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A" w:rsidRDefault="004D687A" w:rsidP="004D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                                                          </w:t>
      </w:r>
      <w:r w:rsidR="00BC6F99" w:rsidRPr="00BC6F9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3.25pt;height:40.5pt" fillcolor="#ffc000">
            <v:fill color2="#1c1a10 [334]" rotate="t" focus="100%" type="gradient"/>
            <v:shadow on="t" opacity="52429f"/>
            <v:textpath style="font-family:&quot;Arial Black&quot;;font-style:italic;v-text-kern:t" trim="t" fitpath="t" string="Проект"/>
          </v:shape>
        </w:pict>
      </w:r>
    </w:p>
    <w:p w:rsidR="004D687A" w:rsidRDefault="00BC6F99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  <w:r w:rsidRPr="00BC6F9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pict>
          <v:shape id="_x0000_i1026" type="#_x0000_t136" style="width:414pt;height:24.75pt" fillcolor="#974706 [1609]">
            <v:shadow on="t" opacity="52429f"/>
            <v:textpath style="font-family:&quot;Arial Black&quot;;font-style:italic;v-text-kern:t" trim="t" fitpath="t" string="в подготовительной к школе  группе «СКАЗКА»"/>
          </v:shape>
        </w:pict>
      </w:r>
    </w:p>
    <w:p w:rsidR="004D687A" w:rsidRDefault="004D687A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4D687A" w:rsidRDefault="00BC6F99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  <w:r w:rsidRPr="00BC6F9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pict>
          <v:shape id="_x0000_i1027" type="#_x0000_t136" style="width:406.5pt;height:43.5pt" fillcolor="red">
            <v:fill color2="#5a5a5a [2109]" rotate="t" focus="100%" type="gradient"/>
            <v:shadow on="t" opacity="52429f"/>
            <v:textpath style="font-family:&quot;Arial Black&quot;;font-style:italic;v-text-kern:t" trim="t" fitpath="t" string="Тема: &quot;Никто не забыт, ничто не забыто"/>
          </v:shape>
        </w:pict>
      </w:r>
    </w:p>
    <w:p w:rsidR="004D687A" w:rsidRDefault="004D687A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</w:pPr>
      <w:r w:rsidRPr="004D687A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Помните!</w:t>
      </w:r>
    </w:p>
    <w:p w:rsidR="004D687A" w:rsidRPr="004D687A" w:rsidRDefault="00E55B21" w:rsidP="00E55B2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 xml:space="preserve">           </w:t>
      </w:r>
      <w:r w:rsidR="004D687A" w:rsidRPr="004D687A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О погибших, пожалуйста, помните!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</w:pPr>
      <w:r w:rsidRPr="004D687A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О горе, которое несёт война, помните!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</w:pPr>
      <w:r w:rsidRPr="004D687A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О людях, принесших Победу, помните!</w:t>
      </w:r>
    </w:p>
    <w:p w:rsidR="004D687A" w:rsidRPr="004D687A" w:rsidRDefault="00E55B21" w:rsidP="004D687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 xml:space="preserve">   </w:t>
      </w:r>
      <w:r w:rsidR="004D687A" w:rsidRPr="004D687A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Помните и не допустите войны никогда!</w:t>
      </w:r>
    </w:p>
    <w:p w:rsidR="004D687A" w:rsidRDefault="004D687A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4D687A" w:rsidRDefault="00E55B21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8650" cy="2748611"/>
            <wp:effectExtent l="19050" t="0" r="0" b="0"/>
            <wp:docPr id="43" name="Рисунок 43" descr="http://ped-kopilka.ru/upload/blogs/12958_b8d8d742c24b082d78fdd065e3a748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ed-kopilka.ru/upload/blogs/12958_b8d8d742c24b082d78fdd065e3a7485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97" cy="275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7A" w:rsidRPr="00E55B21" w:rsidRDefault="00E55B21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55B2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Автор проекта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E55B2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Путырская Н.А.</w:t>
      </w:r>
    </w:p>
    <w:p w:rsidR="00E55B21" w:rsidRPr="00E55B21" w:rsidRDefault="00E55B21" w:rsidP="004D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55B2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2017 год</w:t>
      </w:r>
    </w:p>
    <w:p w:rsidR="00E55B21" w:rsidRDefault="00E55B21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87A" w:rsidRPr="004D687A" w:rsidRDefault="00E55B21" w:rsidP="00E55B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4D687A"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</w:p>
    <w:p w:rsidR="004D687A" w:rsidRPr="004D687A" w:rsidRDefault="004D687A" w:rsidP="00E55B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 Творческий, информационный, игровой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краткосрочный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воспитатель, дети, родители.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55B2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воспитание патриотизма, чувства гордости за подвиг нашего народа в Великой Отечественной войне.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D687A" w:rsidRPr="004D687A" w:rsidRDefault="004D687A" w:rsidP="00E55B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1. Сообщить элементарные сведения о Великой Отечественной Войне.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Воспитывать гордость и уважение к ветеранам ВОВ.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2. Обогащать и развивать словарный запас детей, познакомить с произведениями художественной литературы и музыки о войне.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3. Формировать чувство гордости за Родину, за наш народ.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4. Воспитывать трепетное отношение к празднику Победы, уважение к заслугам и подвигам воинов Великой Отечественной войны.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5. Привлечь родителей к совместной деятельности.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4D687A" w:rsidRPr="004D687A" w:rsidRDefault="004D687A" w:rsidP="00E55B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D687A" w:rsidRPr="004D687A" w:rsidRDefault="004D687A" w:rsidP="00E55B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1.Рассматривание иллюстраций о войне, дне Победы.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2.Чтение художественных произведений о Великой Отечественной войне, слушание военных песен, вальсов, заучивание стихов и песен.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3.Подготовка литературно-музыкального досуга «9 Мая».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E55B21" w:rsidRDefault="004D687A" w:rsidP="004D687A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Этап</w:t>
      </w:r>
    </w:p>
    <w:p w:rsidR="004D687A" w:rsidRPr="004D687A" w:rsidRDefault="004D687A" w:rsidP="00E55B21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1. Выявление первоначальных знаний детей о войне, о празднике победы.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2.Информация родителей о предстоящем проекте.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3. Подбор литературы, презентаций, фотографий, плакатов.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этап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1. Проведение НОД, бесед о ВОВ, победе в войне.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2. Привлечение родителей к участию в проекте.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3. Организация сюжетно - ролевых, дидактических и подвижных игр.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 этап</w:t>
      </w:r>
    </w:p>
    <w:p w:rsidR="00E55B21" w:rsidRDefault="004D687A" w:rsidP="00E55B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1. Организация выставки работ ко Дню Победы (совместная работа детей и родителей)</w:t>
      </w:r>
      <w:r w:rsidRPr="00E55B2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Спасибо за мир!»</w:t>
      </w:r>
      <w:r w:rsidR="00E55B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87A" w:rsidRPr="004D687A" w:rsidRDefault="004D687A" w:rsidP="00E55B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 поздравительных открыток ветеранам и труженикам тыла (работа с родителями)</w:t>
      </w:r>
      <w:r w:rsidR="0029675F">
        <w:rPr>
          <w:rFonts w:eastAsia="Times New Roman" w:cs="Times New Roman"/>
          <w:color w:val="000000"/>
          <w:sz w:val="28"/>
          <w:szCs w:val="28"/>
          <w:lang w:eastAsia="ru-RU"/>
        </w:rPr>
        <w:br/>
        <w:t>2. Экскурсия к памятнику  «Скорбящая мать» на территории посёлка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Возложение </w:t>
      </w:r>
      <w:r w:rsidR="0029675F">
        <w:rPr>
          <w:rFonts w:eastAsia="Times New Roman" w:cs="Times New Roman"/>
          <w:color w:val="000000"/>
          <w:sz w:val="28"/>
          <w:szCs w:val="28"/>
          <w:lang w:eastAsia="ru-RU"/>
        </w:rPr>
        <w:t>цветов.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3. Литературно-музыкальный досуг «9 Мая».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Pr="00E55B2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«Страна прими салют!» 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Конкурс рисунков на асфальте.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Формы проведения проекта:</w:t>
      </w:r>
    </w:p>
    <w:p w:rsidR="004D687A" w:rsidRPr="004D687A" w:rsidRDefault="0029675F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4D687A"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Беседы с презентациями: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• «Поклонимся погибшим тем бойцам…»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 «Солдат – победитель»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 «Что такое героизм?»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 «О городах героях»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 «Москва – город герой»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Знакомство с художественной литературой: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•Е. </w:t>
      </w:r>
      <w:proofErr w:type="spellStart"/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Благина</w:t>
      </w:r>
      <w:proofErr w:type="spellEnd"/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«Шинель»;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•чтение глав из книги С. </w:t>
      </w:r>
      <w:proofErr w:type="spellStart"/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«Шел по улице солдат»;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•Н. </w:t>
      </w:r>
      <w:proofErr w:type="spellStart"/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Дилакторская</w:t>
      </w:r>
      <w:proofErr w:type="spellEnd"/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«Почему маму прозвали Гришкой»;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•А. Митяев «Землянка»; «Мешок овсянки»; «Почему армия родная?»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•Л. Кассиль из книги «Твои защитники».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•Прослушивание музыкальных произведений: «Священная война», «День победы».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Дидактическая</w:t>
      </w:r>
      <w:proofErr w:type="gramEnd"/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игры: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•«Подбери картинку».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•«Воину солдату своё оружие».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•«Колесо истории».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•«Чья форма».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•«Что изменилось».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•"Военный транспорт».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игры: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•«На границе»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•«Мы военные»,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•«Моряки»,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•«Летчики».</w:t>
      </w:r>
    </w:p>
    <w:p w:rsidR="0029675F" w:rsidRDefault="004D687A" w:rsidP="002967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Подвижные игры: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•«Разведка. 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Цель: развивать у детей выдержку, наблюдательность, четность.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•«Встречные перебежки»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Цель: закрепить умение детей бега наперегонки.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•«Попади в цель»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Цель: продолжать учить сочетать замах с броском при метании. Соблюдать очередность в игре.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•«Меткий стрелок».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Цель: формировать умение согласовывать свои действия с действиями партнеров.</w:t>
      </w:r>
    </w:p>
    <w:p w:rsidR="0029675F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НОД</w:t>
      </w:r>
      <w:proofErr w:type="gramStart"/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:Х</w:t>
      </w:r>
      <w:proofErr w:type="gramEnd"/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удожественно-эстетическое</w:t>
      </w:r>
      <w:proofErr w:type="spellEnd"/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• Рисунок - открытка «Георгиевская ленточка».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 Познание (формирование целостной картины мира).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Наша армия. День Победы.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•Оформление стенда «Слава тебе победитель солдат»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•Консультация для родителей на тему: «Знакомьте детей с героическим прошлым России»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•Оформление папки-передвижки «9 Мая».</w:t>
      </w:r>
    </w:p>
    <w:p w:rsidR="004D687A" w:rsidRPr="004D687A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Итог проекта:</w:t>
      </w:r>
    </w:p>
    <w:p w:rsidR="004D687A" w:rsidRPr="004D687A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•Выставка поделок (совместно с родителями)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>•Литературно-музыкальный досуг</w:t>
      </w:r>
      <w:r w:rsidRPr="00E55B2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«9 Мая».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•Возложение цветов </w:t>
      </w:r>
      <w:r w:rsidR="0029675F">
        <w:rPr>
          <w:rFonts w:eastAsia="Times New Roman" w:cs="Times New Roman"/>
          <w:color w:val="000000"/>
          <w:sz w:val="28"/>
          <w:szCs w:val="28"/>
          <w:lang w:eastAsia="ru-RU"/>
        </w:rPr>
        <w:t>к памятнику</w:t>
      </w:r>
      <w:r w:rsidR="0029675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 Скорбящая мать</w:t>
      </w: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687A" w:rsidRPr="00E55B21" w:rsidRDefault="004D687A" w:rsidP="0029675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55B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«Салют Победы!!!!!»:</w:t>
      </w:r>
      <w:r w:rsidRPr="00E55B2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D687A">
        <w:rPr>
          <w:rFonts w:eastAsia="Times New Roman" w:cs="Times New Roman"/>
          <w:color w:val="000000"/>
          <w:sz w:val="28"/>
          <w:szCs w:val="28"/>
          <w:lang w:eastAsia="ru-RU"/>
        </w:rPr>
        <w:t> конкурс рисунка на асфальте.</w:t>
      </w:r>
    </w:p>
    <w:p w:rsidR="004D687A" w:rsidRPr="00E55B21" w:rsidRDefault="004D687A" w:rsidP="004D68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87A" w:rsidRDefault="004D687A" w:rsidP="004D68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D687A" w:rsidRDefault="004D687A" w:rsidP="004D68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D4488" w:rsidRDefault="006D4488" w:rsidP="004D687A"/>
    <w:sectPr w:rsidR="006D4488" w:rsidSect="0029675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EBF"/>
    <w:multiLevelType w:val="multilevel"/>
    <w:tmpl w:val="3D10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B0784"/>
    <w:multiLevelType w:val="multilevel"/>
    <w:tmpl w:val="6836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7A"/>
    <w:rsid w:val="0029675F"/>
    <w:rsid w:val="004D687A"/>
    <w:rsid w:val="006D4488"/>
    <w:rsid w:val="00BC6F99"/>
    <w:rsid w:val="00C61ECD"/>
    <w:rsid w:val="00E5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8"/>
  </w:style>
  <w:style w:type="paragraph" w:styleId="1">
    <w:name w:val="heading 1"/>
    <w:basedOn w:val="a"/>
    <w:link w:val="10"/>
    <w:uiPriority w:val="9"/>
    <w:qFormat/>
    <w:rsid w:val="004D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87A"/>
  </w:style>
  <w:style w:type="character" w:styleId="a4">
    <w:name w:val="Hyperlink"/>
    <w:basedOn w:val="a0"/>
    <w:uiPriority w:val="99"/>
    <w:semiHidden/>
    <w:unhideWhenUsed/>
    <w:rsid w:val="004D68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D68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7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D6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0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012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39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968E-563C-40BB-A73D-772FA1FD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2017-05-01T19:04:00Z</dcterms:created>
  <dcterms:modified xsi:type="dcterms:W3CDTF">2017-05-02T17:38:00Z</dcterms:modified>
</cp:coreProperties>
</file>