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3E" w:rsidRPr="00F7073E" w:rsidRDefault="00F7073E" w:rsidP="00F7073E">
      <w:pPr>
        <w:jc w:val="center"/>
        <w:rPr>
          <w:b/>
          <w:sz w:val="32"/>
          <w:szCs w:val="32"/>
        </w:rPr>
      </w:pPr>
      <w:r w:rsidRPr="00F7073E">
        <w:rPr>
          <w:b/>
          <w:sz w:val="32"/>
          <w:szCs w:val="32"/>
        </w:rPr>
        <w:t>«Развитие творческих способностей воспитанников в процессе обучения художественному ремеслу»</w:t>
      </w:r>
      <w:r w:rsidRPr="00F7073E">
        <w:rPr>
          <w:sz w:val="32"/>
          <w:szCs w:val="32"/>
        </w:rPr>
        <w:t xml:space="preserve">                                                                                         </w:t>
      </w:r>
    </w:p>
    <w:p w:rsidR="00F7073E" w:rsidRPr="00F7073E" w:rsidRDefault="00F7073E" w:rsidP="00D511F8">
      <w:pPr>
        <w:spacing w:line="360" w:lineRule="auto"/>
        <w:ind w:right="344"/>
        <w:rPr>
          <w:sz w:val="32"/>
          <w:szCs w:val="32"/>
        </w:rPr>
      </w:pPr>
    </w:p>
    <w:p w:rsidR="00D511F8" w:rsidRDefault="00D511F8" w:rsidP="00D511F8">
      <w:pPr>
        <w:spacing w:line="360" w:lineRule="auto"/>
        <w:ind w:right="344"/>
        <w:rPr>
          <w:sz w:val="28"/>
          <w:szCs w:val="28"/>
        </w:rPr>
      </w:pPr>
      <w:r>
        <w:rPr>
          <w:sz w:val="28"/>
          <w:szCs w:val="28"/>
        </w:rPr>
        <w:t>Народное искусство, национальное по содержанию способно активно воздействовать на духовное развитие личности, на формирование патриотических и ин</w:t>
      </w:r>
      <w:r w:rsidR="00F7730D">
        <w:rPr>
          <w:sz w:val="28"/>
          <w:szCs w:val="28"/>
        </w:rPr>
        <w:t>тернациональных чувств. Д</w:t>
      </w:r>
      <w:r>
        <w:rPr>
          <w:sz w:val="28"/>
          <w:szCs w:val="28"/>
        </w:rPr>
        <w:t>екоративно прикладное искусство помогает формировать художественный вкус, учить видеть и понимать прекрасное в окружающей нас жизни и в искусстве.</w:t>
      </w:r>
    </w:p>
    <w:p w:rsidR="00D511F8" w:rsidRDefault="00D511F8" w:rsidP="00D511F8">
      <w:pPr>
        <w:spacing w:line="360" w:lineRule="auto"/>
        <w:ind w:right="344"/>
        <w:rPr>
          <w:sz w:val="28"/>
          <w:szCs w:val="28"/>
        </w:rPr>
      </w:pPr>
      <w:r>
        <w:rPr>
          <w:sz w:val="28"/>
          <w:szCs w:val="28"/>
        </w:rPr>
        <w:t xml:space="preserve">Но для того чтобы успешно проводить такую работу, педагог должен сам знать и понимать народное искусство, владеть способами ее осуществления. </w:t>
      </w:r>
    </w:p>
    <w:p w:rsidR="00D511F8" w:rsidRDefault="00D511F8" w:rsidP="00D511F8">
      <w:pPr>
        <w:spacing w:line="360" w:lineRule="auto"/>
        <w:ind w:right="344"/>
        <w:rPr>
          <w:sz w:val="28"/>
          <w:szCs w:val="28"/>
        </w:rPr>
      </w:pPr>
      <w:r w:rsidRPr="00D511F8">
        <w:rPr>
          <w:sz w:val="28"/>
          <w:szCs w:val="28"/>
        </w:rPr>
        <w:t>Актуальность</w:t>
      </w:r>
      <w:r>
        <w:rPr>
          <w:sz w:val="28"/>
          <w:szCs w:val="28"/>
        </w:rPr>
        <w:t xml:space="preserve"> данной темы диктуется тем, что детям в младшем школьном и подростковом периоде необходимо </w:t>
      </w:r>
      <w:proofErr w:type="spellStart"/>
      <w:r>
        <w:rPr>
          <w:sz w:val="28"/>
          <w:szCs w:val="28"/>
        </w:rPr>
        <w:t>самореализоваться</w:t>
      </w:r>
      <w:proofErr w:type="spellEnd"/>
      <w:r>
        <w:rPr>
          <w:sz w:val="28"/>
          <w:szCs w:val="28"/>
        </w:rPr>
        <w:t>, определить свои возможности, чтобы определиться в будущей профессии.</w:t>
      </w:r>
    </w:p>
    <w:p w:rsidR="00D511F8" w:rsidRDefault="00D511F8" w:rsidP="00D511F8">
      <w:pPr>
        <w:spacing w:line="360" w:lineRule="auto"/>
        <w:ind w:right="344"/>
        <w:rPr>
          <w:sz w:val="28"/>
          <w:szCs w:val="28"/>
        </w:rPr>
      </w:pPr>
      <w:r>
        <w:rPr>
          <w:sz w:val="28"/>
          <w:szCs w:val="28"/>
        </w:rPr>
        <w:t>Учитывая психологические особенности подросткового периода, сравнение себя с взрослыми и младшими детьми, подросток приходит к заключению, что он уже не ребенок, а скорее взрослый. Поэтому любая деятельность взрослых его не только привлекает</w:t>
      </w:r>
      <w:r w:rsidR="0022250C">
        <w:rPr>
          <w:sz w:val="28"/>
          <w:szCs w:val="28"/>
        </w:rPr>
        <w:t>,</w:t>
      </w:r>
      <w:r>
        <w:rPr>
          <w:sz w:val="28"/>
          <w:szCs w:val="28"/>
        </w:rPr>
        <w:t xml:space="preserve"> а становиться мотивационным стимулом для идентичных действий и даже копирующих действий. </w:t>
      </w:r>
    </w:p>
    <w:p w:rsidR="00F7730D" w:rsidRDefault="00D511F8" w:rsidP="00A518D1">
      <w:pPr>
        <w:spacing w:line="360" w:lineRule="auto"/>
        <w:ind w:right="344" w:firstLine="425"/>
        <w:rPr>
          <w:sz w:val="28"/>
          <w:szCs w:val="28"/>
        </w:rPr>
      </w:pPr>
      <w:r>
        <w:rPr>
          <w:sz w:val="28"/>
          <w:szCs w:val="28"/>
        </w:rPr>
        <w:t xml:space="preserve">В подростковом возрасте так же с развитием самосознания возникает у детей потребность к уединению. Поэтому взаимосвязь общественно полезной деятельности через художественное ремесло позволяет детям реализовать возрастную потребность к одиночеству, которое они удовлетворяет с помощью индивидуальных поделок, но общей общественной цели. </w:t>
      </w:r>
    </w:p>
    <w:p w:rsidR="00F7730D" w:rsidRDefault="00F7730D" w:rsidP="00F7730D">
      <w:pPr>
        <w:spacing w:line="360" w:lineRule="auto"/>
        <w:ind w:right="344"/>
        <w:jc w:val="both"/>
        <w:rPr>
          <w:sz w:val="28"/>
          <w:szCs w:val="28"/>
        </w:rPr>
      </w:pPr>
      <w:r>
        <w:rPr>
          <w:sz w:val="28"/>
          <w:szCs w:val="28"/>
        </w:rPr>
        <w:t>Определяя творческие способности воспитанников, я пользовалась критериями Т. Комаровой: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Восприятие – эмоционально окрашенное, вызывающее у детей яркие чувства и образы предметов и явлений окружающей </w:t>
      </w:r>
      <w:r>
        <w:rPr>
          <w:sz w:val="28"/>
          <w:szCs w:val="28"/>
        </w:rPr>
        <w:lastRenderedPageBreak/>
        <w:t>действительности, их основные свойства: форму, цвет, цветовые отношения, пропорции. Сюда же относится и восприятие изображений.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Двигательные способности или, как называют по-другому, умелость руки, включающую и координацию движений руки под контролем зрения. Эта группа успешно формируется при овладении детьми перцептивными действиями.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Включены способности, которые можно </w:t>
      </w:r>
      <w:proofErr w:type="gramStart"/>
      <w:r>
        <w:rPr>
          <w:sz w:val="28"/>
          <w:szCs w:val="28"/>
        </w:rPr>
        <w:t>определить</w:t>
      </w:r>
      <w:proofErr w:type="gramEnd"/>
      <w:r>
        <w:rPr>
          <w:sz w:val="28"/>
          <w:szCs w:val="28"/>
        </w:rPr>
        <w:t xml:space="preserve"> как творческое мышление.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Способности воображения. 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обучения художественному ремеслу, я подошла к тому вопросу как к специфической деятельности. Поэтому последовательность постановки задач исходила из структуры общего понимания деятельности: мотив (желание, интерес; потребность; действия; результат).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проявления интереса и желания заниматься художественным ремеслом, учитывая психологические особенности подросткового периода – </w:t>
      </w:r>
    </w:p>
    <w:p w:rsidR="00F7730D" w:rsidRDefault="00F7730D" w:rsidP="00F7730D">
      <w:pPr>
        <w:spacing w:line="360" w:lineRule="auto"/>
        <w:ind w:left="342" w:right="3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должна быть общественно полезная, социально признаваемая и одобряемая, я применяла следующие методы и приемы: 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- Украшение интерьера рукоделием (салфетками, вязаные крючком; вышитые салфетки для сервировки стола.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Панно,мягкие</w:t>
      </w:r>
      <w:proofErr w:type="spellEnd"/>
      <w:proofErr w:type="gramEnd"/>
      <w:r>
        <w:rPr>
          <w:sz w:val="28"/>
          <w:szCs w:val="28"/>
        </w:rPr>
        <w:t xml:space="preserve"> игрушки для общего интерьера.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- Каждое изделие анализировалось с нескольких точек зрения: социальная значимость, эстетическая ценность, доступность в выполнении.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заниматься данным видом деятельности заключается в нескольких аспектах: этап взросления через приобщение к сотрудничеству со взрослым; реакция имитации (подражания); группирования; увлечения, где ребенок может проявить свои возможности наиболее ярко или более ценимы обществом, что влечет к </w:t>
      </w:r>
      <w:r>
        <w:rPr>
          <w:sz w:val="28"/>
          <w:szCs w:val="28"/>
        </w:rPr>
        <w:lastRenderedPageBreak/>
        <w:t>самоутверждению, тем самым, повышается самооценка подростка; проявление лидерских чувств. В данном виде деятельности наиболее эффективно это проявляется в следующих действиях.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ярмарках – продажах.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выставках, в том числе, областных.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- Подарки в день рождения сверстникам, взрослым в праздники и т.п.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- Готовое изделие, которое детям хочется иметь в собственность.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это и есть процесс обучения, который может быть: под руководством взрослого, самостоятельно (индивидуально, группой), группой (распределение заданий). Задачи, решаемые во время обучения, сводятся к следующему: 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умения предвосхищать результат,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чувство целого,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пространственное ориентирование, 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«феномен </w:t>
      </w:r>
      <w:proofErr w:type="spellStart"/>
      <w:r>
        <w:rPr>
          <w:sz w:val="28"/>
          <w:szCs w:val="28"/>
        </w:rPr>
        <w:t>аконстантности</w:t>
      </w:r>
      <w:proofErr w:type="spellEnd"/>
      <w:r>
        <w:rPr>
          <w:sz w:val="28"/>
          <w:szCs w:val="28"/>
        </w:rPr>
        <w:t>», т.е. ощущения непрерывной изменчивости мира, внимательность к нюансам и оттенкам его изменений, что стимулирует творческое воображение: неповторимое и ускользающее можно выразить только в образе, метафоре, повторяющееся и устойчивое – в понятии.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Развивать: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познавательные психические процессы: 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память - двигательную, эмоциональную, образную, словесно-логическую, оперативную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внимание – направленность, сосредоточенность, распределение, концентрация, объем.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воображение – творческое (продуктивное), воссоздающее, мечту.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восприятие – зрительное (целостность, константность), пространства, времени, движения.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ощущение – </w:t>
      </w:r>
      <w:proofErr w:type="spellStart"/>
      <w:r>
        <w:rPr>
          <w:sz w:val="28"/>
          <w:szCs w:val="28"/>
        </w:rPr>
        <w:t>дистантные</w:t>
      </w:r>
      <w:proofErr w:type="spellEnd"/>
      <w:r>
        <w:rPr>
          <w:sz w:val="28"/>
          <w:szCs w:val="28"/>
        </w:rPr>
        <w:t xml:space="preserve"> (зрительные), контактные (тактильные)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мышление – творческое (причинно-следственное, эвристическое), наглядно-образное, наглядно-действенное, мыслительные операции (сравнение, анализ, синтез, абстракция, конкретизация, умозаключения).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владения орудиями труда.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- умелость руки.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- соотнесение движения руки и глаза.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последовательность (алгоритм) действий.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самостоятельность.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 детей: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- волевые качества (принятие решений, преодоление трудностей, управление своим поведением, соподчинение мотивов)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- проявление эмоциональных чувств (радость от процесса, от результата; позитивное увлечение, удивление).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- владеть настроением и уметь передавать его своему творению.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оценивать работы сверстников. 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- волевой характер.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- позитивные эмоции.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- моральные принципы.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- желание достигать мастерства.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- прививать эстетические чувства (восхищаться прекрасным, наслаждаться мастерством сверстников и взрослых).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- прививать общественные ценности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художественный вкус.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действий или творческого процесса последовательна и состоит из конкретных операций: знакомство с предстоящей работой (поделкой), определяя направление деятельности (лоскутное шитье, вязание, вышивка, мережка, мягкая игрушка и т.п.); обсуждение (от целого к частному и от частного к целому); создание своего образа (по аналогии, по внесению других замыслов, умений); приготовление </w:t>
      </w:r>
      <w:r>
        <w:rPr>
          <w:sz w:val="28"/>
          <w:szCs w:val="28"/>
        </w:rPr>
        <w:lastRenderedPageBreak/>
        <w:t>материала; составление алгоритма рабочего процесса; творческий процесс; придать окончательному результату значимость (общественную, социальную, эмоциональную и т.п.).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Все эти задачи решаются с помощью определенных методических приемов (шаги к развитию творчества у детей):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 w:rsidRPr="00994CE2">
        <w:rPr>
          <w:sz w:val="28"/>
          <w:szCs w:val="28"/>
        </w:rPr>
        <w:t>1.</w:t>
      </w:r>
      <w:r>
        <w:rPr>
          <w:sz w:val="28"/>
          <w:szCs w:val="28"/>
        </w:rPr>
        <w:t xml:space="preserve"> Посещение выставок в школе искусств формирует у детей желание попробовать свои возможности в данном виде, вы</w:t>
      </w:r>
      <w:r w:rsidR="00EA77C4">
        <w:rPr>
          <w:sz w:val="28"/>
          <w:szCs w:val="28"/>
        </w:rPr>
        <w:t>зывает интерес к процессу (как?</w:t>
      </w:r>
      <w:bookmarkStart w:id="0" w:name="_GoBack"/>
      <w:bookmarkEnd w:id="0"/>
      <w:r>
        <w:rPr>
          <w:sz w:val="28"/>
          <w:szCs w:val="28"/>
        </w:rPr>
        <w:t xml:space="preserve"> из чего?), пробуждает эмоциональное чувство - восхищение, воспитывает художественный вкус, развивает концентрацию внимания, зрительную память, абстрагированное восприятие.</w:t>
      </w:r>
    </w:p>
    <w:p w:rsidR="00F7730D" w:rsidRDefault="00F7730D" w:rsidP="00F7730D">
      <w:pPr>
        <w:spacing w:line="360" w:lineRule="auto"/>
        <w:ind w:left="342" w:right="344"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Коллективное решение по оформлению интерьера, где дети удовлетворяют свою потребность в группировке, воспитывают художественный вкус, развивают воображение – создают мечту, тем самым, возникает потребность иметь это на практике.</w:t>
      </w:r>
    </w:p>
    <w:p w:rsidR="00F7730D" w:rsidRDefault="00F7730D" w:rsidP="00F7730D">
      <w:pPr>
        <w:spacing w:line="360" w:lineRule="auto"/>
        <w:ind w:right="344"/>
        <w:jc w:val="both"/>
        <w:rPr>
          <w:sz w:val="28"/>
          <w:szCs w:val="28"/>
        </w:rPr>
      </w:pPr>
    </w:p>
    <w:p w:rsidR="00D511F8" w:rsidRDefault="00D511F8" w:rsidP="00D511F8">
      <w:pPr>
        <w:spacing w:line="360" w:lineRule="auto"/>
        <w:ind w:left="342" w:right="344" w:firstLine="684"/>
        <w:jc w:val="both"/>
        <w:rPr>
          <w:sz w:val="28"/>
          <w:szCs w:val="28"/>
        </w:rPr>
      </w:pPr>
    </w:p>
    <w:p w:rsidR="00115E5F" w:rsidRDefault="00115E5F"/>
    <w:sectPr w:rsidR="0011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F8"/>
    <w:rsid w:val="00115E5F"/>
    <w:rsid w:val="0022250C"/>
    <w:rsid w:val="00A518D1"/>
    <w:rsid w:val="00D511F8"/>
    <w:rsid w:val="00EA77C4"/>
    <w:rsid w:val="00F7073E"/>
    <w:rsid w:val="00F7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E6A5E-4F86-42B6-A077-5CF9B6F4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Ефремов</dc:creator>
  <cp:keywords/>
  <dc:description/>
  <cp:lastModifiedBy>Эдуард Ефремов</cp:lastModifiedBy>
  <cp:revision>6</cp:revision>
  <dcterms:created xsi:type="dcterms:W3CDTF">2017-06-20T18:39:00Z</dcterms:created>
  <dcterms:modified xsi:type="dcterms:W3CDTF">2017-06-22T16:19:00Z</dcterms:modified>
</cp:coreProperties>
</file>