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FF" w:rsidRDefault="007D64FF" w:rsidP="007D64FF">
      <w:pPr>
        <w:spacing w:after="0" w:line="240" w:lineRule="auto"/>
        <w:jc w:val="center"/>
        <w:rPr>
          <w:rFonts w:ascii="Times New Roman" w:hAnsi="Times New Roman" w:cs="Times New Roman"/>
          <w:sz w:val="28"/>
        </w:rPr>
      </w:pPr>
      <w:r w:rsidRPr="00B42A76">
        <w:rPr>
          <w:rFonts w:ascii="Times New Roman" w:hAnsi="Times New Roman" w:cs="Times New Roman"/>
          <w:sz w:val="28"/>
        </w:rPr>
        <w:t xml:space="preserve">«Элементы </w:t>
      </w:r>
      <w:proofErr w:type="spellStart"/>
      <w:r w:rsidRPr="00B42A76">
        <w:rPr>
          <w:rFonts w:ascii="Times New Roman" w:hAnsi="Times New Roman" w:cs="Times New Roman"/>
          <w:sz w:val="28"/>
        </w:rPr>
        <w:t>здоровьесбережения</w:t>
      </w:r>
      <w:proofErr w:type="spellEnd"/>
      <w:r w:rsidRPr="00B42A76">
        <w:rPr>
          <w:rFonts w:ascii="Times New Roman" w:hAnsi="Times New Roman" w:cs="Times New Roman"/>
          <w:sz w:val="28"/>
        </w:rPr>
        <w:t xml:space="preserve"> на уроках математики»</w:t>
      </w:r>
    </w:p>
    <w:p w:rsidR="007D64FF" w:rsidRDefault="007D64FF" w:rsidP="007D64FF">
      <w:pPr>
        <w:spacing w:after="0" w:line="240" w:lineRule="auto"/>
        <w:jc w:val="center"/>
        <w:rPr>
          <w:rFonts w:ascii="Times New Roman" w:hAnsi="Times New Roman" w:cs="Times New Roman"/>
          <w:sz w:val="24"/>
        </w:rPr>
      </w:pPr>
    </w:p>
    <w:p w:rsidR="007D64FF" w:rsidRPr="007C67B8" w:rsidRDefault="007D64FF" w:rsidP="007D64FF">
      <w:pPr>
        <w:spacing w:after="0"/>
        <w:ind w:firstLine="567"/>
        <w:jc w:val="both"/>
        <w:rPr>
          <w:rFonts w:ascii="Times New Roman" w:hAnsi="Times New Roman" w:cs="Times New Roman"/>
          <w:sz w:val="24"/>
        </w:rPr>
      </w:pPr>
      <w:r w:rsidRPr="007C67B8">
        <w:rPr>
          <w:rFonts w:ascii="Times New Roman" w:hAnsi="Times New Roman" w:cs="Times New Roman"/>
          <w:sz w:val="24"/>
        </w:rPr>
        <w:t xml:space="preserve">Здоровье – это состояние любого организма, при котором он в целом и все его органы способны </w:t>
      </w:r>
      <w:r>
        <w:rPr>
          <w:rFonts w:ascii="Times New Roman" w:hAnsi="Times New Roman" w:cs="Times New Roman"/>
          <w:sz w:val="24"/>
        </w:rPr>
        <w:t>п</w:t>
      </w:r>
      <w:r w:rsidRPr="007C67B8">
        <w:rPr>
          <w:rFonts w:ascii="Times New Roman" w:hAnsi="Times New Roman" w:cs="Times New Roman"/>
          <w:sz w:val="24"/>
        </w:rPr>
        <w:t>олностью выполнять все свои функции; отсутствие недуга, болезни</w:t>
      </w:r>
      <w:r>
        <w:rPr>
          <w:rFonts w:ascii="Times New Roman" w:hAnsi="Times New Roman" w:cs="Times New Roman"/>
          <w:sz w:val="24"/>
        </w:rPr>
        <w:t>. Существует несколько о</w:t>
      </w:r>
      <w:r w:rsidRPr="007C67B8">
        <w:rPr>
          <w:rFonts w:ascii="Times New Roman" w:hAnsi="Times New Roman" w:cs="Times New Roman"/>
          <w:sz w:val="24"/>
        </w:rPr>
        <w:t>пределе</w:t>
      </w:r>
      <w:r>
        <w:rPr>
          <w:rFonts w:ascii="Times New Roman" w:hAnsi="Times New Roman" w:cs="Times New Roman"/>
          <w:sz w:val="24"/>
        </w:rPr>
        <w:t>ний</w:t>
      </w:r>
      <w:r w:rsidRPr="007C67B8">
        <w:rPr>
          <w:rFonts w:ascii="Times New Roman" w:hAnsi="Times New Roman" w:cs="Times New Roman"/>
          <w:sz w:val="24"/>
        </w:rPr>
        <w:t xml:space="preserve"> здоровья:</w:t>
      </w:r>
    </w:p>
    <w:p w:rsidR="007D64FF" w:rsidRPr="007C67B8" w:rsidRDefault="007D64FF" w:rsidP="007D64FF">
      <w:pPr>
        <w:pStyle w:val="a5"/>
        <w:numPr>
          <w:ilvl w:val="0"/>
          <w:numId w:val="1"/>
        </w:numPr>
        <w:ind w:left="0" w:firstLine="360"/>
        <w:rPr>
          <w:rFonts w:ascii="Times New Roman" w:hAnsi="Times New Roman" w:cs="Times New Roman"/>
          <w:sz w:val="24"/>
        </w:rPr>
      </w:pPr>
      <w:r w:rsidRPr="007C67B8">
        <w:rPr>
          <w:rFonts w:ascii="Times New Roman" w:hAnsi="Times New Roman" w:cs="Times New Roman"/>
          <w:sz w:val="24"/>
        </w:rPr>
        <w:t>Здоровье – нормальная функция организма на всех уровнях его организации, нормальный ход биологических процессов, способствующих индивидуальному выживанию и воспроизводству.</w:t>
      </w:r>
      <w:bookmarkStart w:id="0" w:name="_GoBack"/>
      <w:bookmarkEnd w:id="0"/>
    </w:p>
    <w:p w:rsidR="007D64FF" w:rsidRPr="007C67B8" w:rsidRDefault="007D64FF" w:rsidP="007D64FF">
      <w:pPr>
        <w:pStyle w:val="a5"/>
        <w:numPr>
          <w:ilvl w:val="0"/>
          <w:numId w:val="1"/>
        </w:numPr>
        <w:rPr>
          <w:rFonts w:ascii="Times New Roman" w:hAnsi="Times New Roman" w:cs="Times New Roman"/>
          <w:sz w:val="24"/>
        </w:rPr>
      </w:pPr>
      <w:r w:rsidRPr="007C67B8">
        <w:rPr>
          <w:rFonts w:ascii="Times New Roman" w:hAnsi="Times New Roman" w:cs="Times New Roman"/>
          <w:sz w:val="24"/>
        </w:rPr>
        <w:t>Динамическое равновесие организма и его функций с окружающей средой.</w:t>
      </w:r>
    </w:p>
    <w:p w:rsidR="007D64FF" w:rsidRPr="007C67B8" w:rsidRDefault="007D64FF" w:rsidP="007D64FF">
      <w:pPr>
        <w:pStyle w:val="a5"/>
        <w:numPr>
          <w:ilvl w:val="0"/>
          <w:numId w:val="1"/>
        </w:numPr>
        <w:ind w:left="0" w:firstLine="360"/>
        <w:rPr>
          <w:rFonts w:ascii="Times New Roman" w:hAnsi="Times New Roman" w:cs="Times New Roman"/>
          <w:sz w:val="24"/>
        </w:rPr>
      </w:pPr>
      <w:r w:rsidRPr="007C67B8">
        <w:rPr>
          <w:rFonts w:ascii="Times New Roman" w:hAnsi="Times New Roman" w:cs="Times New Roman"/>
          <w:sz w:val="24"/>
        </w:rPr>
        <w:t>Участие в социальной деятельности и общественно полезном труде, способность к полноценному выполнению основных социальных функций.</w:t>
      </w:r>
    </w:p>
    <w:p w:rsidR="007D64FF" w:rsidRPr="007C67B8" w:rsidRDefault="007D64FF" w:rsidP="007D64FF">
      <w:pPr>
        <w:pStyle w:val="a5"/>
        <w:numPr>
          <w:ilvl w:val="0"/>
          <w:numId w:val="1"/>
        </w:numPr>
        <w:rPr>
          <w:rFonts w:ascii="Times New Roman" w:hAnsi="Times New Roman" w:cs="Times New Roman"/>
          <w:sz w:val="24"/>
        </w:rPr>
      </w:pPr>
      <w:r w:rsidRPr="007C67B8">
        <w:rPr>
          <w:rFonts w:ascii="Times New Roman" w:hAnsi="Times New Roman" w:cs="Times New Roman"/>
          <w:sz w:val="24"/>
        </w:rPr>
        <w:t>Отсутствие болезней, болезненных состояний и изменений.</w:t>
      </w:r>
    </w:p>
    <w:p w:rsidR="007D64FF" w:rsidRPr="007C67B8" w:rsidRDefault="007D64FF" w:rsidP="007D64FF">
      <w:pPr>
        <w:pStyle w:val="a5"/>
        <w:numPr>
          <w:ilvl w:val="0"/>
          <w:numId w:val="1"/>
        </w:numPr>
        <w:spacing w:after="0"/>
        <w:ind w:left="0" w:firstLine="360"/>
        <w:rPr>
          <w:rFonts w:ascii="Times New Roman" w:hAnsi="Times New Roman" w:cs="Times New Roman"/>
          <w:sz w:val="24"/>
        </w:rPr>
      </w:pPr>
      <w:r w:rsidRPr="007C67B8">
        <w:rPr>
          <w:rFonts w:ascii="Times New Roman" w:hAnsi="Times New Roman" w:cs="Times New Roman"/>
          <w:sz w:val="24"/>
        </w:rPr>
        <w:t>Способность организма приспосабливаться к постоянно изменяющимся условиям внешней среды</w:t>
      </w:r>
      <w:r>
        <w:rPr>
          <w:rFonts w:ascii="Times New Roman" w:hAnsi="Times New Roman" w:cs="Times New Roman"/>
          <w:sz w:val="24"/>
        </w:rPr>
        <w:t>.</w:t>
      </w:r>
    </w:p>
    <w:p w:rsidR="007D64FF" w:rsidRPr="007C67B8" w:rsidRDefault="007D64FF" w:rsidP="007D64FF">
      <w:pPr>
        <w:spacing w:after="0"/>
        <w:ind w:firstLine="567"/>
        <w:rPr>
          <w:rFonts w:ascii="Times New Roman" w:hAnsi="Times New Roman" w:cs="Times New Roman"/>
          <w:sz w:val="24"/>
        </w:rPr>
      </w:pPr>
      <w:r>
        <w:rPr>
          <w:rFonts w:ascii="Times New Roman" w:hAnsi="Times New Roman" w:cs="Times New Roman"/>
          <w:sz w:val="24"/>
        </w:rPr>
        <w:t>Базовыми</w:t>
      </w:r>
      <w:r w:rsidRPr="007C67B8">
        <w:rPr>
          <w:rFonts w:ascii="Times New Roman" w:hAnsi="Times New Roman" w:cs="Times New Roman"/>
          <w:sz w:val="24"/>
        </w:rPr>
        <w:t xml:space="preserve"> составляющи</w:t>
      </w:r>
      <w:r>
        <w:rPr>
          <w:rFonts w:ascii="Times New Roman" w:hAnsi="Times New Roman" w:cs="Times New Roman"/>
          <w:sz w:val="24"/>
        </w:rPr>
        <w:t>ми</w:t>
      </w:r>
      <w:r w:rsidRPr="007C67B8">
        <w:rPr>
          <w:rFonts w:ascii="Times New Roman" w:hAnsi="Times New Roman" w:cs="Times New Roman"/>
          <w:sz w:val="24"/>
        </w:rPr>
        <w:t xml:space="preserve"> ЗОЖ</w:t>
      </w:r>
      <w:r>
        <w:rPr>
          <w:rFonts w:ascii="Times New Roman" w:hAnsi="Times New Roman" w:cs="Times New Roman"/>
          <w:sz w:val="24"/>
        </w:rPr>
        <w:t xml:space="preserve"> являются</w:t>
      </w:r>
      <w:r w:rsidRPr="007C67B8">
        <w:rPr>
          <w:rFonts w:ascii="Times New Roman" w:hAnsi="Times New Roman" w:cs="Times New Roman"/>
          <w:sz w:val="24"/>
        </w:rPr>
        <w:t>:</w:t>
      </w:r>
    </w:p>
    <w:p w:rsidR="007D64FF" w:rsidRPr="00562956" w:rsidRDefault="007D64FF" w:rsidP="007D64FF">
      <w:pPr>
        <w:pStyle w:val="a5"/>
        <w:numPr>
          <w:ilvl w:val="0"/>
          <w:numId w:val="2"/>
        </w:numPr>
        <w:ind w:left="0" w:firstLine="360"/>
        <w:rPr>
          <w:rFonts w:ascii="Times New Roman" w:hAnsi="Times New Roman" w:cs="Times New Roman"/>
          <w:sz w:val="24"/>
        </w:rPr>
      </w:pPr>
      <w:r w:rsidRPr="00562956">
        <w:rPr>
          <w:rFonts w:ascii="Times New Roman" w:hAnsi="Times New Roman" w:cs="Times New Roman"/>
          <w:sz w:val="24"/>
        </w:rPr>
        <w:t xml:space="preserve">воспитание с раннего детства здоровых привычек и навыков; </w:t>
      </w:r>
    </w:p>
    <w:p w:rsidR="007D64FF" w:rsidRPr="00562956" w:rsidRDefault="007D64FF" w:rsidP="007D64FF">
      <w:pPr>
        <w:pStyle w:val="a5"/>
        <w:numPr>
          <w:ilvl w:val="0"/>
          <w:numId w:val="2"/>
        </w:numPr>
        <w:ind w:left="0" w:firstLine="360"/>
        <w:rPr>
          <w:rFonts w:ascii="Times New Roman" w:hAnsi="Times New Roman" w:cs="Times New Roman"/>
          <w:sz w:val="24"/>
        </w:rPr>
      </w:pPr>
      <w:r w:rsidRPr="00562956">
        <w:rPr>
          <w:rFonts w:ascii="Times New Roman" w:hAnsi="Times New Roman" w:cs="Times New Roman"/>
          <w:sz w:val="24"/>
        </w:rPr>
        <w:t>здоровое питание: умеренное, соответствующее физиологическим особенностям конкретного человека, информированность о качестве употребляемых продуктов;</w:t>
      </w:r>
    </w:p>
    <w:p w:rsidR="007D64FF" w:rsidRPr="00562956" w:rsidRDefault="007D64FF" w:rsidP="007D64FF">
      <w:pPr>
        <w:pStyle w:val="a5"/>
        <w:numPr>
          <w:ilvl w:val="0"/>
          <w:numId w:val="2"/>
        </w:numPr>
        <w:ind w:left="0" w:firstLine="360"/>
        <w:rPr>
          <w:rFonts w:ascii="Times New Roman" w:hAnsi="Times New Roman" w:cs="Times New Roman"/>
          <w:sz w:val="24"/>
        </w:rPr>
      </w:pPr>
      <w:r w:rsidRPr="00562956">
        <w:rPr>
          <w:rFonts w:ascii="Times New Roman" w:hAnsi="Times New Roman" w:cs="Times New Roman"/>
          <w:sz w:val="24"/>
        </w:rPr>
        <w:t>личная и общественная гигиена: совокупность гигиенических правил, соблюдение и выполнение которых способствует сохранению и укреплению здоровья, владение навыками первой помощи;</w:t>
      </w:r>
    </w:p>
    <w:p w:rsidR="007D64FF" w:rsidRPr="00562956" w:rsidRDefault="007D64FF" w:rsidP="007D64FF">
      <w:pPr>
        <w:pStyle w:val="a5"/>
        <w:numPr>
          <w:ilvl w:val="0"/>
          <w:numId w:val="2"/>
        </w:numPr>
        <w:ind w:left="0" w:firstLine="360"/>
        <w:rPr>
          <w:rFonts w:ascii="Times New Roman" w:hAnsi="Times New Roman" w:cs="Times New Roman"/>
          <w:sz w:val="24"/>
        </w:rPr>
      </w:pPr>
      <w:r w:rsidRPr="00562956">
        <w:rPr>
          <w:rFonts w:ascii="Times New Roman" w:hAnsi="Times New Roman" w:cs="Times New Roman"/>
          <w:sz w:val="24"/>
        </w:rPr>
        <w:t>закаливание;</w:t>
      </w:r>
    </w:p>
    <w:p w:rsidR="007D64FF" w:rsidRPr="00562956" w:rsidRDefault="007D64FF" w:rsidP="007D64FF">
      <w:pPr>
        <w:pStyle w:val="a5"/>
        <w:numPr>
          <w:ilvl w:val="0"/>
          <w:numId w:val="2"/>
        </w:numPr>
        <w:ind w:left="0" w:firstLine="360"/>
        <w:rPr>
          <w:rFonts w:ascii="Times New Roman" w:hAnsi="Times New Roman" w:cs="Times New Roman"/>
          <w:sz w:val="24"/>
        </w:rPr>
      </w:pPr>
      <w:r w:rsidRPr="00562956">
        <w:rPr>
          <w:rFonts w:ascii="Times New Roman" w:hAnsi="Times New Roman" w:cs="Times New Roman"/>
          <w:sz w:val="24"/>
        </w:rPr>
        <w:t>окружающая среда: безопасная и благоприятная для обитания, знания о влиянии неблагоприятных факторов окружающей среды на здоровье;</w:t>
      </w:r>
    </w:p>
    <w:p w:rsidR="007D64FF" w:rsidRPr="00562956" w:rsidRDefault="007D64FF" w:rsidP="007D64FF">
      <w:pPr>
        <w:pStyle w:val="a5"/>
        <w:numPr>
          <w:ilvl w:val="0"/>
          <w:numId w:val="2"/>
        </w:numPr>
        <w:ind w:left="0" w:firstLine="360"/>
        <w:rPr>
          <w:rFonts w:ascii="Times New Roman" w:hAnsi="Times New Roman" w:cs="Times New Roman"/>
          <w:sz w:val="24"/>
        </w:rPr>
      </w:pPr>
      <w:r w:rsidRPr="00562956">
        <w:rPr>
          <w:rFonts w:ascii="Times New Roman" w:hAnsi="Times New Roman" w:cs="Times New Roman"/>
          <w:sz w:val="24"/>
        </w:rPr>
        <w:t>отказ от курения, употребления наркотиков, употребления алкоголя;</w:t>
      </w:r>
    </w:p>
    <w:p w:rsidR="007D64FF" w:rsidRPr="00562956" w:rsidRDefault="007D64FF" w:rsidP="007D64FF">
      <w:pPr>
        <w:pStyle w:val="a5"/>
        <w:numPr>
          <w:ilvl w:val="0"/>
          <w:numId w:val="2"/>
        </w:numPr>
        <w:ind w:left="0" w:firstLine="360"/>
        <w:rPr>
          <w:rFonts w:ascii="Times New Roman" w:hAnsi="Times New Roman" w:cs="Times New Roman"/>
          <w:sz w:val="24"/>
        </w:rPr>
      </w:pPr>
      <w:r w:rsidRPr="00562956">
        <w:rPr>
          <w:rFonts w:ascii="Times New Roman" w:hAnsi="Times New Roman" w:cs="Times New Roman"/>
          <w:sz w:val="24"/>
        </w:rPr>
        <w:t>движения: физически активная жизнь, включая специальные физические упражнения, с учетом возрастных и физиологических особенностей;</w:t>
      </w:r>
    </w:p>
    <w:p w:rsidR="007D64FF" w:rsidRPr="00562956" w:rsidRDefault="007D64FF" w:rsidP="007D64FF">
      <w:pPr>
        <w:pStyle w:val="a5"/>
        <w:numPr>
          <w:ilvl w:val="0"/>
          <w:numId w:val="2"/>
        </w:numPr>
        <w:ind w:left="0" w:firstLine="360"/>
        <w:rPr>
          <w:rFonts w:ascii="Times New Roman" w:hAnsi="Times New Roman" w:cs="Times New Roman"/>
          <w:sz w:val="24"/>
        </w:rPr>
      </w:pPr>
      <w:r w:rsidRPr="00562956">
        <w:rPr>
          <w:rFonts w:ascii="Times New Roman" w:hAnsi="Times New Roman" w:cs="Times New Roman"/>
          <w:sz w:val="24"/>
        </w:rPr>
        <w:t>эмоциональное самочувствие: психогигиена, умение справляться с собственными эмоциями и проблемами;</w:t>
      </w:r>
    </w:p>
    <w:p w:rsidR="007D64FF" w:rsidRPr="00562956" w:rsidRDefault="007D64FF" w:rsidP="007D64FF">
      <w:pPr>
        <w:pStyle w:val="a5"/>
        <w:numPr>
          <w:ilvl w:val="0"/>
          <w:numId w:val="2"/>
        </w:numPr>
        <w:ind w:left="0" w:firstLine="360"/>
        <w:rPr>
          <w:rFonts w:ascii="Times New Roman" w:hAnsi="Times New Roman" w:cs="Times New Roman"/>
          <w:sz w:val="24"/>
        </w:rPr>
      </w:pPr>
      <w:r w:rsidRPr="00562956">
        <w:rPr>
          <w:rFonts w:ascii="Times New Roman" w:hAnsi="Times New Roman" w:cs="Times New Roman"/>
          <w:sz w:val="24"/>
        </w:rPr>
        <w:t>интеллектуальное самочувствие: способность человека узнавать и использовать новую информацию для оптимальных д</w:t>
      </w:r>
      <w:r>
        <w:rPr>
          <w:rFonts w:ascii="Times New Roman" w:hAnsi="Times New Roman" w:cs="Times New Roman"/>
          <w:sz w:val="24"/>
        </w:rPr>
        <w:t xml:space="preserve">ействий в новых обстоятельствах; </w:t>
      </w:r>
      <w:r w:rsidRPr="00562956">
        <w:rPr>
          <w:rFonts w:ascii="Times New Roman" w:hAnsi="Times New Roman" w:cs="Times New Roman"/>
          <w:sz w:val="24"/>
        </w:rPr>
        <w:t>позитивное мышление;</w:t>
      </w:r>
    </w:p>
    <w:p w:rsidR="007D64FF" w:rsidRPr="00562956" w:rsidRDefault="007D64FF" w:rsidP="007D64FF">
      <w:pPr>
        <w:pStyle w:val="a5"/>
        <w:numPr>
          <w:ilvl w:val="0"/>
          <w:numId w:val="2"/>
        </w:numPr>
        <w:ind w:left="0" w:firstLine="360"/>
        <w:rPr>
          <w:rFonts w:ascii="Times New Roman" w:hAnsi="Times New Roman" w:cs="Times New Roman"/>
          <w:sz w:val="24"/>
        </w:rPr>
      </w:pPr>
      <w:r w:rsidRPr="00562956">
        <w:rPr>
          <w:rFonts w:ascii="Times New Roman" w:hAnsi="Times New Roman" w:cs="Times New Roman"/>
          <w:sz w:val="24"/>
        </w:rPr>
        <w:t xml:space="preserve">духовное самочувствие: способность устанавливать действительно значимые, конструктивные жизненные цели, </w:t>
      </w:r>
      <w:r>
        <w:rPr>
          <w:rFonts w:ascii="Times New Roman" w:hAnsi="Times New Roman" w:cs="Times New Roman"/>
          <w:sz w:val="24"/>
        </w:rPr>
        <w:t xml:space="preserve">стремиться к ним и достигать их; </w:t>
      </w:r>
      <w:r w:rsidRPr="00562956">
        <w:rPr>
          <w:rFonts w:ascii="Times New Roman" w:hAnsi="Times New Roman" w:cs="Times New Roman"/>
          <w:sz w:val="24"/>
        </w:rPr>
        <w:t>оптимизм;</w:t>
      </w:r>
    </w:p>
    <w:p w:rsidR="007D64FF" w:rsidRDefault="007D64FF" w:rsidP="007D64FF">
      <w:pPr>
        <w:pStyle w:val="a5"/>
        <w:numPr>
          <w:ilvl w:val="0"/>
          <w:numId w:val="2"/>
        </w:numPr>
        <w:ind w:left="0" w:firstLine="360"/>
        <w:rPr>
          <w:rFonts w:ascii="Times New Roman" w:hAnsi="Times New Roman" w:cs="Times New Roman"/>
          <w:sz w:val="24"/>
        </w:rPr>
      </w:pPr>
      <w:r w:rsidRPr="00562956">
        <w:rPr>
          <w:rFonts w:ascii="Times New Roman" w:hAnsi="Times New Roman" w:cs="Times New Roman"/>
          <w:sz w:val="24"/>
        </w:rPr>
        <w:t>социальное самочувствие</w:t>
      </w:r>
      <w:r w:rsidRPr="007C67B8">
        <w:rPr>
          <w:rFonts w:ascii="Times New Roman" w:hAnsi="Times New Roman" w:cs="Times New Roman"/>
          <w:sz w:val="24"/>
        </w:rPr>
        <w:t>: способность взаимодействовать с другими людьми.</w:t>
      </w:r>
    </w:p>
    <w:p w:rsidR="007D64FF" w:rsidRDefault="007D64FF" w:rsidP="007D64FF">
      <w:pPr>
        <w:pStyle w:val="a5"/>
        <w:ind w:left="0" w:firstLine="567"/>
        <w:rPr>
          <w:rFonts w:ascii="Times New Roman" w:hAnsi="Times New Roman" w:cs="Times New Roman"/>
          <w:sz w:val="24"/>
        </w:rPr>
      </w:pPr>
      <w:r>
        <w:rPr>
          <w:rFonts w:ascii="Times New Roman" w:hAnsi="Times New Roman" w:cs="Times New Roman"/>
          <w:sz w:val="24"/>
        </w:rPr>
        <w:t xml:space="preserve">При проведении любого урока (и математики в том числе) необходимо заботиться об эмоциональном и интеллектуальном самочувствии детей, а именно – проводить физкультминутки. На собственном опыте заметила, что если такая разминка не только физически, но и интеллектуально затрагивает ребенка, то она </w:t>
      </w:r>
      <w:r>
        <w:rPr>
          <w:rFonts w:ascii="Times New Roman" w:hAnsi="Times New Roman" w:cs="Times New Roman"/>
          <w:sz w:val="24"/>
        </w:rPr>
        <w:t>более</w:t>
      </w:r>
      <w:r>
        <w:rPr>
          <w:rFonts w:ascii="Times New Roman" w:hAnsi="Times New Roman" w:cs="Times New Roman"/>
          <w:sz w:val="24"/>
        </w:rPr>
        <w:t xml:space="preserve"> эффект</w:t>
      </w:r>
      <w:r>
        <w:rPr>
          <w:rFonts w:ascii="Times New Roman" w:hAnsi="Times New Roman" w:cs="Times New Roman"/>
          <w:sz w:val="24"/>
        </w:rPr>
        <w:t>ивна</w:t>
      </w:r>
      <w:r>
        <w:rPr>
          <w:rFonts w:ascii="Times New Roman" w:hAnsi="Times New Roman" w:cs="Times New Roman"/>
          <w:sz w:val="24"/>
        </w:rPr>
        <w:t>.</w:t>
      </w:r>
    </w:p>
    <w:p w:rsidR="007D64FF" w:rsidRDefault="007D64FF" w:rsidP="007D64FF">
      <w:pPr>
        <w:pStyle w:val="a5"/>
        <w:numPr>
          <w:ilvl w:val="0"/>
          <w:numId w:val="3"/>
        </w:numPr>
        <w:rPr>
          <w:rFonts w:ascii="Times New Roman" w:hAnsi="Times New Roman" w:cs="Times New Roman"/>
          <w:sz w:val="24"/>
        </w:rPr>
      </w:pPr>
      <w:r>
        <w:rPr>
          <w:rFonts w:ascii="Times New Roman" w:hAnsi="Times New Roman" w:cs="Times New Roman"/>
          <w:sz w:val="24"/>
        </w:rPr>
        <w:t>Исходное положение – сидя за партой, руки на парте. Поднять одну руку (локоть на парте) и показать пальцами острый угол. Опустить руку. Поднять другую руку и показать пальцами тупой угол. Поднять обе руки и изобразить прямой угол (ладонями), а затем - развернутый.</w:t>
      </w:r>
    </w:p>
    <w:p w:rsidR="007D64FF" w:rsidRDefault="007D64FF" w:rsidP="007D64FF">
      <w:pPr>
        <w:pStyle w:val="a5"/>
        <w:numPr>
          <w:ilvl w:val="0"/>
          <w:numId w:val="3"/>
        </w:numPr>
        <w:rPr>
          <w:rFonts w:ascii="Times New Roman" w:hAnsi="Times New Roman" w:cs="Times New Roman"/>
          <w:sz w:val="24"/>
        </w:rPr>
      </w:pPr>
      <w:r>
        <w:rPr>
          <w:rFonts w:ascii="Times New Roman" w:hAnsi="Times New Roman" w:cs="Times New Roman"/>
          <w:sz w:val="24"/>
        </w:rPr>
        <w:t>Исходное положение – стоя прямо, лицом к классной доске. По заданию учителя выполнять повороты: налево на 90</w:t>
      </w:r>
      <w:r>
        <w:rPr>
          <w:rFonts w:ascii="Calibri" w:hAnsi="Calibri" w:cs="Calibri"/>
          <w:sz w:val="24"/>
        </w:rPr>
        <w:t>°</w:t>
      </w:r>
      <w:r>
        <w:rPr>
          <w:rFonts w:ascii="Times New Roman" w:hAnsi="Times New Roman" w:cs="Times New Roman"/>
          <w:sz w:val="24"/>
        </w:rPr>
        <w:t>, направо на 180</w:t>
      </w:r>
      <w:r>
        <w:rPr>
          <w:rFonts w:ascii="Calibri" w:hAnsi="Calibri" w:cs="Calibri"/>
          <w:sz w:val="24"/>
        </w:rPr>
        <w:t>°</w:t>
      </w:r>
      <w:r>
        <w:rPr>
          <w:rFonts w:ascii="Times New Roman" w:hAnsi="Times New Roman" w:cs="Times New Roman"/>
          <w:sz w:val="24"/>
        </w:rPr>
        <w:t>, налево на 45</w:t>
      </w:r>
      <w:r>
        <w:rPr>
          <w:rFonts w:ascii="Calibri" w:hAnsi="Calibri" w:cs="Calibri"/>
          <w:sz w:val="24"/>
        </w:rPr>
        <w:t>°</w:t>
      </w:r>
      <w:r>
        <w:rPr>
          <w:rFonts w:ascii="Times New Roman" w:hAnsi="Times New Roman" w:cs="Times New Roman"/>
          <w:sz w:val="24"/>
        </w:rPr>
        <w:t>, направо на 135</w:t>
      </w:r>
      <w:r>
        <w:rPr>
          <w:rFonts w:ascii="Calibri" w:hAnsi="Calibri" w:cs="Calibri"/>
          <w:sz w:val="24"/>
        </w:rPr>
        <w:t>°</w:t>
      </w:r>
      <w:r>
        <w:rPr>
          <w:rFonts w:ascii="Times New Roman" w:hAnsi="Times New Roman" w:cs="Times New Roman"/>
          <w:sz w:val="24"/>
        </w:rPr>
        <w:t>… Варианты</w:t>
      </w:r>
      <w:r>
        <w:rPr>
          <w:rFonts w:ascii="Times New Roman" w:hAnsi="Times New Roman" w:cs="Times New Roman"/>
          <w:sz w:val="24"/>
        </w:rPr>
        <w:t xml:space="preserve"> для учащихся, еще не изучавших тему «Градусная мера угла»</w:t>
      </w:r>
      <w:r>
        <w:rPr>
          <w:rFonts w:ascii="Times New Roman" w:hAnsi="Times New Roman" w:cs="Times New Roman"/>
          <w:sz w:val="24"/>
        </w:rPr>
        <w:t>: повороты на острый угол, тупой угол, прямой или развернутый.</w:t>
      </w:r>
    </w:p>
    <w:p w:rsidR="007D64FF" w:rsidRDefault="007D64FF" w:rsidP="007D64FF">
      <w:pPr>
        <w:pStyle w:val="a5"/>
        <w:numPr>
          <w:ilvl w:val="0"/>
          <w:numId w:val="3"/>
        </w:numPr>
        <w:rPr>
          <w:rFonts w:ascii="Times New Roman" w:hAnsi="Times New Roman" w:cs="Times New Roman"/>
          <w:sz w:val="24"/>
        </w:rPr>
      </w:pPr>
      <w:r>
        <w:rPr>
          <w:rFonts w:ascii="Times New Roman" w:hAnsi="Times New Roman" w:cs="Times New Roman"/>
          <w:sz w:val="24"/>
        </w:rPr>
        <w:t>Исходное положение – сидя на стуле, ногами – в проход между партами. Изобразить ступнями острый (прямой, тупой) угол, не отрывая ступней от пола. Изобразить острый (прямой угол) стопой, когда пятка находится на полу, а носок – в воздухе, и наоборот.</w:t>
      </w:r>
    </w:p>
    <w:p w:rsidR="007D64FF" w:rsidRDefault="007D64FF" w:rsidP="007D64FF">
      <w:pPr>
        <w:pStyle w:val="a5"/>
        <w:numPr>
          <w:ilvl w:val="0"/>
          <w:numId w:val="3"/>
        </w:numPr>
        <w:jc w:val="both"/>
        <w:rPr>
          <w:rFonts w:ascii="Times New Roman" w:hAnsi="Times New Roman" w:cs="Times New Roman"/>
          <w:sz w:val="24"/>
        </w:rPr>
      </w:pPr>
      <w:r>
        <w:rPr>
          <w:rFonts w:ascii="Times New Roman" w:hAnsi="Times New Roman" w:cs="Times New Roman"/>
          <w:sz w:val="24"/>
        </w:rPr>
        <w:t>Исходное положение – сидя за партой. Показать кистями рук треугольник, потом прямоугольный треугольник, тупоугольный треугольник. Показать с помощью предплечий (рук от кончиков пальцев до локтя) треугольник равнобедренный, равносторонний.</w:t>
      </w:r>
    </w:p>
    <w:p w:rsidR="007D64FF" w:rsidRDefault="007D64FF" w:rsidP="007D64FF">
      <w:pPr>
        <w:pStyle w:val="a5"/>
        <w:numPr>
          <w:ilvl w:val="0"/>
          <w:numId w:val="3"/>
        </w:numPr>
        <w:spacing w:after="0"/>
        <w:jc w:val="both"/>
        <w:rPr>
          <w:rFonts w:ascii="Times New Roman" w:hAnsi="Times New Roman" w:cs="Times New Roman"/>
          <w:sz w:val="24"/>
        </w:rPr>
      </w:pPr>
      <w:r>
        <w:rPr>
          <w:rFonts w:ascii="Times New Roman" w:hAnsi="Times New Roman" w:cs="Times New Roman"/>
          <w:sz w:val="24"/>
        </w:rPr>
        <w:t>(на стенах кабинета наклеены треугольники разных цветов и разного вида) Исходное положение – сидя за партой лицом вперед. Не поворачивая головы и туловища, т.е. только глазами найти на стене нужный треугольник (например, желтый тупоугольный, который находится в районе доски) и показать его с помощью пальца левой руки, стоящей на локте. Найти глазами и показать пальцем правой руки, стоящей в том же положении другой треугольник (например, синий равнобедренный). С помощью поворотов только головы найти красный прямоугольный треугольник (находится ближе к середине кабинета) и показать его кистью руки. С помощью поворота туловища найти зеленый равносторонний треугольник (на задней стене кабинета) и показать его вытянутой рукой.</w:t>
      </w:r>
    </w:p>
    <w:p w:rsidR="007D64FF" w:rsidRDefault="007D64FF" w:rsidP="007D64FF">
      <w:pPr>
        <w:spacing w:after="0"/>
        <w:ind w:firstLine="567"/>
        <w:jc w:val="both"/>
        <w:rPr>
          <w:rFonts w:ascii="Times New Roman" w:hAnsi="Times New Roman" w:cs="Times New Roman"/>
          <w:sz w:val="24"/>
        </w:rPr>
      </w:pPr>
      <w:r>
        <w:rPr>
          <w:rFonts w:ascii="Times New Roman" w:hAnsi="Times New Roman" w:cs="Times New Roman"/>
          <w:sz w:val="24"/>
        </w:rPr>
        <w:t xml:space="preserve">Приведенные примеры упражнений помогают не только повторить с учащимися виды углов, треугольников (варианты: прямоугольник, параллелограмм, квадрат), но и переключить их внимание с одного вида деятельности (написание, решение, беседа) на другой (мышление, вспоминание, обдумывание задания, логика, физическое движение). Иногда возникают затруднения. Совместное сотрудничество помогает их преодолеть. Не все решения бывают одинаковыми, стандартными. Появляется возможность увидеть детей, которые мыслят не так, как все. У учащегося есть реальная возможность увидеть, что он не хуже остальных (тоже справился с заданием), сравнить свое решение с решениями остальных (сделал так же, чуть быстрее или медленнее), оценить свои возможности (а я сделал лучше, </w:t>
      </w:r>
      <w:proofErr w:type="spellStart"/>
      <w:r>
        <w:rPr>
          <w:rFonts w:ascii="Times New Roman" w:hAnsi="Times New Roman" w:cs="Times New Roman"/>
          <w:sz w:val="24"/>
        </w:rPr>
        <w:t>оригинальнее</w:t>
      </w:r>
      <w:proofErr w:type="spellEnd"/>
      <w:r>
        <w:rPr>
          <w:rFonts w:ascii="Times New Roman" w:hAnsi="Times New Roman" w:cs="Times New Roman"/>
          <w:sz w:val="24"/>
        </w:rPr>
        <w:t>, быстрее), тем самым повысить свою самооценку (а я что-то могу, не так уж я и плох) или увидеть какие-то свои недостатки при сравнении с другими.</w:t>
      </w:r>
    </w:p>
    <w:p w:rsidR="007D64FF" w:rsidRPr="00BF384C" w:rsidRDefault="007D64FF" w:rsidP="007D64FF">
      <w:pPr>
        <w:spacing w:after="0"/>
        <w:ind w:firstLine="567"/>
        <w:jc w:val="both"/>
        <w:rPr>
          <w:rFonts w:ascii="Times New Roman" w:hAnsi="Times New Roman" w:cs="Times New Roman"/>
          <w:sz w:val="24"/>
        </w:rPr>
      </w:pPr>
      <w:r>
        <w:rPr>
          <w:rFonts w:ascii="Times New Roman" w:hAnsi="Times New Roman" w:cs="Times New Roman"/>
          <w:sz w:val="24"/>
        </w:rPr>
        <w:t xml:space="preserve">Показанный на заседании </w:t>
      </w:r>
      <w:proofErr w:type="spellStart"/>
      <w:r>
        <w:rPr>
          <w:rFonts w:ascii="Times New Roman" w:hAnsi="Times New Roman" w:cs="Times New Roman"/>
          <w:sz w:val="24"/>
        </w:rPr>
        <w:t>методобъединения</w:t>
      </w:r>
      <w:proofErr w:type="spellEnd"/>
      <w:r>
        <w:rPr>
          <w:rFonts w:ascii="Times New Roman" w:hAnsi="Times New Roman" w:cs="Times New Roman"/>
          <w:sz w:val="24"/>
        </w:rPr>
        <w:t>, набор этих упражнений для физкультминуток вызвал не только заинтересованность, но и был назван элементами комфортного урока.</w:t>
      </w:r>
    </w:p>
    <w:p w:rsidR="00F0474B" w:rsidRDefault="00F0474B"/>
    <w:sectPr w:rsidR="00F0474B" w:rsidSect="007D64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34C61"/>
    <w:multiLevelType w:val="hybridMultilevel"/>
    <w:tmpl w:val="C1F67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502A89"/>
    <w:multiLevelType w:val="hybridMultilevel"/>
    <w:tmpl w:val="F21CD3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F15B54"/>
    <w:multiLevelType w:val="hybridMultilevel"/>
    <w:tmpl w:val="D1CACDAC"/>
    <w:lvl w:ilvl="0" w:tplc="7AAA62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A0"/>
    <w:rsid w:val="007D64FF"/>
    <w:rsid w:val="00850CA0"/>
    <w:rsid w:val="00B165B6"/>
    <w:rsid w:val="00F028D3"/>
    <w:rsid w:val="00F0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0B420-AD03-443B-8B17-9EC5EA16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4F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ймс"/>
    <w:basedOn w:val="a"/>
    <w:link w:val="a4"/>
    <w:qFormat/>
    <w:rsid w:val="00B165B6"/>
    <w:rPr>
      <w:rFonts w:ascii="Times New Roman" w:hAnsi="Times New Roman"/>
      <w:sz w:val="24"/>
      <w:lang w:eastAsia="ru-RU"/>
    </w:rPr>
  </w:style>
  <w:style w:type="character" w:customStyle="1" w:styleId="a4">
    <w:name w:val="таймс Знак"/>
    <w:basedOn w:val="a0"/>
    <w:link w:val="a3"/>
    <w:rsid w:val="00B165B6"/>
    <w:rPr>
      <w:rFonts w:ascii="Times New Roman" w:hAnsi="Times New Roman"/>
      <w:sz w:val="24"/>
      <w:lang w:eastAsia="ru-RU"/>
    </w:rPr>
  </w:style>
  <w:style w:type="paragraph" w:styleId="a5">
    <w:name w:val="List Paragraph"/>
    <w:basedOn w:val="a"/>
    <w:uiPriority w:val="34"/>
    <w:qFormat/>
    <w:rsid w:val="007D64FF"/>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774</Words>
  <Characters>4414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2017-07-08T14:54:00Z</dcterms:created>
  <dcterms:modified xsi:type="dcterms:W3CDTF">2017-07-08T15:14:00Z</dcterms:modified>
</cp:coreProperties>
</file>