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68" w:rsidRDefault="00851D68" w:rsidP="00BD6D81">
      <w:pPr>
        <w:rPr>
          <w:rStyle w:val="Emphasis"/>
          <w:b/>
          <w:sz w:val="72"/>
          <w:szCs w:val="72"/>
        </w:rPr>
      </w:pPr>
    </w:p>
    <w:p w:rsidR="00851D68" w:rsidRDefault="00851D68" w:rsidP="00BD6D81">
      <w:pPr>
        <w:jc w:val="center"/>
        <w:rPr>
          <w:rStyle w:val="Emphasis"/>
          <w:b/>
          <w:sz w:val="72"/>
          <w:szCs w:val="72"/>
        </w:rPr>
      </w:pPr>
    </w:p>
    <w:p w:rsidR="00851D68" w:rsidRDefault="00851D68" w:rsidP="00BD6D81">
      <w:pPr>
        <w:jc w:val="center"/>
        <w:rPr>
          <w:rStyle w:val="Emphasis"/>
          <w:b/>
          <w:sz w:val="56"/>
          <w:szCs w:val="56"/>
        </w:rPr>
      </w:pPr>
    </w:p>
    <w:p w:rsidR="00851D68" w:rsidRPr="00897457" w:rsidRDefault="00851D68" w:rsidP="00BD6D81">
      <w:pPr>
        <w:jc w:val="center"/>
        <w:rPr>
          <w:rStyle w:val="Emphasis"/>
          <w:b/>
          <w:sz w:val="56"/>
          <w:szCs w:val="56"/>
        </w:rPr>
      </w:pPr>
    </w:p>
    <w:p w:rsidR="00851D68" w:rsidRPr="00897457" w:rsidRDefault="00851D68" w:rsidP="00897457">
      <w:pPr>
        <w:jc w:val="center"/>
        <w:rPr>
          <w:rStyle w:val="Emphasis"/>
          <w:b/>
          <w:sz w:val="56"/>
          <w:szCs w:val="56"/>
        </w:rPr>
      </w:pPr>
      <w:r w:rsidRPr="00897457">
        <w:rPr>
          <w:rStyle w:val="Emphasis"/>
          <w:b/>
          <w:sz w:val="56"/>
          <w:szCs w:val="56"/>
        </w:rPr>
        <w:t>Дошкольный возраст -</w:t>
      </w:r>
    </w:p>
    <w:p w:rsidR="00851D68" w:rsidRDefault="00851D68" w:rsidP="00897457">
      <w:pPr>
        <w:jc w:val="center"/>
        <w:rPr>
          <w:rStyle w:val="Emphasis"/>
          <w:b/>
          <w:sz w:val="56"/>
          <w:szCs w:val="56"/>
        </w:rPr>
      </w:pPr>
      <w:r w:rsidRPr="00897457">
        <w:rPr>
          <w:rStyle w:val="Emphasis"/>
          <w:b/>
          <w:sz w:val="56"/>
          <w:szCs w:val="56"/>
        </w:rPr>
        <w:t xml:space="preserve">формирование </w:t>
      </w:r>
    </w:p>
    <w:p w:rsidR="00851D68" w:rsidRDefault="00851D68" w:rsidP="00897457">
      <w:pPr>
        <w:jc w:val="center"/>
        <w:rPr>
          <w:rStyle w:val="Emphasis"/>
          <w:b/>
          <w:sz w:val="56"/>
          <w:szCs w:val="56"/>
        </w:rPr>
      </w:pPr>
      <w:r w:rsidRPr="00897457">
        <w:rPr>
          <w:rStyle w:val="Emphasis"/>
          <w:b/>
          <w:sz w:val="56"/>
          <w:szCs w:val="56"/>
        </w:rPr>
        <w:t xml:space="preserve">доброжелательных </w:t>
      </w:r>
    </w:p>
    <w:p w:rsidR="00851D68" w:rsidRPr="00897457" w:rsidRDefault="00851D68" w:rsidP="00897457">
      <w:pPr>
        <w:jc w:val="center"/>
        <w:rPr>
          <w:rStyle w:val="Emphasis"/>
          <w:b/>
          <w:sz w:val="56"/>
          <w:szCs w:val="56"/>
        </w:rPr>
      </w:pPr>
      <w:r>
        <w:rPr>
          <w:rStyle w:val="Emphasis"/>
          <w:b/>
          <w:sz w:val="56"/>
          <w:szCs w:val="56"/>
        </w:rPr>
        <w:t>отношений.</w:t>
      </w:r>
    </w:p>
    <w:p w:rsidR="00851D68" w:rsidRDefault="00851D68" w:rsidP="00BD6D81">
      <w:pPr>
        <w:rPr>
          <w:rStyle w:val="Emphasis"/>
          <w:b/>
          <w:sz w:val="36"/>
          <w:szCs w:val="36"/>
        </w:rPr>
      </w:pPr>
      <w:r>
        <w:rPr>
          <w:rStyle w:val="Emphasis"/>
          <w:b/>
          <w:sz w:val="36"/>
          <w:szCs w:val="36"/>
        </w:rPr>
        <w:t xml:space="preserve">    </w:t>
      </w:r>
    </w:p>
    <w:p w:rsidR="00851D68" w:rsidRDefault="00851D68" w:rsidP="00BD6D81">
      <w:pPr>
        <w:rPr>
          <w:rStyle w:val="Emphasis"/>
          <w:b/>
          <w:sz w:val="36"/>
          <w:szCs w:val="36"/>
        </w:rPr>
      </w:pPr>
    </w:p>
    <w:p w:rsidR="00851D68" w:rsidRDefault="00851D68" w:rsidP="00BD6D81">
      <w:pPr>
        <w:rPr>
          <w:rStyle w:val="Emphasis"/>
          <w:b/>
          <w:sz w:val="36"/>
          <w:szCs w:val="36"/>
        </w:rPr>
      </w:pPr>
    </w:p>
    <w:p w:rsidR="00851D68" w:rsidRDefault="00851D68" w:rsidP="00BD6D81">
      <w:pPr>
        <w:rPr>
          <w:rStyle w:val="Emphasis"/>
          <w:b/>
          <w:sz w:val="36"/>
          <w:szCs w:val="36"/>
        </w:rPr>
      </w:pPr>
    </w:p>
    <w:p w:rsidR="00851D68" w:rsidRDefault="00851D68" w:rsidP="00BD6D81">
      <w:pPr>
        <w:rPr>
          <w:rStyle w:val="Emphasis"/>
          <w:b/>
          <w:sz w:val="36"/>
          <w:szCs w:val="36"/>
        </w:rPr>
      </w:pPr>
    </w:p>
    <w:p w:rsidR="00851D68" w:rsidRDefault="00851D68" w:rsidP="00897457">
      <w:pPr>
        <w:spacing w:after="0"/>
        <w:rPr>
          <w:rStyle w:val="Emphasis"/>
          <w:b/>
          <w:sz w:val="56"/>
          <w:szCs w:val="56"/>
        </w:rPr>
      </w:pPr>
    </w:p>
    <w:p w:rsidR="00851D68" w:rsidRDefault="00851D68" w:rsidP="00897457">
      <w:pPr>
        <w:spacing w:after="0"/>
        <w:rPr>
          <w:rStyle w:val="Emphasis"/>
          <w:b/>
          <w:i w:val="0"/>
          <w:sz w:val="28"/>
          <w:szCs w:val="28"/>
        </w:rPr>
      </w:pPr>
    </w:p>
    <w:p w:rsidR="00851D68" w:rsidRPr="00897457" w:rsidRDefault="00851D68" w:rsidP="0056781E">
      <w:pPr>
        <w:spacing w:after="0"/>
        <w:jc w:val="right"/>
        <w:rPr>
          <w:rStyle w:val="Emphasis"/>
          <w:b/>
          <w:sz w:val="28"/>
          <w:szCs w:val="28"/>
        </w:rPr>
      </w:pPr>
    </w:p>
    <w:p w:rsidR="00851D68" w:rsidRDefault="00851D68" w:rsidP="0056781E">
      <w:pPr>
        <w:spacing w:after="0"/>
        <w:jc w:val="right"/>
        <w:rPr>
          <w:rStyle w:val="Emphasis"/>
          <w:b/>
          <w:sz w:val="28"/>
          <w:szCs w:val="28"/>
        </w:rPr>
      </w:pPr>
    </w:p>
    <w:p w:rsidR="00851D68" w:rsidRDefault="00851D68" w:rsidP="0056781E">
      <w:pPr>
        <w:spacing w:after="0"/>
        <w:jc w:val="right"/>
        <w:rPr>
          <w:rStyle w:val="Emphasis"/>
          <w:b/>
          <w:sz w:val="28"/>
          <w:szCs w:val="28"/>
        </w:rPr>
      </w:pPr>
    </w:p>
    <w:p w:rsidR="00851D68" w:rsidRDefault="00851D68" w:rsidP="0056781E">
      <w:pPr>
        <w:spacing w:after="0"/>
        <w:jc w:val="right"/>
        <w:rPr>
          <w:rStyle w:val="Emphasis"/>
          <w:b/>
          <w:sz w:val="28"/>
          <w:szCs w:val="28"/>
        </w:rPr>
      </w:pPr>
    </w:p>
    <w:p w:rsidR="00851D68" w:rsidRDefault="00851D68" w:rsidP="0056781E">
      <w:pPr>
        <w:spacing w:after="0"/>
        <w:jc w:val="right"/>
        <w:rPr>
          <w:rStyle w:val="Emphasis"/>
          <w:b/>
          <w:sz w:val="28"/>
          <w:szCs w:val="28"/>
        </w:rPr>
      </w:pPr>
    </w:p>
    <w:p w:rsidR="00851D68" w:rsidRDefault="00851D68" w:rsidP="0056781E">
      <w:pPr>
        <w:spacing w:after="0"/>
        <w:jc w:val="right"/>
        <w:rPr>
          <w:rStyle w:val="Emphasis"/>
          <w:b/>
          <w:sz w:val="28"/>
          <w:szCs w:val="28"/>
        </w:rPr>
      </w:pPr>
    </w:p>
    <w:p w:rsidR="00851D68" w:rsidRDefault="00851D68" w:rsidP="0056781E">
      <w:pPr>
        <w:spacing w:after="0"/>
        <w:jc w:val="right"/>
        <w:rPr>
          <w:rStyle w:val="Emphasis"/>
          <w:b/>
          <w:i w:val="0"/>
          <w:sz w:val="28"/>
          <w:szCs w:val="28"/>
        </w:rPr>
      </w:pPr>
    </w:p>
    <w:p w:rsidR="00851D68" w:rsidRPr="0056781E" w:rsidRDefault="00851D68" w:rsidP="0056781E">
      <w:pPr>
        <w:spacing w:after="0"/>
        <w:jc w:val="right"/>
        <w:rPr>
          <w:rStyle w:val="Emphasis"/>
          <w:b/>
          <w:i w:val="0"/>
          <w:sz w:val="28"/>
          <w:szCs w:val="28"/>
        </w:rPr>
      </w:pP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Формировать у детей положительные отношение ко всем людям, развивать социальные чувства, взаимопомощь, именно в дошкольном возрасте закладываются эти основы этики, оформляются и закрепляются индивидуальные варианты отношения к себе и окружающим.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Pr="0056781E">
        <w:rPr>
          <w:sz w:val="24"/>
          <w:szCs w:val="24"/>
        </w:rPr>
        <w:t xml:space="preserve">лавным методом социально-эмоционального  воспитания детей </w:t>
      </w:r>
      <w:r>
        <w:rPr>
          <w:sz w:val="24"/>
          <w:szCs w:val="24"/>
        </w:rPr>
        <w:t xml:space="preserve">является - </w:t>
      </w:r>
      <w:r w:rsidRPr="0056781E">
        <w:rPr>
          <w:sz w:val="24"/>
          <w:szCs w:val="24"/>
        </w:rPr>
        <w:t xml:space="preserve"> усвоение моральных норм и правил поведения. Считается ,что на материале сказок, рассказов или драматизаций, взрослые должны  учить детей оценивать характеры  героев, их поступки, понимать, «что такое хорошо и что такое плохо».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Предполагается, что тем самым ребёнок будет стремиться к совершенствованию. Однако жизнь показывает: все не так просто. Да,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некоторые дети отличают «хорошие»поступки от «плохих»,знают, что с товарищами надо делиться, надо  уступать и помогать слабым.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Однако,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в реальной жизни поступки далеки от этих правил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Считается, что в ситуации, когда дети рисуют картинки, разыгрывают сюжеты, их можно учить согласовывать свои действия, учить навыкам сотрудничества,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общения. Тем не менее ,нередко совместные занятия кончаются ссорами. Дело в том, что ребёнок равнодушен и невнимателен к сверстнику,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и он не станет согласовывать с ним свои действия. Причина-невнимательность- «закрывает» другого,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она же способствует замкнутости, непониманию, возникновению обид и ссор, причина,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которых :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-Обладание привлекательными предметами и превосходство в предметной деятельности.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Основа гуманного отношения к людям-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способность к сопереживанию, к сочувствию- проявляется в самых разных жизненных ситуациях. Поэтому, у детей нужно формировать не только представления о должном поведении, а прежде всего нравственные качества. Только в этом случае ребёнка можно научить принимать и воспринимать чужие трудности и радости как свои.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Основной метод воспитания: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подвести ребёнка к тому,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чтобы он познал себя, научился сравнивать себя с другими, прислушиваться к себе, делиться своим состоянием и настроением.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Чувство общности и способность</w:t>
      </w:r>
      <w:r>
        <w:rPr>
          <w:sz w:val="24"/>
          <w:szCs w:val="24"/>
        </w:rPr>
        <w:t xml:space="preserve"> «увидеть» - </w:t>
      </w:r>
      <w:r w:rsidRPr="0056781E">
        <w:rPr>
          <w:sz w:val="24"/>
          <w:szCs w:val="24"/>
        </w:rPr>
        <w:t>другого тот фундамент , на котором строится нравственное отношение к партнёру: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оно и порождает сочувствие, сопереживание  и содействие.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Исходя из этих правил, были разработаны игры и занятия для детей среднего и старшего возраста .Их содержание направлено на привлечение внимания к партнёру, его внешности , настроению, действиям, поступкам; главный метод—непосредственное взаимодействие.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Первый этап: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общение без слов.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Основная цель, отказ от привычных для детей вербальных и предметных способов взаимодействия.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Общее правило—общение без слов исключает ссоры, споры, договоры и т.д. В каждую игру введён свой язык «условных сигналов» —физические контакты, с помощью которых участники общаются без предметных атрибутов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«Жизнь в лесу»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«Добрые эльфы»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«Муравьи»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«Ожившие игрушки»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Содержание игр, равные права, запрет на вербальные контакты снимают напряжённость,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замкнутость, страх того,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что кто-то кого-то  может обидеть,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не принять в игру.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Доброжелательные отношения ослабляют защитные барьеры, направляют внимание друг на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друга.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Заканчивать игру нужно в тот момент,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когда дети устали, отступают от правил. Тогда ,собрав всех в хоровод и сообщив, что игра окончена, взрослый предлагает попрощаться, скажем в виде какого-нибудь ритуала(например, протягивает детям руку или дети сами мягко дотрагиваются до плеча соседа).Ритуалом  можно заканчивать каждое занятие.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Как известно, дети очень любят разыгрывать игры, которые им знакомы, и н</w:t>
      </w:r>
      <w:r>
        <w:rPr>
          <w:sz w:val="24"/>
          <w:szCs w:val="24"/>
        </w:rPr>
        <w:t>ередко сами просят повторить их</w:t>
      </w:r>
      <w:r w:rsidRPr="005678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В таких случаях любимым играм отводят первую половину занятия, а новым</w:t>
      </w:r>
      <w:r>
        <w:rPr>
          <w:sz w:val="24"/>
          <w:szCs w:val="24"/>
        </w:rPr>
        <w:t xml:space="preserve"> -</w:t>
      </w:r>
      <w:r w:rsidRPr="0056781E">
        <w:rPr>
          <w:sz w:val="24"/>
          <w:szCs w:val="24"/>
        </w:rPr>
        <w:t>вторую.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Второй этап - </w:t>
      </w:r>
      <w:r w:rsidRPr="0056781E">
        <w:rPr>
          <w:sz w:val="24"/>
          <w:szCs w:val="24"/>
        </w:rPr>
        <w:t>сформировать способность видеть сверс</w:t>
      </w:r>
      <w:r>
        <w:rPr>
          <w:sz w:val="24"/>
          <w:szCs w:val="24"/>
        </w:rPr>
        <w:t xml:space="preserve">тника(его переживания, желания, </w:t>
      </w:r>
      <w:r w:rsidRPr="0056781E">
        <w:rPr>
          <w:sz w:val="24"/>
          <w:szCs w:val="24"/>
        </w:rPr>
        <w:t>проблемы)—основной источник трудных взаимоотношений в детском коллективе. Не секрет: многие дети сосредоточены на себе,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на своём «я»,что сверстник для них фон их жизни. Интерес представляет их собственная  персона. Нередко можно услышать фразу: «Он со мной не дружит» или «Он меня обижает»</w:t>
      </w:r>
      <w:r>
        <w:rPr>
          <w:sz w:val="24"/>
          <w:szCs w:val="24"/>
        </w:rPr>
        <w:t xml:space="preserve">.Отсюда и воспитательная задача- </w:t>
      </w:r>
      <w:r w:rsidRPr="0056781E">
        <w:rPr>
          <w:sz w:val="24"/>
          <w:szCs w:val="24"/>
        </w:rPr>
        <w:t>отвлечь внимание ребёнка от фиксированности на собственном «я»,от сосредоточенности на отношении к себе сверстников, обратить внимание  на товарищей. Для этого надо выполнить игровые задания, для успешного выполнения требуется пристальное  внимание к партнерам, их действиям, внешности. Все  игры проводятся без слов, без игрушек: содержание, правила, ход направлены на развитие способности видеть другого, чувствовать общность с ним.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-«Общий круг»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-«Где мы были мы не скажем, а что делали покажем»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-« Найди пару»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-«Испорченный телефон»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-«Тень»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-«Кто сказал?»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В ходе игр воспитатель по возможности избегает инструкций, нравоучений,</w:t>
      </w:r>
      <w:r>
        <w:rPr>
          <w:sz w:val="24"/>
          <w:szCs w:val="24"/>
        </w:rPr>
        <w:t xml:space="preserve"> </w:t>
      </w:r>
      <w:r w:rsidRPr="0056781E">
        <w:rPr>
          <w:sz w:val="24"/>
          <w:szCs w:val="24"/>
        </w:rPr>
        <w:t>замечаний: не делит детей на «хороших» и «плохих».</w:t>
      </w:r>
      <w:r>
        <w:rPr>
          <w:sz w:val="24"/>
          <w:szCs w:val="24"/>
        </w:rPr>
        <w:t xml:space="preserve"> Задача взрослого- </w:t>
      </w:r>
      <w:r w:rsidRPr="0056781E">
        <w:rPr>
          <w:sz w:val="24"/>
          <w:szCs w:val="24"/>
        </w:rPr>
        <w:t>поддерживать каждого, что все игроки не противники, не конкуренты, а равноправные партнеры, проявляющие внимание друг к другу.</w:t>
      </w:r>
    </w:p>
    <w:p w:rsidR="00851D68" w:rsidRPr="0056781E" w:rsidRDefault="00851D68" w:rsidP="0056781E">
      <w:pPr>
        <w:spacing w:after="0"/>
        <w:rPr>
          <w:sz w:val="24"/>
          <w:szCs w:val="24"/>
        </w:rPr>
      </w:pPr>
      <w:r w:rsidRPr="0056781E">
        <w:rPr>
          <w:sz w:val="24"/>
          <w:szCs w:val="24"/>
        </w:rPr>
        <w:t>Име</w:t>
      </w:r>
      <w:r>
        <w:rPr>
          <w:sz w:val="24"/>
          <w:szCs w:val="24"/>
        </w:rPr>
        <w:t xml:space="preserve">нно способность видеть в партнере равную и независимую личность- </w:t>
      </w:r>
      <w:r w:rsidRPr="0056781E">
        <w:rPr>
          <w:sz w:val="24"/>
          <w:szCs w:val="24"/>
        </w:rPr>
        <w:t>важнейшее  условие формирования гуманных отношений со сверстниками.</w:t>
      </w:r>
    </w:p>
    <w:p w:rsidR="00851D68" w:rsidRPr="0056781E" w:rsidRDefault="00851D68" w:rsidP="0056781E">
      <w:pPr>
        <w:rPr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i w:val="0"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Pr="0056781E" w:rsidRDefault="00851D68" w:rsidP="00485574">
      <w:pPr>
        <w:spacing w:after="0"/>
        <w:rPr>
          <w:rStyle w:val="Emphasis"/>
          <w:b/>
          <w:sz w:val="28"/>
          <w:szCs w:val="28"/>
        </w:rPr>
      </w:pPr>
    </w:p>
    <w:p w:rsidR="00851D68" w:rsidRDefault="00851D68" w:rsidP="00485574">
      <w:pPr>
        <w:spacing w:after="0"/>
        <w:rPr>
          <w:rStyle w:val="Emphasis"/>
          <w:b/>
          <w:sz w:val="72"/>
          <w:szCs w:val="72"/>
        </w:rPr>
      </w:pPr>
    </w:p>
    <w:p w:rsidR="00851D68" w:rsidRDefault="00851D68" w:rsidP="00485574">
      <w:pPr>
        <w:spacing w:after="0"/>
        <w:rPr>
          <w:rStyle w:val="Emphasis"/>
          <w:b/>
          <w:sz w:val="72"/>
          <w:szCs w:val="72"/>
        </w:rPr>
      </w:pPr>
    </w:p>
    <w:p w:rsidR="00851D68" w:rsidRDefault="00851D68" w:rsidP="006673B5">
      <w:pPr>
        <w:spacing w:after="0"/>
        <w:rPr>
          <w:rStyle w:val="Emphasis"/>
          <w:b/>
          <w:sz w:val="32"/>
          <w:szCs w:val="32"/>
        </w:rPr>
      </w:pPr>
    </w:p>
    <w:p w:rsidR="00851D68" w:rsidRDefault="00851D68" w:rsidP="006673B5">
      <w:pPr>
        <w:spacing w:after="0"/>
        <w:ind w:left="-284" w:firstLine="284"/>
        <w:rPr>
          <w:rStyle w:val="Emphasis"/>
          <w:b/>
          <w:sz w:val="32"/>
          <w:szCs w:val="32"/>
        </w:rPr>
      </w:pPr>
      <w:r>
        <w:rPr>
          <w:rStyle w:val="Emphasis"/>
          <w:b/>
          <w:sz w:val="32"/>
          <w:szCs w:val="32"/>
        </w:rPr>
        <w:t xml:space="preserve">                                                      </w:t>
      </w:r>
    </w:p>
    <w:p w:rsidR="00851D68" w:rsidRPr="001C02FE" w:rsidRDefault="00851D68" w:rsidP="00731021">
      <w:pPr>
        <w:spacing w:after="0"/>
        <w:rPr>
          <w:rStyle w:val="Emphasis"/>
          <w:sz w:val="32"/>
          <w:szCs w:val="32"/>
        </w:rPr>
      </w:pPr>
    </w:p>
    <w:p w:rsidR="00851D68" w:rsidRPr="00DD1BA3" w:rsidRDefault="00851D68" w:rsidP="00731021">
      <w:pPr>
        <w:spacing w:after="0"/>
        <w:rPr>
          <w:rStyle w:val="Emphasis"/>
          <w:b/>
          <w:sz w:val="32"/>
          <w:szCs w:val="32"/>
        </w:rPr>
      </w:pPr>
    </w:p>
    <w:sectPr w:rsidR="00851D68" w:rsidRPr="00DD1BA3" w:rsidSect="00897457">
      <w:pgSz w:w="11906" w:h="16838"/>
      <w:pgMar w:top="720" w:right="720" w:bottom="72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268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DA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E80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E8E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B45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CCA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64F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2D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BC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00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81"/>
    <w:rsid w:val="00036DB4"/>
    <w:rsid w:val="0004029F"/>
    <w:rsid w:val="000703AB"/>
    <w:rsid w:val="000A484F"/>
    <w:rsid w:val="00190BC9"/>
    <w:rsid w:val="001C02FE"/>
    <w:rsid w:val="001E6F2F"/>
    <w:rsid w:val="002411DC"/>
    <w:rsid w:val="00251D3F"/>
    <w:rsid w:val="00273F02"/>
    <w:rsid w:val="00287722"/>
    <w:rsid w:val="00302A91"/>
    <w:rsid w:val="00311B19"/>
    <w:rsid w:val="003537CA"/>
    <w:rsid w:val="00367CE0"/>
    <w:rsid w:val="003A4F1F"/>
    <w:rsid w:val="00430EAE"/>
    <w:rsid w:val="00447C41"/>
    <w:rsid w:val="00485574"/>
    <w:rsid w:val="004A2220"/>
    <w:rsid w:val="004B3832"/>
    <w:rsid w:val="00501D6D"/>
    <w:rsid w:val="00502396"/>
    <w:rsid w:val="0053030E"/>
    <w:rsid w:val="0056781E"/>
    <w:rsid w:val="0059456A"/>
    <w:rsid w:val="00636F61"/>
    <w:rsid w:val="006417F6"/>
    <w:rsid w:val="0064654A"/>
    <w:rsid w:val="006673B5"/>
    <w:rsid w:val="006D5D0F"/>
    <w:rsid w:val="00731021"/>
    <w:rsid w:val="00734D94"/>
    <w:rsid w:val="00793911"/>
    <w:rsid w:val="00851D68"/>
    <w:rsid w:val="00856B2D"/>
    <w:rsid w:val="00897457"/>
    <w:rsid w:val="008E7734"/>
    <w:rsid w:val="009131A3"/>
    <w:rsid w:val="0094374F"/>
    <w:rsid w:val="00977947"/>
    <w:rsid w:val="00982186"/>
    <w:rsid w:val="009A4566"/>
    <w:rsid w:val="009A4EA5"/>
    <w:rsid w:val="009B4C99"/>
    <w:rsid w:val="00A6704B"/>
    <w:rsid w:val="00A97CF1"/>
    <w:rsid w:val="00AA6BDE"/>
    <w:rsid w:val="00AC544D"/>
    <w:rsid w:val="00B06699"/>
    <w:rsid w:val="00B85B4C"/>
    <w:rsid w:val="00BD6D81"/>
    <w:rsid w:val="00C11A22"/>
    <w:rsid w:val="00C36722"/>
    <w:rsid w:val="00CA57B4"/>
    <w:rsid w:val="00CC6BC6"/>
    <w:rsid w:val="00CF2118"/>
    <w:rsid w:val="00D21191"/>
    <w:rsid w:val="00D31308"/>
    <w:rsid w:val="00D46249"/>
    <w:rsid w:val="00DD1BA3"/>
    <w:rsid w:val="00E80436"/>
    <w:rsid w:val="00E8239E"/>
    <w:rsid w:val="00EE7AD9"/>
    <w:rsid w:val="00F673FC"/>
    <w:rsid w:val="00F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029F"/>
    <w:pPr>
      <w:keepNext/>
      <w:keepLines/>
      <w:spacing w:before="200" w:after="0"/>
      <w:outlineLvl w:val="1"/>
    </w:pPr>
    <w:rPr>
      <w:rFonts w:ascii="Arial" w:hAnsi="Arial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029F"/>
    <w:rPr>
      <w:rFonts w:ascii="Arial" w:hAnsi="Arial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04029F"/>
    <w:pPr>
      <w:pBdr>
        <w:bottom w:val="single" w:sz="8" w:space="4" w:color="FF388C"/>
      </w:pBdr>
      <w:spacing w:after="300" w:line="240" w:lineRule="auto"/>
      <w:contextualSpacing/>
    </w:pPr>
    <w:rPr>
      <w:rFonts w:ascii="Arial" w:hAnsi="Arial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029F"/>
    <w:rPr>
      <w:rFonts w:ascii="Arial" w:hAnsi="Arial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4029F"/>
    <w:rPr>
      <w:lang w:eastAsia="en-US"/>
    </w:rPr>
  </w:style>
  <w:style w:type="character" w:styleId="IntenseEmphasis">
    <w:name w:val="Intense Emphasis"/>
    <w:basedOn w:val="DefaultParagraphFont"/>
    <w:uiPriority w:val="99"/>
    <w:qFormat/>
    <w:rsid w:val="0004029F"/>
    <w:rPr>
      <w:rFonts w:cs="Times New Roman"/>
      <w:b/>
      <w:bCs/>
      <w:i/>
      <w:iCs/>
      <w:color w:val="FF388C"/>
    </w:rPr>
  </w:style>
  <w:style w:type="character" w:styleId="Emphasis">
    <w:name w:val="Emphasis"/>
    <w:basedOn w:val="DefaultParagraphFont"/>
    <w:uiPriority w:val="99"/>
    <w:qFormat/>
    <w:rsid w:val="00BD6D8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3</Pages>
  <Words>752</Words>
  <Characters>4290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Мурад</cp:lastModifiedBy>
  <cp:revision>18</cp:revision>
  <cp:lastPrinted>2009-02-11T07:58:00Z</cp:lastPrinted>
  <dcterms:created xsi:type="dcterms:W3CDTF">2009-02-08T09:38:00Z</dcterms:created>
  <dcterms:modified xsi:type="dcterms:W3CDTF">2017-09-12T18:22:00Z</dcterms:modified>
</cp:coreProperties>
</file>