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5" w:rsidRPr="000E6CF2" w:rsidRDefault="00742455" w:rsidP="00742455">
      <w:pPr>
        <w:shd w:val="clear" w:color="auto" w:fill="FFFFFF"/>
        <w:spacing w:before="90" w:after="90" w:line="36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0E6CF2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РАЗВИТИЕ СЛУХОВОГО ВНИМАНИЯ.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«Солнце или дождик?»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Цель.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Учить детей выполнять действия согласно различному звучанию бубна.  Воспитание у детей умения переключать слуховое внимание.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Взрослый говорит детям: «Сейчас мы с вами пойдем гулять. Мы выходим на прогулку. Дождя нет. Погода хорошая, светит солнце, и можно собирать цветы. Вы гуляйте, а я буду звенеть   бубном, вам будет весело гулять под его звуки. Если начнется дождь, я начну стучать в бубен, а вы, услышав стук, должны бежать в дом. Слушайте внимательно, когда бубен звенит, а когда я стучу в него».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. Воспитатель проводит игру, меняя звучание бубна 3 - 4 раза.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«Угадай, кто кричит»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Цель.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 Воспитание у детей умения сосредоточивать слуховое внимание. Учить детей определять игрушку по звукоподражанию.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Подготовительная работа.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 Подготовить озвученные игрушки, изображающие знакомых детям домашних животных: корову, собаку, козу, кошку и др. </w:t>
      </w:r>
    </w:p>
    <w:p w:rsidR="00742455" w:rsidRPr="000E6CF2" w:rsidRDefault="00742455" w:rsidP="00742455">
      <w:pPr>
        <w:shd w:val="clear" w:color="auto" w:fill="FFFFFF"/>
        <w:spacing w:before="120" w:after="120" w:line="360" w:lineRule="auto"/>
        <w:jc w:val="both"/>
        <w:outlineLvl w:val="3"/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Взрослый достает приготовленные игрушки (по одной), обыгрывает их, подражая крику соответствующих животных, за 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Игру можно повторять 5-6 раз. Следить, чтобы дети внимательно слушали. Активизировать вопросами всех детей.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«Где позвонили?»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Цель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Учить детей определять направление звука. Развитие направленности слухового внимания. 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Подготовительная работа. Взрослый готовит звоночек.</w:t>
      </w:r>
    </w:p>
    <w:p w:rsidR="00742455" w:rsidRPr="000E6CF2" w:rsidRDefault="00742455" w:rsidP="00742455">
      <w:pPr>
        <w:shd w:val="clear" w:color="auto" w:fill="FFFFFF"/>
        <w:spacing w:before="120" w:after="120" w:line="360" w:lineRule="auto"/>
        <w:jc w:val="both"/>
        <w:outlineLvl w:val="4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«Пора» - и водящий открывает глаза, 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а тот, кто позвонил, поднимает и показывает звонок. Если водящий ошибся, он отгадывает еще раз, затем назначают другого водящего.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«Угадай, на чем играю»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Цель. 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Учить детей определять предмет на слух по его звучанию. Воспитание устойчивости слухового внимания. 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Подготовительная работа. 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Педагог подбирает музыкальные игрушки: барабан, гармошку, бубен, орган чик и др. 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Взрослый знакомит детей с музыкальными игрушками: гармошкой, барабаном, органчиком, бубном. Затем он убирает игрушки за ширму. Сыграв на одном из инструментов, просит детей угадать, на чем он играл. Тот, кто угадал правильно, </w:t>
      </w:r>
      <w:proofErr w:type="gramStart"/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до</w:t>
      </w:r>
      <w:proofErr w:type="gramEnd"/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стает инструмент из-за ширмы и играет на нем.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Методические указания. 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Следить, чтобы дети си дели тихо, внимательно слушали. На одном занятии не должно быть более четырех различных инструментов. Игру следует повторять 5-7 раз.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«Угадай, что делают»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Цель. 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Учить детей определять действие по звуку. Воспитание устойчивости слухового внимания.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Подготовительная работа. Воспитатель подбирает следующие предметы: стакан с водой, колокольчик, деревянный молоточек.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Педагог показывает детям приготовленные предметы и производит с ними различные действия: ударяет деревянным мо лоточком по столу, звенит в колокольчик, переливает воду из стакана в стакан. Дети смотрят и слушают. Потом педагог убирает все за ширму и там повторяет эти действия, а дети по звуку угадывают, что он делает.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Если дети затрудняются определить действие, нужно еще раз наглядно его продемонстрировать. Если же они легко справляются с заданием, можно увеличить количество предметов или взять предметы, близкие по звучанию.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«Угадай, что делать»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Цель.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 Учить детей соотносить характер своих действий со звучанием бубна. Воспитание у детей умения переключать слуховое внимание.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Подготовительная работа.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Приготовить по 2 флажка на каждого ребенка.</w:t>
      </w:r>
    </w:p>
    <w:p w:rsidR="00742455" w:rsidRPr="000E6CF2" w:rsidRDefault="00742455" w:rsidP="00742455">
      <w:pPr>
        <w:shd w:val="clear" w:color="auto" w:fill="FFFFFF"/>
        <w:spacing w:before="120" w:after="120" w:line="360" w:lineRule="auto"/>
        <w:jc w:val="both"/>
        <w:outlineLvl w:val="4"/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lastRenderedPageBreak/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Дети сидят полукругом. У каждого в руках по 2 флажка. Если педагог громко звенит бубном, дети поднимают флажки вверх и машут ими, если тихо - держат руки на коленях.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. Взрослому необходимо следить за правильной осанкой детей и правильным выполнением движений; чередовать громкое и тихое звучание тамбурина надо не более четырех раз, чтобы дети могли легко выполнять движения. 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color w:val="002060"/>
          <w:sz w:val="24"/>
          <w:szCs w:val="24"/>
          <w:lang w:eastAsia="ru-RU"/>
        </w:rPr>
        <w:t>Игра «Угадай, кто идет»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Цель.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Учить детей выполнять действия согласно темпу звучания бубна. Воспитание умения определять темп звучания бубна.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Подготовительная работа.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Педагог готовит 2 картинки с изображением шагающей цапли и скачущего воробья.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Краткое описание: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Педагог показывает детям картинку с цаплей и говорит, что у нее ноги длинные, она ходит важно, медленно, так медлен но, как зазвучит сейчас бубен. Педагог медленно стучит в бубен, а дети ходят как цапли.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Потом взрослый показывает картинку, на которой нарисован воробей, и говорит, что воробей прыгает так быстро, как сей час зазвучит бубен. Он быстро стучит в бубен, а дети скачут как воробушки. Затем педагог меняет темп звучания бубна, а дети </w:t>
      </w:r>
      <w:proofErr w:type="gramStart"/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соответственно то</w:t>
      </w:r>
      <w:proofErr w:type="gramEnd"/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ходят как цапли, то прыгают как воробьи.</w:t>
      </w:r>
    </w:p>
    <w:p w:rsidR="00742455" w:rsidRPr="000E6CF2" w:rsidRDefault="00742455" w:rsidP="00742455">
      <w:pPr>
        <w:shd w:val="clear" w:color="auto" w:fill="FFFFFF"/>
        <w:spacing w:before="90" w:after="9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E6CF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Методические указания</w:t>
      </w:r>
      <w:r w:rsidRPr="000E6CF2">
        <w:rPr>
          <w:rFonts w:ascii="Arial Narrow" w:eastAsia="Times New Roman" w:hAnsi="Arial Narrow" w:cs="Arial"/>
          <w:sz w:val="24"/>
          <w:szCs w:val="24"/>
          <w:lang w:eastAsia="ru-RU"/>
        </w:rPr>
        <w:t>. Менять темп звучания бубна надо не более 4 - 5 раз.</w:t>
      </w:r>
    </w:p>
    <w:p w:rsidR="00023A6D" w:rsidRDefault="00023A6D"/>
    <w:sectPr w:rsidR="00023A6D" w:rsidSect="0002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742455"/>
    <w:rsid w:val="00023A6D"/>
    <w:rsid w:val="00742455"/>
    <w:rsid w:val="008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2013-07-24T17:03:00Z</dcterms:created>
  <dcterms:modified xsi:type="dcterms:W3CDTF">2013-07-24T17:03:00Z</dcterms:modified>
</cp:coreProperties>
</file>