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tabs>
          <w:tab w:val="left" w:leader="none" w:pos="720"/>
        </w:tabs>
        <w:spacing w:lineRule="auto" w:line="360"/>
        <w:ind w:left="36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Здоровь</w:t>
      </w:r>
      <w:r>
        <w:rPr>
          <w:caps/>
          <w:sz w:val="28"/>
          <w:szCs w:val="28"/>
        </w:rPr>
        <w:t xml:space="preserve">еориентированное пространство </w:t>
      </w:r>
      <w:r>
        <w:rPr>
          <w:caps/>
          <w:sz w:val="28"/>
          <w:szCs w:val="28"/>
        </w:rPr>
        <w:t>школы и его возможности</w:t>
      </w:r>
    </w:p>
    <w:p>
      <w:pPr>
        <w:pStyle w:val="style0"/>
        <w:tabs>
          <w:tab w:val="left" w:leader="none" w:pos="720"/>
        </w:tabs>
        <w:spacing w:lineRule="auto" w:line="36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Дергоусова Е.Н.</w:t>
      </w:r>
    </w:p>
    <w:p>
      <w:pPr>
        <w:pStyle w:val="style0"/>
        <w:ind w:firstLine="567"/>
        <w:jc w:val="both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Проблема  сохранения здоровья учащихся – одна  из наиболее острых проблем современной школы.  По мнению губернатора Белгородской области Евгения Савченко, здоровье ребёнка - это залог его полноценной  жизни, счастливой семьи, предмет радости родителей, родных и близких. Здоровье детей - главная ценность любого государства, первоочередная забота властей.</w:t>
      </w:r>
    </w:p>
    <w:p>
      <w:pPr>
        <w:pStyle w:val="style0"/>
        <w:ind w:firstLine="708"/>
        <w:jc w:val="both"/>
        <w:contextualSpacing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Методика здоровьесберегающей технологии  В.Ф. Базарного о</w:t>
      </w:r>
      <w:r>
        <w:rPr>
          <w:rFonts w:eastAsia="Calibri"/>
          <w:sz w:val="28"/>
          <w:szCs w:val="28"/>
          <w:lang w:eastAsia="en-US"/>
        </w:rPr>
        <w:t xml:space="preserve">беспечивает решение главной задачи каждого образовательного учреждения, в том числе и МБОУ «Лицей № 10» г. Белгорода  - выполнение базовых федеральных законов РФ, таких как </w:t>
      </w:r>
      <w:r>
        <w:rPr>
          <w:rFonts w:eastAsia="Calibri"/>
          <w:iCs/>
          <w:sz w:val="28"/>
          <w:szCs w:val="28"/>
          <w:lang w:eastAsia="en-US"/>
        </w:rPr>
        <w:t>«О гарантиях прав ребенка РФ», «Об охране здоровья граждан», «Об образовании». Это  помогает выполнить комплексную работу по сохранению и укреплению здоровья школьников в образовательном учреждении</w:t>
      </w:r>
      <w:r>
        <w:rPr>
          <w:rFonts w:eastAsia="Calibri"/>
          <w:sz w:val="28"/>
          <w:szCs w:val="28"/>
          <w:lang w:eastAsia="en-US"/>
        </w:rPr>
        <w:t xml:space="preserve">. Здоровьесберегающая </w:t>
      </w:r>
      <w:r>
        <w:rPr>
          <w:rFonts w:eastAsia="Calibri"/>
          <w:bCs/>
          <w:sz w:val="28"/>
          <w:szCs w:val="28"/>
          <w:lang w:eastAsia="en-US"/>
        </w:rPr>
        <w:t xml:space="preserve"> технология В.Ф. Базарного -  </w:t>
      </w:r>
      <w:r>
        <w:rPr>
          <w:rFonts w:eastAsia="Calibri"/>
          <w:sz w:val="28"/>
          <w:szCs w:val="28"/>
          <w:lang w:eastAsia="en-US"/>
        </w:rPr>
        <w:t>единственная здоровьеразвивающая технология, которая признана Академией медицинских наук научным открытием, защищена патентами и авторскими правами, одобрена институтами Минздрава РФ, РАМН, РАН, утверждена Правительством как общая федеральная программа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>
      <w:pPr>
        <w:pStyle w:val="style94"/>
        <w:shd w:val="clear" w:color="auto" w:fill="ffffff"/>
        <w:spacing w:before="0" w:beforeAutospacing="false" w:after="0" w:afterAutospacing="false"/>
        <w:ind w:firstLine="16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Методика В. Базарного называется «Обучение в режиме сенсорной свободы и психомоторного раскрепощения». Ее целью является воспитание здоровых, духовно и физически развитых детей. Эта цель достигается посредством реализации следующих задач:</w:t>
      </w:r>
    </w:p>
    <w:p>
      <w:pPr>
        <w:pStyle w:val="style179"/>
        <w:numPr>
          <w:ilvl w:val="0"/>
          <w:numId w:val="2"/>
        </w:numPr>
        <w:shd w:val="clear" w:color="auto" w:fill="ffffff"/>
        <w:spacing w:before="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двигательной активности ребенка на уроке.</w:t>
      </w:r>
    </w:p>
    <w:p>
      <w:pPr>
        <w:pStyle w:val="style179"/>
        <w:numPr>
          <w:ilvl w:val="0"/>
          <w:numId w:val="2"/>
        </w:numPr>
        <w:shd w:val="clear" w:color="auto" w:fill="ffffff"/>
        <w:spacing w:before="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Включение в учебный процесс упражнений по тренировке зрения.</w:t>
      </w:r>
    </w:p>
    <w:p>
      <w:pPr>
        <w:pStyle w:val="style179"/>
        <w:numPr>
          <w:ilvl w:val="0"/>
          <w:numId w:val="2"/>
        </w:numPr>
        <w:shd w:val="clear" w:color="auto" w:fill="ffffff"/>
        <w:spacing w:before="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творческого воображения.</w:t>
      </w:r>
    </w:p>
    <w:p>
      <w:pPr>
        <w:pStyle w:val="style0"/>
        <w:shd w:val="clear" w:color="auto" w:fill="ffffff"/>
        <w:spacing w:before="45"/>
        <w:ind w:firstLine="36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true"/>
          <w:shd w:val="clear" w:color="auto" w:fill="ffffff"/>
        </w:rPr>
        <w:t>Целью модели подвижного урока</w:t>
      </w:r>
      <w:r>
        <w:rPr>
          <w:rStyle w:val="style4097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является создание здоровьесберегающих условий обучения на уроке через увеличение двигательной активности.</w:t>
      </w:r>
    </w:p>
    <w:p>
      <w:pPr>
        <w:pStyle w:val="style0"/>
        <w:shd w:val="clear" w:color="auto" w:fill="ffffff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true"/>
        </w:rPr>
        <w:t>Задачи модели подвижного урока:</w:t>
      </w:r>
    </w:p>
    <w:p>
      <w:pPr>
        <w:pStyle w:val="style179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оптимальной двигательной активности учащихся на уроке;</w:t>
      </w:r>
    </w:p>
    <w:p>
      <w:pPr>
        <w:pStyle w:val="style179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режима динамических поз для оптимизации функционального состояния организма и сохранение работоспособности учащихся на уроке;</w:t>
      </w:r>
    </w:p>
    <w:p>
      <w:pPr>
        <w:pStyle w:val="style179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здоровьесберегающей функции урока через проведение физкультминуток и оздоровительных пауз.</w:t>
      </w:r>
    </w:p>
    <w:p>
      <w:pPr>
        <w:pStyle w:val="style0"/>
        <w:ind w:left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Элементы технологии, которые мы используем в работе:</w:t>
      </w:r>
    </w:p>
    <w:p>
      <w:pPr>
        <w:pStyle w:val="style0"/>
        <w:numPr>
          <w:ilvl w:val="0"/>
          <w:numId w:val="1"/>
        </w:numPr>
        <w:spacing w:after="200"/>
        <w:jc w:val="both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режим смены динамических поз;</w:t>
      </w:r>
    </w:p>
    <w:p>
      <w:pPr>
        <w:pStyle w:val="style0"/>
        <w:numPr>
          <w:ilvl w:val="0"/>
          <w:numId w:val="1"/>
        </w:numPr>
        <w:spacing w:after="200"/>
        <w:jc w:val="both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упражнения на зрительную координацию;</w:t>
      </w:r>
    </w:p>
    <w:p>
      <w:pPr>
        <w:pStyle w:val="style0"/>
        <w:numPr>
          <w:ilvl w:val="0"/>
          <w:numId w:val="1"/>
        </w:numPr>
        <w:spacing w:after="200"/>
        <w:jc w:val="both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упражнения на мышечно-телесную координацию;</w:t>
      </w:r>
    </w:p>
    <w:p>
      <w:pPr>
        <w:pStyle w:val="style0"/>
        <w:numPr>
          <w:ilvl w:val="0"/>
          <w:numId w:val="1"/>
        </w:numPr>
        <w:spacing w:after="200"/>
        <w:jc w:val="both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работа с офтальмотренажером;</w:t>
      </w:r>
    </w:p>
    <w:p>
      <w:pPr>
        <w:pStyle w:val="style0"/>
        <w:numPr>
          <w:ilvl w:val="0"/>
          <w:numId w:val="1"/>
        </w:numPr>
        <w:jc w:val="both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экологическое панно (экологический букварь).</w:t>
      </w:r>
    </w:p>
    <w:p>
      <w:pPr>
        <w:pStyle w:val="style1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Рассмотрим более подробно  некоторые технологии  В.Ф. Базарного:</w:t>
      </w:r>
    </w:p>
    <w:p>
      <w:pPr>
        <w:pStyle w:val="style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Учебные  занятия должны проводиться в режиме смены динамических поз</w:t>
      </w:r>
      <w:r>
        <w:rPr>
          <w:sz w:val="28"/>
          <w:szCs w:val="28"/>
        </w:rPr>
        <w:t>. Д</w:t>
      </w:r>
      <w:r>
        <w:rPr>
          <w:sz w:val="28"/>
          <w:szCs w:val="28"/>
        </w:rPr>
        <w:t>ля</w:t>
      </w:r>
      <w:r>
        <w:rPr>
          <w:sz w:val="28"/>
          <w:szCs w:val="28"/>
        </w:rPr>
        <w:t xml:space="preserve"> этог</w:t>
      </w:r>
      <w:r>
        <w:rPr>
          <w:sz w:val="28"/>
          <w:szCs w:val="28"/>
        </w:rPr>
        <w:t xml:space="preserve">о используется специальная ростомерная мебель с наклонной поверхностью - парты и конторки. Часть урока ученик сидит за партой, а другую часть стоит за конторкой. </w:t>
      </w:r>
      <w:r>
        <w:rPr>
          <w:color w:val="000000"/>
          <w:sz w:val="28"/>
          <w:szCs w:val="28"/>
        </w:rPr>
        <w:t>Дети меняют позу через 15-20 минут или по своему желанию занимают свободное место, меняя позу.</w:t>
      </w:r>
      <w:r>
        <w:rPr>
          <w:color w:val="000000"/>
          <w:sz w:val="28"/>
          <w:szCs w:val="28"/>
          <w:shd w:val="clear" w:color="auto" w:fill="ffffff"/>
        </w:rPr>
        <w:t xml:space="preserve"> Режим «динамической смены поз» повышает общую сопротивляемость организма к инфекционным заболеваниям, осуществляется профилактика близорукости, обеспечивается оптимальное функциональное состояние сердечно-сосудистой системы организма, стабилизируются процессы возбуждения и торможения в центральной нервной системе.</w:t>
      </w:r>
    </w:p>
    <w:p>
      <w:pPr>
        <w:pStyle w:val="style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Задача педагога – изначально предоставить детям свободу выбора. Это самый главный момент режима динамических поз. В целом этот режим существенно повышает психическую активность детей, в том числе их познавательные способности.</w:t>
      </w:r>
    </w:p>
    <w:p>
      <w:pPr>
        <w:pStyle w:val="style94"/>
        <w:spacing w:before="0" w:beforeAutospacing="false" w:after="0" w:afterAutospacing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процессе урока для разминок и упражнений на мышечно-телесную и зрительную координацию, а также на развитие внимания и быстроты реакции необходимо использовать схемы зрительных траекторий, расположенные на потолке, и специальные офтальмотренажеры "Бегущие огоньки”. Результатами таких упражнений являются: развитие чувства общей и зрительной координации и их синхронизация, развитие зрительно-моторной реакции, в частности, скорости ориентации в пространстве, в том числе реакции на экстремальные ситуации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Занимают все эти упражнения не более 3-4-х минут урока и проводятся на материале учебного предмета. </w:t>
      </w:r>
    </w:p>
    <w:p>
      <w:pPr>
        <w:pStyle w:val="style94"/>
        <w:spacing w:before="0" w:beforeAutospacing="false" w:after="0" w:afterAutospacing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целью расширения зрительных горизонтов, развития творческого воображения и целостного (чувственно-образного и интеллектуального) восприятия и познания мира на уроках по всем предметам </w:t>
      </w:r>
      <w:r>
        <w:rPr>
          <w:sz w:val="28"/>
          <w:szCs w:val="28"/>
        </w:rPr>
        <w:t>применяем специально разработанный «Экологический букварь»</w:t>
      </w:r>
      <w:r>
        <w:rPr>
          <w:sz w:val="28"/>
          <w:szCs w:val="28"/>
        </w:rPr>
        <w:t xml:space="preserve"> (картина-панно), расположенный на одной из стен класс</w:t>
      </w:r>
      <w:r>
        <w:rPr>
          <w:sz w:val="28"/>
          <w:szCs w:val="28"/>
        </w:rPr>
        <w:t>а.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   уроков состоит в том, что они проводятся в режиме движения наглядного учебного материала, постоянного поиска и выполнения заданий, активизирующих детей. Для этого используются карточки с заданиями и возможными вариантами ответов, которые могут оказаться в любой точке класса и которые дети должны найти и использовать в своей работе.</w:t>
      </w:r>
    </w:p>
    <w:p>
      <w:pPr>
        <w:pStyle w:val="style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Учителям, освоившим систему Базарного, работать, в конечном счете, становится и легче, и интересней, поскольку новые технологии предполагают также и раскрепощение учителя, открывают простор для педагогического творчества. А только свободный, раскрепощённый, творческий учитель может воспитать такими же и своих учеников. </w:t>
      </w:r>
    </w:p>
    <w:p>
      <w:pPr>
        <w:pStyle w:val="style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Психологическое здоровье каждого </w:t>
      </w:r>
      <w:r>
        <w:rPr>
          <w:rFonts w:eastAsiaTheme="minorHAnsi"/>
          <w:sz w:val="28"/>
          <w:szCs w:val="28"/>
          <w:lang w:eastAsia="en-US"/>
        </w:rPr>
        <w:t>обучающегося в МБОУ «Лицей № 10» г. Белгорода мы связываем с развитием индивидуально-психологических особенностей личности, способствующих успешной социальной адаптации.</w:t>
      </w:r>
    </w:p>
    <w:p>
      <w:pPr>
        <w:pStyle w:val="style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Диагностические методики помогают нам  выявить  детей, нуждающихся в психологическом сопровождении и коррекции.</w:t>
      </w:r>
    </w:p>
    <w:p>
      <w:pPr>
        <w:pStyle w:val="style0"/>
        <w:autoSpaceDE w:val="false"/>
        <w:autoSpaceDN w:val="false"/>
        <w:adjustRightInd w:val="false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нас, как для учителей  начальной школы, важна любая информация по здоровью ребенка, так как каждый показатель будет являться одним из направляющих выстраивания индивидуальной траектории развития ребенка и индивидуальной работы с ним. 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Только  при детальном, серьёзном изучении здоровья, возможно, выстроить план формирования личности.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Таким образом, </w:t>
      </w:r>
      <w:r>
        <w:rPr>
          <w:sz w:val="28"/>
          <w:szCs w:val="28"/>
        </w:rPr>
        <w:t>полный анализ различных сторон здоровья обучающихся  позволяет выстраивать индивидуальную траекторию дальнейшей работы с конкретными школьниками, осуществлять индивидуальный подход, продумывать методы воспитательной работы и работы по сохранению здоровья ребенка с учётом всех его возможностей и склонностей.</w:t>
      </w:r>
    </w:p>
    <w:p>
      <w:pPr>
        <w:pStyle w:val="style0"/>
        <w:ind w:firstLine="708"/>
        <w:jc w:val="both"/>
        <w:rPr>
          <w:sz w:val="28"/>
          <w:szCs w:val="28"/>
        </w:rPr>
      </w:pPr>
    </w:p>
    <w:bookmarkStart w:id="0" w:name="_GoBack"/>
    <w:p>
      <w:pPr>
        <w:pStyle w:val="style0"/>
        <w:ind w:firstLine="708"/>
        <w:jc w:val="center"/>
        <w:rPr>
          <w:b/>
        </w:rPr>
      </w:pPr>
      <w:r>
        <w:rPr>
          <w:b/>
        </w:rPr>
        <w:t>Литература:</w:t>
      </w:r>
    </w:p>
    <w:bookmarkEnd w:id="0"/>
    <w:p>
      <w:pPr>
        <w:pStyle w:val="style0"/>
        <w:numPr>
          <w:ilvl w:val="0"/>
          <w:numId w:val="7"/>
        </w:numPr>
        <w:tabs>
          <w:tab w:val="left" w:leader="none" w:pos="284"/>
        </w:tabs>
        <w:spacing w:after="200"/>
        <w:ind w:left="142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Базарный В.Ф. Методология и методика раскрепощения нейрофизиологической основы психического и физического развития учащихся в структурах учебного процесса. – Сергиев Посад, 1995 г.</w:t>
      </w:r>
    </w:p>
    <w:p>
      <w:pPr>
        <w:pStyle w:val="style0"/>
        <w:numPr>
          <w:ilvl w:val="0"/>
          <w:numId w:val="7"/>
        </w:numPr>
        <w:tabs>
          <w:tab w:val="left" w:leader="none" w:pos="284"/>
        </w:tabs>
        <w:spacing w:after="200"/>
        <w:ind w:left="142" w:hanging="142"/>
        <w:rPr>
          <w:rFonts w:eastAsia="Calibri"/>
          <w:lang w:eastAsia="en-US"/>
        </w:rPr>
      </w:pPr>
      <w:r>
        <w:rPr>
          <w:rFonts w:eastAsia="Calibri"/>
          <w:lang w:eastAsia="en-US"/>
        </w:rPr>
        <w:t>Базарный В.Ф. Нервно-психическое утомление учащихся в традиционной школьной с</w:t>
      </w:r>
      <w:r>
        <w:rPr>
          <w:rFonts w:eastAsia="Calibri"/>
          <w:lang w:eastAsia="en-US"/>
        </w:rPr>
        <w:t>реде.  -  Сергиев Посад, 1996 г</w:t>
      </w:r>
    </w:p>
    <w:p>
      <w:pPr>
        <w:pStyle w:val="style0"/>
        <w:numPr>
          <w:ilvl w:val="0"/>
          <w:numId w:val="7"/>
        </w:numPr>
        <w:tabs>
          <w:tab w:val="left" w:leader="none" w:pos="284"/>
        </w:tabs>
        <w:spacing w:after="200"/>
        <w:ind w:left="142" w:hanging="14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Информация о методике В. Ф. Базарного </w:t>
      </w:r>
      <w:r>
        <w:rPr/>
        <w:fldChar w:fldCharType="begin"/>
      </w:r>
      <w:r>
        <w:instrText xml:space="preserve"> HYPERLINK "http://www.deti.websib.ru/p76aa1.html" </w:instrText>
      </w:r>
      <w:r>
        <w:rPr/>
        <w:fldChar w:fldCharType="separate"/>
      </w:r>
      <w:r>
        <w:rPr>
          <w:rFonts w:eastAsia="Calibri"/>
          <w:color w:val="0000ff"/>
          <w:u w:val="single"/>
          <w:lang w:eastAsia="en-US"/>
        </w:rPr>
        <w:t>http://www.deti.websib.ru/p76aa1.html</w:t>
      </w:r>
      <w:r>
        <w:rPr/>
        <w:fldChar w:fldCharType="end"/>
      </w:r>
    </w:p>
    <w:p>
      <w:pPr>
        <w:pStyle w:val="style0"/>
        <w:shd w:val="clear" w:color="auto" w:fill="ffffff"/>
        <w:spacing w:lineRule="auto" w:line="360"/>
        <w:ind w:left="19" w:right="62" w:firstLine="567"/>
        <w:jc w:val="both"/>
        <w:rPr>
          <w:sz w:val="28"/>
          <w:szCs w:val="28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44A17B2"/>
    <w:lvl w:ilvl="0" w:tplc="EDE4C3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000001"/>
    <w:multiLevelType w:val="hybridMultilevel"/>
    <w:tmpl w:val="6E004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2546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D828FDB0"/>
    <w:lvl w:ilvl="0" w:tplc="EF46E7CE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4">
    <w:nsid w:val="00000004"/>
    <w:multiLevelType w:val="hybridMultilevel"/>
    <w:tmpl w:val="5C42C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52F85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singleLevel"/>
    <w:tmpl w:val="EF1E0AA6"/>
    <w:lvl w:ilvl="0">
      <w:start w:val="1"/>
      <w:numFmt w:val="bullet"/>
      <w:lvlText w:val="*"/>
      <w:lvlJc w:val="left"/>
      <w:pPr/>
    </w:lvl>
  </w:abstractNum>
  <w:num w:numId="1">
    <w:abstractNumId w:val="1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lvl w:ilvl="0">
        <w:start w:val="65535"/>
        <w:numFmt w:val="bullet"/>
        <w:lvlText w:val="-"/>
        <w:lvlJc w:val="left"/>
        <w:pPr/>
        <w:rPr>
          <w:rFonts w:ascii="Times New Roman" w:cs="Times New Roman" w:hAnsi="Times New Roman" w:hint="default"/>
        </w:rPr>
      </w:lvl>
    </w:lvlOverride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/>
  </w:style>
  <w:style w:type="character" w:customStyle="1" w:styleId="style4097">
    <w:name w:val="apple-converted-space"/>
    <w:basedOn w:val="style65"/>
    <w:next w:val="style4097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732</Words>
  <Characters>5388</Characters>
  <Application>WPS Office</Application>
  <DocSecurity>0</DocSecurity>
  <Paragraphs>37</Paragraphs>
  <ScaleCrop>false</ScaleCrop>
  <LinksUpToDate>false</LinksUpToDate>
  <CharactersWithSpaces>6118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2017-12-07T10:39:10Z</dcterms:created>
  <dc:creator>User</dc:creator>
  <lastModifiedBy>Redmi 4A</lastModifiedBy>
  <lastPrinted>2017-10-20T11:58:00Z</lastPrinted>
  <dcterms:modified xsi:type="dcterms:W3CDTF">2017-12-07T10:39:10Z</dcterms:modified>
  <revision>10</revision>
</coreProperties>
</file>