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14578">
        <w:rPr>
          <w:rFonts w:ascii="Times New Roman" w:hAnsi="Times New Roman"/>
          <w:b/>
          <w:i/>
          <w:sz w:val="36"/>
          <w:szCs w:val="36"/>
        </w:rPr>
        <w:t>Реферат на тему «Преемственность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14578">
        <w:rPr>
          <w:rFonts w:ascii="Times New Roman" w:hAnsi="Times New Roman"/>
          <w:b/>
          <w:i/>
          <w:sz w:val="36"/>
          <w:szCs w:val="36"/>
        </w:rPr>
        <w:t xml:space="preserve">между дошкольным  и </w:t>
      </w:r>
      <w:r>
        <w:rPr>
          <w:rFonts w:ascii="Times New Roman" w:hAnsi="Times New Roman"/>
          <w:b/>
          <w:i/>
          <w:sz w:val="36"/>
          <w:szCs w:val="36"/>
        </w:rPr>
        <w:t xml:space="preserve"> младши</w:t>
      </w:r>
      <w:r w:rsidRPr="00814578">
        <w:rPr>
          <w:rFonts w:ascii="Times New Roman" w:hAnsi="Times New Roman"/>
          <w:b/>
          <w:i/>
          <w:sz w:val="36"/>
          <w:szCs w:val="36"/>
        </w:rPr>
        <w:t>м школьным возрастом как одно из условий непрерывного образования ребёнка»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Проблема преемственности между дошкольным и началь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ным образованием является одной из важнейших на современ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ном этапе развития образования. В качестве главного условия непрерывного образования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преемственность </w:t>
      </w:r>
      <w:r w:rsidRPr="00814578">
        <w:rPr>
          <w:rFonts w:ascii="Times New Roman" w:hAnsi="Times New Roman"/>
          <w:color w:val="000000"/>
          <w:sz w:val="28"/>
          <w:szCs w:val="28"/>
        </w:rPr>
        <w:t>была впервые обозначена Коллегией Министерства Образования РФ в 1996г. В этот пе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риод в развитии образования наблюдался всплеск интереса к данному вопросу и возможностям его решения, что отрази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лось в различных периодических изданиях.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Сложность идеи преемственности, как плавного перехода от одного звена образования к другому, заключается в ее мно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гоаспектности. Возможно, поэтому привычнее формулировка «проблема преемственности». Она включает содержательный, организационно-методический, психологический, юридичес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кий, а также социально-экономический аспекты.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На каждом из этапов образования понятие преемствен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ность имеет свои задачи и свое содержание.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 Ведущим при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нципом преемственности на этапах дошкольного и начально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го образования является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приоритет личностного развития </w:t>
      </w:r>
      <w:r w:rsidRPr="00814578">
        <w:rPr>
          <w:rFonts w:ascii="Times New Roman" w:hAnsi="Times New Roman"/>
          <w:color w:val="000000"/>
          <w:sz w:val="28"/>
          <w:szCs w:val="28"/>
        </w:rPr>
        <w:t>(ранее — знаний, умений, навыков). Это означает сохранение и дальнейшее развитие тех способностей ребенка, которые, но мнению А. В. Запорожца, составляют «золотой фонд лич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ности». Автор имеет в виду наглядно-образное видение мира, способности к моделированию в познании, продуктивность воображения,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сензитивность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ко многим педагогическим воз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действиям, отзывчивость, сопереживание и др.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Н. Ф. Виноградова пишет, что пути решения проблемы пре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емственности не всегда соответствуют научным представлени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ям о </w:t>
      </w:r>
      <w:proofErr w:type="spellStart"/>
      <w:r w:rsidRPr="00814578">
        <w:rPr>
          <w:rFonts w:ascii="Times New Roman" w:hAnsi="Times New Roman"/>
          <w:i/>
          <w:iCs/>
          <w:color w:val="000000"/>
          <w:sz w:val="28"/>
          <w:szCs w:val="28"/>
        </w:rPr>
        <w:t>самоценности</w:t>
      </w:r>
      <w:proofErr w:type="spellEnd"/>
      <w:r w:rsidRPr="0081457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14578">
        <w:rPr>
          <w:rFonts w:ascii="Times New Roman" w:hAnsi="Times New Roman"/>
          <w:color w:val="000000"/>
          <w:sz w:val="28"/>
          <w:szCs w:val="28"/>
        </w:rPr>
        <w:t>каждого периода развития ребенка, а про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цесс воспитания и обучения не ориентируется на возрастные особенности и возможности детей.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Анализируя степень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решенности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проблемы преемственнос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ти между дошкольным и начальным школьным звеном, автор подчеркивает, что меньше всего это взаимодействие наблюда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ется в </w:t>
      </w:r>
      <w:r w:rsidRPr="00814578">
        <w:rPr>
          <w:rFonts w:ascii="Times New Roman" w:hAnsi="Times New Roman"/>
          <w:i/>
          <w:iCs/>
          <w:color w:val="000000"/>
          <w:sz w:val="28"/>
          <w:szCs w:val="28"/>
        </w:rPr>
        <w:t xml:space="preserve">целях </w:t>
      </w:r>
      <w:r w:rsidRPr="0081457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814578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содержании </w:t>
      </w:r>
      <w:r w:rsidRPr="00814578">
        <w:rPr>
          <w:rFonts w:ascii="Times New Roman" w:hAnsi="Times New Roman"/>
          <w:color w:val="000000"/>
          <w:sz w:val="28"/>
          <w:szCs w:val="28"/>
        </w:rPr>
        <w:t>обучения. Сегодня практически лю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бое знание может быть дано ребенку независимо от его возрас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та. Поэтому практических работников дошкольных учрежде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ний и начальной школы скорее занимает вопрос не «чему учить и зачем учить» (т. е. целей и содержания обучения), сколько «как учить», (т. е. методов и средств). Это порождает противо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речие между ведущими линиями воспитания и обучения детей указанных возрастов, которые определяют успешность всего дальнейшего гармоничного развития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ребенка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,и</w:t>
      </w:r>
      <w:proofErr w:type="spellEnd"/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578">
        <w:rPr>
          <w:rFonts w:ascii="Times New Roman" w:hAnsi="Times New Roman"/>
          <w:color w:val="000000"/>
          <w:sz w:val="28"/>
          <w:szCs w:val="28"/>
        </w:rPr>
        <w:lastRenderedPageBreak/>
        <w:t xml:space="preserve">фактической ориентацией на искусственную акселерацию,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форсированнное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обучение, торопливое протаскивание отдельных стадий детского развития. 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Подготовка к школе связывается, прежде всего, со стрем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лением необоснованно, формально расширять знания ребенка, наполнить его голову представлениями из разных областей знаний без учета, во-первых, возможностей ребенка сознатель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но усвоить данные знания, а, во-вторых, их актуальности для детей данного возраста. Сегодня голова ребенка, проходящего обучение в «типовой» подготовительной группе, напоминает книжный склад, где ровными стопочками «связаны» книги: в одной стопочке - о природе, в другой - о географии, в третье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й-</w:t>
      </w:r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о языке и т.п.). Этим обусловлено и стремление педагогов за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ранее «проходить» программу первого класса школы, как мож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но раньше научить детей читать и писать. При этом очевидно, что для успешного обучения нужна голова не столько </w:t>
      </w:r>
      <w:r w:rsidRPr="00814578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хорошо исполнения, сколько хорошо устроенная! </w:t>
      </w:r>
      <w:r w:rsidRPr="00814578">
        <w:rPr>
          <w:rFonts w:ascii="Times New Roman" w:hAnsi="Times New Roman"/>
          <w:color w:val="000000"/>
          <w:sz w:val="28"/>
          <w:szCs w:val="28"/>
        </w:rPr>
        <w:t>Еще древние гово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рили, что «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многознание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не определяет развитие ума».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Опытные учителя хорошо знают, что умение читать само ми себе не определяет успехи в учении, если у ребенка одновре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менно не сформирована звуковая культура, пространственное </w:t>
      </w:r>
      <w:r w:rsidRPr="00814578">
        <w:rPr>
          <w:rFonts w:ascii="Times New Roman" w:hAnsi="Times New Roman"/>
          <w:smallCaps/>
          <w:color w:val="000000"/>
          <w:sz w:val="28"/>
          <w:szCs w:val="28"/>
        </w:rPr>
        <w:t>мышление</w:t>
      </w:r>
      <w:r w:rsidRPr="00814578">
        <w:rPr>
          <w:rFonts w:ascii="Times New Roman" w:hAnsi="Times New Roman"/>
          <w:color w:val="000000"/>
          <w:sz w:val="28"/>
          <w:szCs w:val="28"/>
        </w:rPr>
        <w:t xml:space="preserve">, воображение; элементы самоконтроля и самооценки и др. Еще Л.С.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Выготский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, сравнивая умственное развитие ученика, который умеет читать, с тем, который этому не обучен, подчеркивал, что в умственном развитии первый отличается от второго только одним - он умеет читать.»это тот же самый ребёнок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толбько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грамотный» В системе образования устоялась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тенденция:старшее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звено диктует свои требования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предыдущему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.С</w:t>
      </w:r>
      <w:proofErr w:type="spellEnd"/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этой точки зрения всем кажется очевидным, что ВУЗ указывает школе, какого выпускника готовить, старшая школа предъявляет свои требования основной, та - начальной... В свою очередь, начальная школа стала жестко 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устанавливать условия</w:t>
      </w:r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поступления дошкольника в школу.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Хотя тестируя ребёнка до поступления в 1 класс  проверяющие 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должны</w:t>
      </w:r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преследовать ответ на вопрос «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Каковы</w:t>
      </w:r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индивидуальные особенности будущего первоклассника, как с ним нужно будет работать учителю?», а не решение проблемы: «Принять (не принять) ребенка в данную школу?».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Описанный подход к приему в первый класс весьма отри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цательно отражается на решении проблемы преемственности: в последние годы все в более явном виде происходит коррек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тировка содержания понятия «готовность к школе» в сторону «интеллектуального флюса». Подготовка к школе рассматри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вается часто как более раннее изучение программы первого класса и сводится к формированию узко предметных умений и навыков. В результате реализации такого подхода происхо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дят существенные изменения в жизни будущего школьника: его день насыщен деятельностью, которая не соответствует его дошкольным потребностям, он мало двигается, недостаточно выполняет продуктивных, художественно-творческих заданий, почти не занимается сюжетной игрой, театром, спортивными упражнениями и т.п. Его занятия </w:t>
      </w:r>
      <w:r w:rsidRPr="00814578">
        <w:rPr>
          <w:rFonts w:ascii="Times New Roman" w:hAnsi="Times New Roman"/>
          <w:color w:val="000000"/>
          <w:sz w:val="28"/>
          <w:szCs w:val="28"/>
        </w:rPr>
        <w:lastRenderedPageBreak/>
        <w:t>рассчитаны, в основном, на механическое запоминание и мало влияют на развитие вооб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ражения и мышления. Дети теряет интерес к учению, школе и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процессу познания, который происходит успешно, как извест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но, у дошкольников в игре и творческой деятельности.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Особую тревогу психолого-педагогической науки вызыва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ет растущее утомление и переутомление ребенка. Эта проблема осознается всеми и в то же время никак не может быть реше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на. Еще в начале века итальянский физиолог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Моссо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и немецкие ученые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Верхард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Гакер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>, Лоренц и др. доказали, что утомление и переутомление это явления физиологического и химического по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рядка. Они аналогичны отравлению организма. Был открыт яд пе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реутомления - «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кенотоксин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>», который отрицательно воздействует не только на работоспособность человека, но и на его общее эмо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циональное состояние. Наши дети и так жители «нервного века» и многие явления, приводящие к утомлению, снять не всегда уда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ется, но это положение еще более усугубляется, так как не пре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дусматриваются условия, не допускающие или снижающие его.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Исходя из сказанного, реализацию   преемственных связей требует решения следующих задач: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1.  Обеспечение «охранительной функции» процесса обу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чения - недопустимость умственных перегрузок; использова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ние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технологий; поддержание эмоцио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нально-положительного отношения ребенка к познавательной деятельности.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2.  Организация процесса обучения, воспитания и разви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тия детей на этапе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предшкольного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образования с учетом его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>: опора на потребности и возможности детей; создание условий для сохранения детской индивидуальности, раскрытия и развития способностей каждого ребенка.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3.  Приоритетное развитие личности  будущего первоклас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сника, формирование тех интеллектуальных и социальных ка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честв, без которых его обучение в школе не будет успешным.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На этой основе можно сформулировать конкретные пре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емственные и перспективные задачи дошкольного  учреждения и начальной школы.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Задача дошкольного образования </w:t>
      </w:r>
      <w:r w:rsidRPr="00814578">
        <w:rPr>
          <w:rFonts w:ascii="Times New Roman" w:hAnsi="Times New Roman"/>
          <w:color w:val="000000"/>
          <w:sz w:val="28"/>
          <w:szCs w:val="28"/>
        </w:rPr>
        <w:t>в рамках проблемы пре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емственности — это обеспечение условий для психического</w:t>
      </w:r>
      <w:r w:rsidRPr="00814578">
        <w:rPr>
          <w:rFonts w:ascii="Times New Roman" w:hAnsi="Times New Roman"/>
          <w:sz w:val="28"/>
          <w:szCs w:val="28"/>
        </w:rPr>
        <w:t xml:space="preserve"> </w:t>
      </w:r>
      <w:r w:rsidRPr="00814578">
        <w:rPr>
          <w:rFonts w:ascii="Times New Roman" w:hAnsi="Times New Roman"/>
          <w:color w:val="000000"/>
          <w:sz w:val="28"/>
          <w:szCs w:val="28"/>
        </w:rPr>
        <w:t xml:space="preserve">развития ребенка, обогащение развития через различные виды продуктивной деятельности детей.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Задача начальной шко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 xml:space="preserve">лы </w:t>
      </w:r>
      <w:r w:rsidRPr="00814578">
        <w:rPr>
          <w:rFonts w:ascii="Times New Roman" w:hAnsi="Times New Roman"/>
          <w:color w:val="000000"/>
          <w:sz w:val="28"/>
          <w:szCs w:val="28"/>
        </w:rPr>
        <w:t>— оказание помощи в адаптации ребенка к школе. По мне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нию Г. А.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Цукерман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>, не дети должны быть подготовлены к шко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ле, а школа должна быть готова учить, развивать и любить са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мых разных детей, помогать их личностному росту — таков основополагающий принцип истинно гуманной педагогики.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Рассматривая содержательный аспект преемственности между дошкольным и школьным детством, необходимо оста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новиться на основных направлениях развития личности до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школьника.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lastRenderedPageBreak/>
        <w:t>Механизмы и условия развития личности дошкольника описаны А. В. Запорожцем в «Научной концепции исследова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ний НИИ дошкольного воспитания АПН СССР» (1980).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Основные положения данной концепции, написанной бо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лее двадцати пяти лет назад, по-прежнему актуальны и в на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стоящее время.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Основываясь на идее Л. С.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Выготского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о «ведущей роли» обучения и воспитания в развитии ребенка, А. В. Запорожец высказывает положение об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амплификации </w:t>
      </w:r>
      <w:r w:rsidRPr="00814578">
        <w:rPr>
          <w:rFonts w:ascii="Times New Roman" w:hAnsi="Times New Roman"/>
          <w:color w:val="000000"/>
          <w:sz w:val="28"/>
          <w:szCs w:val="28"/>
        </w:rPr>
        <w:t>(обогащении) де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тского развития. 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 Были выявлены способы амплификации потенциала развития через многообразные виды деятельности ребенка: предметные манипуляции, игру, активное восприятие сказок и других произведений литературы для детей и мн. др.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По исследованиям Л. С.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Выготского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>, дошкольный возраст является возрастом очень интенсивного физического и духов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ного развития. В дошкольные годы у ребенка формируется символическая функция мышления, складываются первые эти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ческие инстанции, регулирующие поведение, начинают раз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виваться высшие нравственные и эстетические чувства. Это интенсивное развитие в раннем онтогенезе, как подчеркивал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Л.С.Выготский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также, как</w:t>
      </w:r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и на более поздних возрастных ступенях, протекает не спонтанно, а определяется условия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ми жизни и обучением. Однако обучение в данном возрасте носит своеобразный характер. Оно происходит не в форме целенаправленной учебной деятельности, как у школьника, а в процессе непосредственного ознакомления с окружающим, живого общения с взрослыми, различного вида специфически дошкольных игр и занятий.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Представляют интерес исследования, проведенные НИИ дошкольного воспитания АПН еще в 70-х годах с детьми, вос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питывающимися в дошкольных учреждениях. По ряду показателей уровень их развития превосходил известные ми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ровые стандарты. Вместе с тем обнаружились и определен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ные недостатки в дошкольном воспитании. Так, значительный процент детей обладал довольно большим объемом знаний и владел простейшими умственными операциями. Однако эти дети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не проявляли достаточной умственной активности, </w:t>
      </w:r>
      <w:r w:rsidRPr="00814578">
        <w:rPr>
          <w:rFonts w:ascii="Times New Roman" w:hAnsi="Times New Roman"/>
          <w:color w:val="000000"/>
          <w:sz w:val="28"/>
          <w:szCs w:val="28"/>
        </w:rPr>
        <w:t>не умея самостоятельно решать нестандартные, новые для них познавательные и практические задачи. Подобно этому часть детей, неплохо знающих простейшие нравственные требова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ния и нормы поведения, реально следовали этим нормам лишь при соответствующем воздействии воспитателей, а в своей са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мостоятельной деятельности нарушали их.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В связи с этим в идею амплификации детского развития было включено и «создание 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тех условий</w:t>
      </w:r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и форм педагоги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ческого воздействия, которые благоприятствуют превраще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нию деятельности ребенка первоначально складывающейся под влиянием взрослых, </w:t>
      </w:r>
      <w:r w:rsidRPr="00814578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деятельность самостоятельную, </w:t>
      </w:r>
      <w:r w:rsidRPr="00814578">
        <w:rPr>
          <w:rFonts w:ascii="Times New Roman" w:hAnsi="Times New Roman"/>
          <w:color w:val="000000"/>
          <w:sz w:val="28"/>
          <w:szCs w:val="28"/>
        </w:rPr>
        <w:t xml:space="preserve">подлинную самодеятельность. Ибо лишь таким образом </w:t>
      </w:r>
      <w:r w:rsidRPr="00814578">
        <w:rPr>
          <w:rFonts w:ascii="Times New Roman" w:hAnsi="Times New Roman"/>
          <w:color w:val="000000"/>
          <w:sz w:val="28"/>
          <w:szCs w:val="28"/>
        </w:rPr>
        <w:lastRenderedPageBreak/>
        <w:t>можно создать наиболее благоприятные предпосылки для свободного всестороннего развития ребенка».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57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Основания преемственности. 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bCs/>
          <w:iCs/>
          <w:sz w:val="28"/>
          <w:szCs w:val="28"/>
        </w:rPr>
        <w:t>.</w:t>
      </w:r>
      <w:r w:rsidRPr="00814578">
        <w:rPr>
          <w:rFonts w:ascii="Times New Roman" w:hAnsi="Times New Roman"/>
          <w:iCs/>
          <w:sz w:val="28"/>
          <w:szCs w:val="28"/>
        </w:rPr>
        <w:t xml:space="preserve">  </w:t>
      </w:r>
      <w:r w:rsidRPr="00814578">
        <w:rPr>
          <w:rFonts w:ascii="Times New Roman" w:hAnsi="Times New Roman"/>
          <w:bCs/>
          <w:iCs/>
          <w:sz w:val="28"/>
          <w:szCs w:val="28"/>
        </w:rPr>
        <w:t>Развитие любознательности у дошкольника как основы познавательной активности будущего ученика.</w:t>
      </w:r>
      <w:r w:rsidRPr="00814578">
        <w:rPr>
          <w:rFonts w:ascii="Times New Roman" w:hAnsi="Times New Roman"/>
          <w:sz w:val="28"/>
          <w:szCs w:val="28"/>
        </w:rPr>
        <w:t xml:space="preserve"> 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bCs/>
          <w:iCs/>
          <w:sz w:val="28"/>
          <w:szCs w:val="28"/>
        </w:rPr>
        <w:t>2.</w:t>
      </w:r>
      <w:r w:rsidRPr="00814578">
        <w:rPr>
          <w:rFonts w:ascii="Times New Roman" w:hAnsi="Times New Roman"/>
          <w:iCs/>
          <w:sz w:val="28"/>
          <w:szCs w:val="28"/>
        </w:rPr>
        <w:t xml:space="preserve"> </w:t>
      </w:r>
      <w:r w:rsidRPr="00814578">
        <w:rPr>
          <w:rFonts w:ascii="Times New Roman" w:hAnsi="Times New Roman"/>
          <w:bCs/>
          <w:iCs/>
          <w:sz w:val="28"/>
          <w:szCs w:val="28"/>
        </w:rPr>
        <w:t>Развитие способностей ребенка как способов самостоятельного решения творческих (умственных, художественных) и других задач, как средств, позволяющих, быть успешным в разных видах деятельности, в том числе учебной.</w:t>
      </w:r>
      <w:r w:rsidRPr="00814578">
        <w:rPr>
          <w:rFonts w:ascii="Times New Roman" w:hAnsi="Times New Roman"/>
          <w:sz w:val="28"/>
          <w:szCs w:val="28"/>
        </w:rPr>
        <w:t xml:space="preserve"> 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bCs/>
          <w:iCs/>
          <w:sz w:val="28"/>
          <w:szCs w:val="28"/>
        </w:rPr>
        <w:t>3.</w:t>
      </w:r>
      <w:r w:rsidRPr="00814578">
        <w:rPr>
          <w:rFonts w:ascii="Times New Roman" w:hAnsi="Times New Roman"/>
          <w:iCs/>
          <w:sz w:val="28"/>
          <w:szCs w:val="28"/>
        </w:rPr>
        <w:t xml:space="preserve"> </w:t>
      </w:r>
      <w:r w:rsidRPr="00814578">
        <w:rPr>
          <w:rFonts w:ascii="Times New Roman" w:hAnsi="Times New Roman"/>
          <w:bCs/>
          <w:iCs/>
          <w:sz w:val="28"/>
          <w:szCs w:val="28"/>
        </w:rPr>
        <w:t>Формирование  творческого  воображения  как направления интеллектуального и личностного развития ребенка.</w:t>
      </w:r>
      <w:r w:rsidRPr="00814578">
        <w:rPr>
          <w:rFonts w:ascii="Times New Roman" w:hAnsi="Times New Roman"/>
          <w:sz w:val="28"/>
          <w:szCs w:val="28"/>
        </w:rPr>
        <w:t xml:space="preserve"> 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bCs/>
          <w:iCs/>
          <w:sz w:val="28"/>
          <w:szCs w:val="28"/>
        </w:rPr>
        <w:t>4.</w:t>
      </w:r>
      <w:r w:rsidRPr="00814578">
        <w:rPr>
          <w:rFonts w:ascii="Times New Roman" w:hAnsi="Times New Roman"/>
          <w:iCs/>
          <w:sz w:val="28"/>
          <w:szCs w:val="28"/>
        </w:rPr>
        <w:t xml:space="preserve">    </w:t>
      </w:r>
      <w:r w:rsidRPr="00814578">
        <w:rPr>
          <w:rFonts w:ascii="Times New Roman" w:hAnsi="Times New Roman"/>
          <w:bCs/>
          <w:iCs/>
          <w:sz w:val="28"/>
          <w:szCs w:val="28"/>
        </w:rPr>
        <w:t xml:space="preserve">Развитие коммуникативных навыков как одно из </w:t>
      </w:r>
      <w:proofErr w:type="spellStart"/>
      <w:r w:rsidRPr="00814578">
        <w:rPr>
          <w:rFonts w:ascii="Times New Roman" w:hAnsi="Times New Roman"/>
          <w:bCs/>
          <w:iCs/>
          <w:sz w:val="28"/>
          <w:szCs w:val="28"/>
        </w:rPr>
        <w:t>небходимых</w:t>
      </w:r>
      <w:proofErr w:type="spellEnd"/>
      <w:r w:rsidRPr="00814578">
        <w:rPr>
          <w:rFonts w:ascii="Times New Roman" w:hAnsi="Times New Roman"/>
          <w:bCs/>
          <w:iCs/>
          <w:sz w:val="28"/>
          <w:szCs w:val="28"/>
        </w:rPr>
        <w:t xml:space="preserve"> условий успешности учебной деятельности и социально-личностного развития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Средствами обеспечения преемственности являются педа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гогические технологии непрерывного (</w:t>
      </w:r>
      <w:proofErr w:type="spellStart"/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дошкольного-начально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го</w:t>
      </w:r>
      <w:proofErr w:type="spellEnd"/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общего) образования, в обязательном порядке включающие в себя обозначенные основания преемственности. При этом обучение детей дошкольного возраста строится на основе спе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цифичных для этого возраста видов деятельности (игра, лепка, конструирование, рисование и др.), в 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которых происхо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дит становление предпосылок учебной деятельности к 6-7го-дам. Обучение детей младшего школьного возраста происхо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дит на основе учебной деятельности.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sz w:val="28"/>
          <w:szCs w:val="28"/>
        </w:rPr>
        <w:t xml:space="preserve">Новые подходы к развитию преемственности между дошкольным и начальным образованием нашли отражение к «Концепции содержания непрерывного </w:t>
      </w:r>
      <w:proofErr w:type="spellStart"/>
      <w:r w:rsidRPr="00814578">
        <w:rPr>
          <w:rFonts w:ascii="Times New Roman" w:hAnsi="Times New Roman"/>
          <w:sz w:val="28"/>
          <w:szCs w:val="28"/>
        </w:rPr>
        <w:t>оьразовани</w:t>
      </w:r>
      <w:proofErr w:type="gramStart"/>
      <w:r w:rsidRPr="00814578">
        <w:rPr>
          <w:rFonts w:ascii="Times New Roman" w:hAnsi="Times New Roman"/>
          <w:sz w:val="28"/>
          <w:szCs w:val="28"/>
        </w:rPr>
        <w:t>я</w:t>
      </w:r>
      <w:proofErr w:type="spellEnd"/>
      <w:r w:rsidRPr="00814578">
        <w:rPr>
          <w:rFonts w:ascii="Times New Roman" w:hAnsi="Times New Roman"/>
          <w:sz w:val="28"/>
          <w:szCs w:val="28"/>
        </w:rPr>
        <w:t>(</w:t>
      </w:r>
      <w:proofErr w:type="gramEnd"/>
      <w:r w:rsidRPr="00814578">
        <w:rPr>
          <w:rFonts w:ascii="Times New Roman" w:hAnsi="Times New Roman"/>
          <w:sz w:val="28"/>
          <w:szCs w:val="28"/>
        </w:rPr>
        <w:t>дошкольное и начальное звено)»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Полноценное развитие ребенка от данной ступени обра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зования к последующей возможно только при соблюдении не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прерывности всех ступеней образования.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Непрерывное образование </w:t>
      </w:r>
      <w:r w:rsidRPr="00814578">
        <w:rPr>
          <w:rFonts w:ascii="Times New Roman" w:hAnsi="Times New Roman"/>
          <w:color w:val="000000"/>
          <w:sz w:val="28"/>
          <w:szCs w:val="28"/>
        </w:rPr>
        <w:t>понимается как связь, согласо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ванность и перспективность всех компонентов системы (целей, задач, содержания, методов, средств, форм организации воспи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тания и обучения) на каждой ступени образования для обеспе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чения преемственности в развитии ребенка.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В «Концепции» сформулированы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общие цели </w:t>
      </w:r>
      <w:r w:rsidRPr="00814578">
        <w:rPr>
          <w:rFonts w:ascii="Times New Roman" w:hAnsi="Times New Roman"/>
          <w:color w:val="000000"/>
          <w:sz w:val="28"/>
          <w:szCs w:val="28"/>
        </w:rPr>
        <w:t>непрерыв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ного образования детей дошкольного и младшего школьного возраста: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•      воспитание нравственного человека;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охрана и укрепление физического и психического здо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ровья детей;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•      сохранение и поддержка индивидуальности ребенка, физическое и психическое развитие детей.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•      сохранение и поддержка индивидуальности ребенка, физическое и психическое развитие детей.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Знания, умения и навыки </w:t>
      </w:r>
      <w:r w:rsidRPr="00814578">
        <w:rPr>
          <w:rFonts w:ascii="Times New Roman" w:hAnsi="Times New Roman"/>
          <w:color w:val="000000"/>
          <w:sz w:val="28"/>
          <w:szCs w:val="28"/>
        </w:rPr>
        <w:t>рассматриваются в системе не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прерывного образования в качестве важнейшего </w:t>
      </w:r>
      <w:r w:rsidRPr="00814578">
        <w:rPr>
          <w:rFonts w:ascii="Times New Roman" w:hAnsi="Times New Roman"/>
          <w:i/>
          <w:iCs/>
          <w:color w:val="000000"/>
          <w:sz w:val="28"/>
          <w:szCs w:val="28"/>
        </w:rPr>
        <w:t xml:space="preserve">средства </w:t>
      </w:r>
      <w:r w:rsidRPr="00814578">
        <w:rPr>
          <w:rFonts w:ascii="Times New Roman" w:hAnsi="Times New Roman"/>
          <w:color w:val="000000"/>
          <w:sz w:val="28"/>
          <w:szCs w:val="28"/>
        </w:rPr>
        <w:t>раз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вития ребенка.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В качестве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приоритетных </w:t>
      </w:r>
      <w:r w:rsidRPr="00814578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задач </w:t>
      </w:r>
      <w:r w:rsidRPr="00814578">
        <w:rPr>
          <w:rFonts w:ascii="Times New Roman" w:hAnsi="Times New Roman"/>
          <w:color w:val="000000"/>
          <w:sz w:val="28"/>
          <w:szCs w:val="28"/>
        </w:rPr>
        <w:t>системы непрерывного образования выделяются задачи физического, эмоциональ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но-волевого и </w:t>
      </w:r>
      <w:r w:rsidRPr="00814578">
        <w:rPr>
          <w:rFonts w:ascii="Times New Roman" w:hAnsi="Times New Roman"/>
          <w:color w:val="000000"/>
          <w:sz w:val="28"/>
          <w:szCs w:val="28"/>
        </w:rPr>
        <w:lastRenderedPageBreak/>
        <w:t>интеллектуального развития, а также развитие компетентности в сфере отношений к миру, к людям и к себе, инициативности, способности к творческому самовыражению, желание и умение учиться.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В «Концепции»    определены   </w:t>
      </w:r>
      <w:proofErr w:type="spellStart"/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психолого-педагогическм</w:t>
      </w:r>
      <w:proofErr w:type="spellEnd"/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условия, </w:t>
      </w:r>
      <w:r w:rsidRPr="00814578">
        <w:rPr>
          <w:rFonts w:ascii="Times New Roman" w:hAnsi="Times New Roman"/>
          <w:color w:val="000000"/>
          <w:sz w:val="28"/>
          <w:szCs w:val="28"/>
        </w:rPr>
        <w:t xml:space="preserve">которые необходимо соблюдать в период образовании детей 3-10 лет. 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 xml:space="preserve">К ним относятся: личностно-ориентированное взаимодействие взрослых с детьми, предоставление ребёнку возможности выбора деятельности, партнера, сравнение достижений  и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жений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ребенка с его собственными вчерашними достижении ми, создание образовательной среды, формирование деятельности, сбалансированность репродуктивной и творчес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ких видов деятельности, совместных и самостоятельных, под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вижных и статичных норм активности.</w:t>
      </w:r>
      <w:proofErr w:type="gramEnd"/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При отборе содержания в «Концепции» учитывались традиционные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дидактические принципы, </w:t>
      </w:r>
      <w:r w:rsidRPr="00814578">
        <w:rPr>
          <w:rFonts w:ascii="Times New Roman" w:hAnsi="Times New Roman"/>
          <w:color w:val="000000"/>
          <w:sz w:val="28"/>
          <w:szCs w:val="28"/>
        </w:rPr>
        <w:t>но акцент делает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ся на тех, которые недостаточно реализуются в современной практике дошкольного и начального образования, либо явля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ются новыми (принцип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гуманитаризации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>, принцип целостнос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ти образа мира, принцип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культуросообразности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и др.)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Содержательные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линии </w:t>
      </w:r>
      <w:r w:rsidRPr="00814578">
        <w:rPr>
          <w:rFonts w:ascii="Times New Roman" w:hAnsi="Times New Roman"/>
          <w:color w:val="000000"/>
          <w:sz w:val="28"/>
          <w:szCs w:val="28"/>
        </w:rPr>
        <w:t>непрерывного образования: фи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зическое развитие, познавательное, социально-личностное, ху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дожественно-эстетическое развитие.</w:t>
      </w: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 xml:space="preserve">Представляет практическую ценность наличие целевых ориентиров для каждой ступени образования, представленных в виде </w:t>
      </w:r>
      <w:r w:rsidRPr="008145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возрастных портретов, </w:t>
      </w:r>
      <w:r w:rsidRPr="00814578">
        <w:rPr>
          <w:rFonts w:ascii="Times New Roman" w:hAnsi="Times New Roman"/>
          <w:color w:val="000000"/>
          <w:sz w:val="28"/>
          <w:szCs w:val="28"/>
        </w:rPr>
        <w:t>описывающих достижения ребенка к концу каждой ступени. Причем характеристика ре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бенка дошкольного возраста отражает идеальные </w:t>
      </w:r>
      <w:proofErr w:type="spellStart"/>
      <w:r w:rsidRPr="00814578">
        <w:rPr>
          <w:rFonts w:ascii="Times New Roman" w:hAnsi="Times New Roman"/>
          <w:color w:val="000000"/>
          <w:sz w:val="28"/>
          <w:szCs w:val="28"/>
        </w:rPr>
        <w:t>социокуль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>турные</w:t>
      </w:r>
      <w:proofErr w:type="spellEnd"/>
      <w:r w:rsidRPr="00814578">
        <w:rPr>
          <w:rFonts w:ascii="Times New Roman" w:hAnsi="Times New Roman"/>
          <w:color w:val="000000"/>
          <w:sz w:val="28"/>
          <w:szCs w:val="28"/>
        </w:rPr>
        <w:t xml:space="preserve"> ожидания, а не среднестатистический уровень дости</w:t>
      </w:r>
      <w:r w:rsidRPr="00814578">
        <w:rPr>
          <w:rFonts w:ascii="Times New Roman" w:hAnsi="Times New Roman"/>
          <w:color w:val="000000"/>
          <w:sz w:val="28"/>
          <w:szCs w:val="28"/>
        </w:rPr>
        <w:softHyphen/>
        <w:t xml:space="preserve">жений детей этого возраста. Эти ожидания не могут выступать непосредственным основанием оценки качества образования или уровня развития самого ребенка. Портрет же младшего школьника отражает необходимый (минимальный) уровень, который должен </w:t>
      </w:r>
      <w:proofErr w:type="gramStart"/>
      <w:r w:rsidRPr="00814578">
        <w:rPr>
          <w:rFonts w:ascii="Times New Roman" w:hAnsi="Times New Roman"/>
          <w:color w:val="000000"/>
          <w:sz w:val="28"/>
          <w:szCs w:val="28"/>
        </w:rPr>
        <w:t>быть</w:t>
      </w:r>
      <w:proofErr w:type="gramEnd"/>
      <w:r w:rsidRPr="00814578">
        <w:rPr>
          <w:rFonts w:ascii="Times New Roman" w:hAnsi="Times New Roman"/>
          <w:color w:val="000000"/>
          <w:sz w:val="28"/>
          <w:szCs w:val="28"/>
        </w:rPr>
        <w:t xml:space="preserve"> достигнут в результате</w:t>
      </w:r>
    </w:p>
    <w:p w:rsidR="000761CE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578">
        <w:rPr>
          <w:rFonts w:ascii="Times New Roman" w:hAnsi="Times New Roman"/>
          <w:color w:val="000000"/>
          <w:sz w:val="28"/>
          <w:szCs w:val="28"/>
        </w:rPr>
        <w:t>обучения на первой ступени образования.</w:t>
      </w:r>
    </w:p>
    <w:p w:rsidR="000761CE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814578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1CE" w:rsidRPr="00D6179D" w:rsidRDefault="000761CE" w:rsidP="00076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-11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3685"/>
        <w:gridCol w:w="1559"/>
      </w:tblGrid>
      <w:tr w:rsidR="000761CE" w:rsidRPr="006406C4" w:rsidTr="00351A31">
        <w:trPr>
          <w:trHeight w:val="12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УМК по Начальной школе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Издательс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тво, год издания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УМК по преемс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твенности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Изда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>тельство, год изда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</w:p>
        </w:tc>
      </w:tr>
      <w:tr w:rsidR="000761CE" w:rsidRPr="006406C4" w:rsidTr="00351A31">
        <w:trPr>
          <w:trHeight w:val="6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Традиционная началь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ная школа </w:t>
            </w:r>
          </w:p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1 .Комплект «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Шко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Просвеще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Н. А. Федосова «Преемственность» Н. А. Федосова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Просве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>ще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761CE" w:rsidRPr="006406C4" w:rsidTr="00351A31">
        <w:trPr>
          <w:trHeight w:val="162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России» (под ред. А. А. Плешакова)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2000-2003 г.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«Подготовка детей к школе»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2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Пособия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40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Н.Б.Истомина, Н.А.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Муртазина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«Готовимся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83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2.Комплект «Гармо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>ния» (под ред. Н. Б. Ис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томиной)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Ассоциация XXI век 1998-2002г.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к школе. Тетрадь по математике» (часть 1, 2) О. Н.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Бадулина</w:t>
            </w:r>
            <w:proofErr w:type="spellEnd"/>
          </w:p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Ассоциа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ция XXI век </w:t>
            </w:r>
          </w:p>
        </w:tc>
      </w:tr>
      <w:tr w:rsidR="000761CE" w:rsidRPr="006406C4" w:rsidTr="00351A31">
        <w:trPr>
          <w:trHeight w:val="194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«Готовимся к школе: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20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чте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78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и письму»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23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3. Комплект «Началь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>ная школа. XXI век» (под ред. Н. Ф. Виног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радовой)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200 1-2003 г.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Предшколь-ная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пора» (под ред. Н.Ф. Виногра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довой)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2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21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«Волшебные линии.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857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4.Комплект «Планета знаний»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ACT,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Аст-рель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Рабочая тетрадь для подготовки к школе» (часть 1, 2) В. А.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Дрофа 2005-2006г. </w:t>
            </w:r>
          </w:p>
        </w:tc>
      </w:tr>
      <w:tr w:rsidR="000761CE" w:rsidRPr="006406C4" w:rsidTr="00351A31">
        <w:trPr>
          <w:trHeight w:val="21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«Волшебные линии.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24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Книга для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995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гов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и родителей»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5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^/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Л. Г.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, Н. П. Холина «Раз-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CE" w:rsidRPr="006406C4" w:rsidTr="00351A31">
        <w:trPr>
          <w:trHeight w:val="90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6C4">
              <w:rPr>
                <w:rFonts w:ascii="Times New Roman" w:hAnsi="Times New Roman"/>
                <w:sz w:val="24"/>
                <w:szCs w:val="24"/>
              </w:rPr>
              <w:t>Образовательная сис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тема «Школа 2100» (под ред. Е. В.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Бунее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ВОЙ) 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1998-2003г,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ступенька,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два-сту-пенька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» (часть 1, 2) Л. Г.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, Н. П. Холина </w:t>
            </w:r>
          </w:p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06C4">
              <w:rPr>
                <w:rFonts w:ascii="Times New Roman" w:hAnsi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06C4">
              <w:rPr>
                <w:rFonts w:ascii="Times New Roman" w:hAnsi="Times New Roman"/>
                <w:sz w:val="24"/>
                <w:szCs w:val="24"/>
              </w:rPr>
              <w:t>дические</w:t>
            </w:r>
            <w:proofErr w:type="spellEnd"/>
            <w:proofErr w:type="gram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рекомен-дации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к курсу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C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1998г. </w:t>
            </w:r>
          </w:p>
        </w:tc>
      </w:tr>
      <w:tr w:rsidR="000761CE" w:rsidRPr="006406C4" w:rsidTr="00351A31">
        <w:trPr>
          <w:trHeight w:val="21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CE" w:rsidRPr="006406C4" w:rsidTr="00351A31">
        <w:trPr>
          <w:trHeight w:val="149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1CE" w:rsidRPr="006406C4" w:rsidTr="00351A31">
        <w:trPr>
          <w:trHeight w:val="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Содержательные линии Обучение грамоте 1.М. М. </w:t>
            </w:r>
            <w:proofErr w:type="gramStart"/>
            <w:r w:rsidRPr="006406C4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64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Просвеще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 xml:space="preserve">ние 2002г.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>«Ступеньки к шко</w:t>
            </w:r>
            <w:r w:rsidRPr="006406C4">
              <w:rPr>
                <w:rFonts w:ascii="Times New Roman" w:hAnsi="Times New Roman"/>
                <w:sz w:val="24"/>
                <w:szCs w:val="24"/>
              </w:rPr>
              <w:softHyphen/>
              <w:t>ле»</w:t>
            </w:r>
          </w:p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CE" w:rsidRPr="006406C4" w:rsidRDefault="000761CE" w:rsidP="00351A31">
            <w:pPr>
              <w:rPr>
                <w:rFonts w:ascii="Times New Roman" w:hAnsi="Times New Roman"/>
                <w:sz w:val="24"/>
                <w:szCs w:val="24"/>
              </w:rPr>
            </w:pPr>
            <w:r w:rsidRPr="006406C4">
              <w:rPr>
                <w:rFonts w:ascii="Times New Roman" w:hAnsi="Times New Roman"/>
                <w:sz w:val="24"/>
                <w:szCs w:val="24"/>
              </w:rPr>
              <w:t xml:space="preserve">Дрофа 2005-2006г. </w:t>
            </w:r>
          </w:p>
        </w:tc>
      </w:tr>
    </w:tbl>
    <w:p w:rsidR="006044E4" w:rsidRDefault="006044E4"/>
    <w:sectPr w:rsidR="006044E4" w:rsidSect="0060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1CE"/>
    <w:rsid w:val="000761CE"/>
    <w:rsid w:val="0060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13964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2017-01-11T16:59:00Z</dcterms:created>
  <dcterms:modified xsi:type="dcterms:W3CDTF">2017-01-11T17:00:00Z</dcterms:modified>
</cp:coreProperties>
</file>