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1D72" w14:textId="77777777" w:rsidR="00277FA7" w:rsidRDefault="00277FA7" w:rsidP="00C821A7">
      <w:pPr>
        <w:shd w:val="clear" w:color="auto" w:fill="FFFFFF"/>
        <w:spacing w:line="315" w:lineRule="atLeast"/>
        <w:jc w:val="both"/>
        <w:rPr>
          <w:sz w:val="32"/>
          <w:szCs w:val="32"/>
        </w:rPr>
      </w:pPr>
    </w:p>
    <w:p w14:paraId="011484EA" w14:textId="1A5BADF0" w:rsidR="00C821A7" w:rsidRPr="00277FA7" w:rsidRDefault="00C821A7" w:rsidP="00277FA7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Cs/>
          <w:sz w:val="48"/>
          <w:szCs w:val="48"/>
          <w:lang w:eastAsia="ru-RU"/>
        </w:rPr>
      </w:pPr>
      <w:r w:rsidRPr="00277FA7">
        <w:rPr>
          <w:rFonts w:ascii="Trebuchet MS" w:eastAsia="Times New Roman" w:hAnsi="Trebuchet MS" w:cs="Times New Roman"/>
          <w:bCs/>
          <w:sz w:val="48"/>
          <w:szCs w:val="48"/>
          <w:lang w:eastAsia="ru-RU"/>
        </w:rPr>
        <w:t>Взаимодействие логопеда и воспитателя в коррекционном процессе по развитию речи у дошкольников</w:t>
      </w:r>
      <w:r w:rsidR="00277FA7">
        <w:rPr>
          <w:rFonts w:ascii="Trebuchet MS" w:eastAsia="Times New Roman" w:hAnsi="Trebuchet MS" w:cs="Times New Roman"/>
          <w:bCs/>
          <w:sz w:val="48"/>
          <w:szCs w:val="48"/>
          <w:lang w:eastAsia="ru-RU"/>
        </w:rPr>
        <w:t>.</w:t>
      </w:r>
    </w:p>
    <w:p w14:paraId="34717A5F" w14:textId="00706117" w:rsidR="00277FA7" w:rsidRPr="00277FA7" w:rsidRDefault="00277FA7" w:rsidP="00277FA7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Cs/>
          <w:color w:val="833713"/>
          <w:sz w:val="48"/>
          <w:szCs w:val="48"/>
          <w:lang w:eastAsia="ru-RU"/>
        </w:rPr>
      </w:pPr>
    </w:p>
    <w:p w14:paraId="72494E69" w14:textId="01520A4C" w:rsidR="00277FA7" w:rsidRP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16"/>
          <w:szCs w:val="16"/>
          <w:lang w:eastAsia="ru-RU"/>
        </w:rPr>
      </w:pPr>
    </w:p>
    <w:p w14:paraId="4361BB7C" w14:textId="17624E88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316B651D" w14:textId="0012DBBC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bookmarkEnd w:id="0"/>
    </w:p>
    <w:p w14:paraId="6E8478BC" w14:textId="6B18C266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2FE6C582" w14:textId="4333C8D8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34ACDE49" w14:textId="66D86BDC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17AED2DB" w14:textId="28DBDFAC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1620813C" w14:textId="780A93AA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48CFDBCA" w14:textId="692FB81C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66B7014E" w14:textId="15BA0633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1C8C857B" w14:textId="55E986F0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7AEA9B6C" w14:textId="15597034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23323902" w14:textId="58C1CB74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1DA71728" w14:textId="2E30103B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04EB71D7" w14:textId="577B06BE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25BE855C" w14:textId="190EE833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6BEEB4D5" w14:textId="3F9C3415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6686E843" w14:textId="60893BFD" w:rsidR="00277FA7" w:rsidRDefault="00277FA7" w:rsidP="00C821A7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5A58C8D9" w14:textId="64181353" w:rsidR="00277FA7" w:rsidRPr="00277FA7" w:rsidRDefault="00277FA7" w:rsidP="00277FA7">
      <w:pPr>
        <w:shd w:val="clear" w:color="auto" w:fill="FFFFFF"/>
        <w:spacing w:line="315" w:lineRule="atLeas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</w:t>
      </w:r>
      <w:r w:rsidRPr="00277FA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г. Мурманск МБДОУ №89</w:t>
      </w:r>
    </w:p>
    <w:p w14:paraId="0148DE58" w14:textId="34D0370E" w:rsidR="00277FA7" w:rsidRPr="00277FA7" w:rsidRDefault="00277FA7" w:rsidP="00277FA7">
      <w:pPr>
        <w:shd w:val="clear" w:color="auto" w:fill="FFFFFF"/>
        <w:spacing w:line="315" w:lineRule="atLeas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</w:t>
      </w:r>
      <w:proofErr w:type="spellStart"/>
      <w:r w:rsidRPr="00277FA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Яшункина</w:t>
      </w:r>
      <w:proofErr w:type="spellEnd"/>
      <w:r w:rsidRPr="00277FA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С.Е. </w:t>
      </w:r>
    </w:p>
    <w:p w14:paraId="781F268C" w14:textId="0FE8B7DF" w:rsidR="00277FA7" w:rsidRPr="00277FA7" w:rsidRDefault="00277FA7" w:rsidP="00277FA7">
      <w:pPr>
        <w:shd w:val="clear" w:color="auto" w:fill="FFFFFF"/>
        <w:spacing w:line="315" w:lineRule="atLeas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</w:t>
      </w:r>
      <w:r w:rsidRPr="00277FA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воспитатель логопедической группы</w:t>
      </w:r>
    </w:p>
    <w:p w14:paraId="354FD343" w14:textId="76A83FFB" w:rsidR="007A3509" w:rsidRPr="00277FA7" w:rsidRDefault="00C821A7" w:rsidP="00C821A7">
      <w:pPr>
        <w:rPr>
          <w:sz w:val="32"/>
          <w:szCs w:val="32"/>
        </w:rPr>
      </w:pPr>
      <w:r w:rsidRPr="00277FA7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>Совместная работа логопеда и воспитателя должна проводиться </w:t>
      </w:r>
      <w:r w:rsidRPr="00277FA7">
        <w:rPr>
          <w:rFonts w:ascii="Arial" w:eastAsia="Times New Roman" w:hAnsi="Arial" w:cs="Arial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 следующим направлениям:</w:t>
      </w:r>
      <w:r w:rsidRPr="00C82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своевременное обследование детей с целью выявления уровня их психического развития, особенностей памяти, мышления, внимания, воображения, речи;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обеспечение гибкости педагогических воздействий на учащихся с учетом изменяющихся возможностей учащихся на основе коррекционной работы;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планирование индивидуальной работы с каждым ребенком;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развитие познавательных интересов, познавательной активности на основе освоения окружающей действительности;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овладение детьми коммуникативными средствами общения.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Особенно взаимодействие логопеда и воспитателя необходимо при организации личностного подхода к детям, так как при его организации необходимо создавать следующие педагогические условия:</w:t>
      </w:r>
      <w:r w:rsidRPr="00277FA7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видеть в каждом ребенке уникальную личность;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проектировать ситуации успеха для каждого ребенка в учебно-воспитательном процессе;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изучать причины детского незнания и устранять их.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Взаимодействие логопеда и воспитателя необходимо еще и потому, что устранение дефектов речи требует комплексного подхода, поскольку речевые нарушения связаны с целым рядом причин как биологического, так и социального характера.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Комплексный подход к преодолению нарушения речи предполагает сочетание коррекционно-педагогической и лечебно-оздоровительной работы, а для этого требуется взаимодействие логопеда и воспитателя.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="00277FA7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Существуют </w:t>
      </w:r>
      <w:r w:rsidRPr="00277FA7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конкретные</w:t>
      </w:r>
      <w:proofErr w:type="gramEnd"/>
      <w:r w:rsidRPr="00277FA7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виды взаимодействия логопеда и воспитателя.</w:t>
      </w:r>
      <w:r w:rsidRPr="00277FA7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Так, совместно с логопедом воспитатель планирует занятия по развитию речи, ознакомлению с окружающим миром, подготовке к грамоте и подготовке руки к письму. Преемственность в работе логопеда и воспитателя 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предполагает не только совместное планирование, но и обмен информацией, обсуждение достижений детей, как в речи, так и на других занятиях. На основе такого взаимодействия воспитатель выполняет помимо общеобразовательных и ряд коррекционных задач, суть которых в устранении недостатков в сенсорной, аффективно-волевой, интеллектуальной сферах, обусловленных особенностями речевого дефекта. При этом воспитатель обращает свое внимание не только на коррекцию имеющихся недостатков в развитии ребенка, на обогащение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ребенка, что в итоге влияет на эффективное овладение речью.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Компенсация речевого недоразвития ребенка, его социальная адаптация и подготовка к дальнейшему обучению в школе диктуют необходимость овладения под руководством воспитателя теми видами деятельности, которые предусмотрены программами массового детского сада общеразвивающего типа. Особое внимание воспитатель должен уделять развитию восприятия (зрительного, слухового, тактильного), </w:t>
      </w:r>
      <w:proofErr w:type="spellStart"/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мнестических</w:t>
      </w:r>
      <w:proofErr w:type="spellEnd"/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процессов, доступных форм наглядно-образного и словесно-логического мышления, мотивации.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Важный аспект работы воспитателя развитие познавательной активности и познавательных интересов у детей. При этом нужно учитывать своеобразное отставание в формировании познавательных процессов в целом, которое складывается у детей под влиянием речевого недоразвития, сужения контактов с окружающими, неправильных приемов семейного воспитания и других причин.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Правильное, педагогически оправданное взаимодействие воспитателя и логопеда, объединяющее их усилия в интересах коррекции речи у детей, в своей основе имеет создание доброжелательной, эмоционально-положительной 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обстановки в детском саду. Психологическая атмосфера в детском коллективе укрепляет веру детей в собственные возможности, позволяет сглаживать отрицательные переживания, связанные с речевой неполноценностью, формировать интерес к занятиям. Для этого воспитатель, как и учитель-логопед, должны иметь знания в области возрастной психологии, индивидуальных психофизических различий у детей дошкольного возраста. Им необходимо уметь разбираться в различных негативных проявлениях поведения детей, вовремя замечать признаки повышенной утомляемости, истощаемости пассивности и вялости. Правильно организованное психолого-педагогическое взаимодействие воспитателя с детьми, предупреждает появление стойких нежелательных отклонений в их поведении, формирует доброжелательные отношения.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Работа воспитателя по развитию речи во многих случаях предшествует логопедическим занятиям, готовит детей к восприятию материала на будущих логопедических занятиях, обеспечивая необходимую познавательную и мотивационную базу для формирования речевых знаний и умений. В других случаях воспитатель сосредотачивает свое внимание на закреплении результатов, достигнутых детьми на логопедических занятиях.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задачу воспитателя логопедической группы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также входит повседневное наблюдение за состоянием речевой деятельности детей в каждом периоде коррекционного процесса, контроль за правильным использованием поставленных или исправленных логопедом звуков, усвоенных грамматических форм и т.п. Особое внимание воспитателя должно быть обращено на детей с поздним началом речевой деятельности, имеющих отягченный анамнез, отличающихся психофизиологической незрелостью.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Воспитателю не следует фиксировать внимание детей на возникновении возможных ошибок или запинок в речи, повторений первых слогов и слов. О таких проявлениях необходимо сообщить логопеду. В обязанности воспитателя 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входит также хорошее знание индивидуальных особенностей детей с общим недоразвитием речи, по-разному реагирующих на свой дефект, на коммуникативные затруднения, на изменения условий общения. 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Важное значение имеет речь воспитателя в повседневном общении с детьми. Она должна служить образцом для детей с речевыми нарушениями: быть четкой, предельно внятной, хорошо интонированной, образно-выразительной и грамматически правильной. Следует избегать сложных конструкций, оборотов, вводных слов, усложняющих понимание речи. 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Специфика работы воспитателя при взаимодействии с логопедом заключается в том, что воспитатель организует и проводит занятия по заданию учителя-логопеда. Индивидуальные или подгрупповые занятия с детьми воспитатель планирует во второй половине. На вечерний логопедический сеанс приглашается 5-7 детей. Рекомендуются следующие </w:t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виды упражнений: 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закрепление хорошо поставленных звуков (произношение слогов, слов, предложений);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повторение стихотворений, рассказов;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упражнения на развитие внимания, памяти, логическое мышление, фонематического слуха, навыков звукового анализа и синтеза;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- активизация связной речи в беседе на знакомые лексические или бытовые </w:t>
      </w:r>
      <w:proofErr w:type="gramStart"/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темы .</w:t>
      </w:r>
      <w:proofErr w:type="gramEnd"/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 процессе коррекционной работы воспитателем уделяется большое внимание развитию мелкой моторики. Так, во внеучебное время можно предложить детям складывать мозаику, </w:t>
      </w:r>
      <w:proofErr w:type="spellStart"/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пазлы</w:t>
      </w:r>
      <w:proofErr w:type="spellEnd"/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фигуры из спичек или счетных палочек, тренироваться в развязывании и завязывании шнурков, собирать рассыпанные пуговицы или мелкие предметы, карандаши разного размера. Детям можно предложить работу в тетрадях для развития навыков письма, рекомендованные для детей с речевыми нарушениями.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Особое место в работе воспитателя занимает организация 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подвижных игр для детей с речевыми нарушениями, ввиду того, что дети данной категории часто соматически ослаблены, физически невыносливы, быстро утомляются. Планируя работу по организации игровой деятельности, воспитатель должен четко представлять реальность физических возможностей каждого ребенка и дифференцированно подбирать подвижные игры. Подвижные игры, которые обычно составляют часть физкультурных, музыкальных занятий, могут быть проведены на прогулке, на праздничных утренниках, в час развлечений. 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Игры с движением необходимо сочетать с другими видами деятельности детей. Подвижные игры одновременно помогают успешному формированию речи. В них часто встречаются присказки, четверостишия, они могут предваряться считалкой для выбора водящего. Такие игры способствуют также развитию чувства ритма, гармоничности и </w:t>
      </w:r>
      <w:proofErr w:type="spellStart"/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координированности</w:t>
      </w:r>
      <w:proofErr w:type="spellEnd"/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движений, положительно влияют на психологическое состояние детей.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Работа воспитателя по обучению детей сюжетно-ролевой игре - также необходимый элемент его педагогической деятельности. В сюжетно-ролевых играх воспитатель активизирует и обогащает словарь, развивает связную речь, обучает ритуальному взаимодействию в знакомых ребенку социально-бытовых ситуациях (прием у врача, покупки в магазине, поездка в транспорте и пр.). Сюжетно-ролевые игры способствуют развитию коммуникативно-речевых навыков, стимулируют общительность детей, воспитывают социальные навыки и умения.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Изучив научную литературу о взаимодействии воспитателя и логопеда в детском саду по развитию речи у детей с речевыми нарушениями, я пришла к следующим выводам.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1.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Совместно с логопедом воспитатель планирует занятия по развитию речи, ознакомлению с окружающим миром, подготовке к грамоте и подготовке руки к письму. Преемственность в работе логопеда и воспитателя 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предполагает не только совместное планирование, но и обмен информаций, обсуждение достижений детей, как в речи, так и на других занятиях.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2.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Воспитатель в специализированных детских садах выполняет помимо общеобразовательных и ряд коррекционных задач, суть которых состоит в устранении недостатков в сенсорной, аффективно-волевой, интеллектуальной сферах, обусловленных недостатками речевого дефекта. Особое внимание воспитатель должен уделять развитию восприятия, наглядно-образного и словесно-логического мышления, развитию интереса к познанию.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3.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Педагогически оправданное взаимодействие воспитателя и логопеда, объединяющее их усилия в интересах коррекции речи у детей, в своей основе имеет создание доброжелательной обстановки в специализированной группе детского сада. Психологическая атмосфера в детском коллективе укрепляет веру детей в собственные возможности, позволяет сглаживать отрицательные переживания, связанные с речевой неполноценностью.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4.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Работа воспитателя по развитию речи во многих случаях предшествует логопедическим занятиям, готовит детей к восприятию материала на будущих логопедических занятиях, обеспечивая этим самым базу для формирования речевых знаний и умений. В других случаях воспитатель сосредотачивает свое внимание на закреплении результатов, достигнутых детьми на логопедических занятиях.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5.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В задачу воспитателя входит повседневное наблюдение за состоянием речевой деятельности детей. Важное значение имеет речь воспитателя в повседневном общении с детьми. Она должна служить образцом для детей с речевыми нарушениями.</w:t>
      </w:r>
      <w:r w:rsidRPr="00277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77FA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6.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Взаимодействие логопеда и воспитателя необходимо потому, что устранение дефектов речи требует комплексного подхода, поскольку речевые нарушения связаны с целым </w:t>
      </w:r>
      <w:r w:rsidRPr="00277FA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рядом причин как биологического, так и психологического характера.</w:t>
      </w:r>
    </w:p>
    <w:p w14:paraId="4183F614" w14:textId="77777777" w:rsidR="00C821A7" w:rsidRPr="00277FA7" w:rsidRDefault="00C821A7">
      <w:pPr>
        <w:rPr>
          <w:sz w:val="32"/>
          <w:szCs w:val="32"/>
        </w:rPr>
      </w:pPr>
    </w:p>
    <w:sectPr w:rsidR="00C821A7" w:rsidRPr="0027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D5"/>
    <w:rsid w:val="000A4E45"/>
    <w:rsid w:val="00277FA7"/>
    <w:rsid w:val="00293DAF"/>
    <w:rsid w:val="006710D5"/>
    <w:rsid w:val="00B707D3"/>
    <w:rsid w:val="00C821A7"/>
    <w:rsid w:val="00C874AC"/>
    <w:rsid w:val="00E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EB34"/>
  <w15:chartTrackingRefBased/>
  <w15:docId w15:val="{8F188C6B-A80A-419D-9E8D-F9D9502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Яшукина</dc:creator>
  <cp:keywords/>
  <dc:description/>
  <cp:lastModifiedBy>Светлана Яшукина</cp:lastModifiedBy>
  <cp:revision>2</cp:revision>
  <dcterms:created xsi:type="dcterms:W3CDTF">2018-02-25T12:36:00Z</dcterms:created>
  <dcterms:modified xsi:type="dcterms:W3CDTF">2018-02-25T12:36:00Z</dcterms:modified>
</cp:coreProperties>
</file>