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54" w:rsidRDefault="00645254" w:rsidP="00645254">
      <w:pPr>
        <w:shd w:val="clear" w:color="auto" w:fill="FFFFFF"/>
        <w:spacing w:before="12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</w:rPr>
      </w:pPr>
      <w:r>
        <w:rPr>
          <w:rFonts w:ascii="Arial" w:eastAsia="Times New Roman" w:hAnsi="Arial" w:cs="Arial"/>
          <w:color w:val="333333"/>
          <w:kern w:val="36"/>
          <w:sz w:val="34"/>
          <w:szCs w:val="34"/>
        </w:rPr>
        <w:t>Конспект</w:t>
      </w:r>
    </w:p>
    <w:p w:rsidR="00645254" w:rsidRDefault="00645254" w:rsidP="00645254">
      <w:pPr>
        <w:shd w:val="clear" w:color="auto" w:fill="FFFFFF"/>
        <w:spacing w:before="120"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</w:rPr>
      </w:pPr>
      <w:r>
        <w:rPr>
          <w:rFonts w:ascii="Arial" w:eastAsia="Times New Roman" w:hAnsi="Arial" w:cs="Arial"/>
          <w:color w:val="333333"/>
          <w:kern w:val="36"/>
          <w:sz w:val="34"/>
          <w:szCs w:val="34"/>
        </w:rPr>
        <w:t>непосредственно-организованной деятельности</w:t>
      </w:r>
      <w:r w:rsidRPr="00645254">
        <w:rPr>
          <w:rFonts w:ascii="Arial" w:eastAsia="Times New Roman" w:hAnsi="Arial" w:cs="Arial"/>
          <w:color w:val="333333"/>
          <w:kern w:val="36"/>
          <w:sz w:val="34"/>
          <w:szCs w:val="34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4"/>
          <w:szCs w:val="34"/>
        </w:rPr>
        <w:t>по развитию речи в младшей группе «В гости к Мура и</w:t>
      </w:r>
      <w:proofErr w:type="gramStart"/>
      <w:r>
        <w:rPr>
          <w:rFonts w:ascii="Arial" w:eastAsia="Times New Roman" w:hAnsi="Arial" w:cs="Arial"/>
          <w:color w:val="333333"/>
          <w:kern w:val="36"/>
          <w:sz w:val="34"/>
          <w:szCs w:val="34"/>
        </w:rPr>
        <w:t xml:space="preserve"> В</w:t>
      </w:r>
      <w:proofErr w:type="gramEnd"/>
      <w:r>
        <w:rPr>
          <w:rFonts w:ascii="Arial" w:eastAsia="Times New Roman" w:hAnsi="Arial" w:cs="Arial"/>
          <w:color w:val="333333"/>
          <w:kern w:val="36"/>
          <w:sz w:val="34"/>
          <w:szCs w:val="34"/>
        </w:rPr>
        <w:t>ью»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</w:rPr>
        <w:br/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понимать и обобщать сходные по значению предметы, классифицируя их.</w:t>
      </w:r>
    </w:p>
    <w:p w:rsid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внятно произносить парные согласные в прямом слоге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д-т</w:t>
      </w:r>
      <w:proofErr w:type="spellEnd"/>
      <w:proofErr w:type="gramEnd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б-п</w:t>
      </w:r>
      <w:proofErr w:type="spellEnd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г-к</w:t>
      </w:r>
      <w:proofErr w:type="spellEnd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в-ф</w:t>
      </w:r>
      <w:proofErr w:type="spellEnd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ш-с</w:t>
      </w:r>
      <w:proofErr w:type="spellEnd"/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умение детей согласовывать прилагательные с существительными в роде, числе, падеже; употреблять в речи существительные в единственной и множественной формах.</w:t>
      </w:r>
      <w:proofErr w:type="gramEnd"/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для работы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карточки для дидактических игр по теме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«Мебель»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 фигуры героев - </w:t>
      </w:r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муравьев </w:t>
      </w:r>
      <w:proofErr w:type="gram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</w:t>
      </w:r>
      <w:proofErr w:type="gramEnd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</w:t>
      </w:r>
      <w:proofErr w:type="spell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Вья</w:t>
      </w:r>
      <w:proofErr w:type="spellEnd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 плоскостной домик для </w:t>
      </w:r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муравьев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 с раскрасками для сюрпризного момента.</w:t>
      </w:r>
    </w:p>
    <w:p w:rsidR="00645254" w:rsidRPr="00645254" w:rsidRDefault="00645254" w:rsidP="00645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b/>
          <w:sz w:val="28"/>
          <w:szCs w:val="28"/>
        </w:rPr>
        <w:t>Ход работы.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Вы знаете, ребята,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Нас ждут в лесу </w:t>
      </w:r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 и</w:t>
      </w:r>
      <w:proofErr w:type="gram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</w:t>
      </w:r>
      <w:proofErr w:type="gramEnd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ей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мы подуем ветерком на свои ладошки,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на маленьких листочках к ним примчаться поскорей. (Дыхательная гимнастика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Музыкальная минутка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6452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гости к друзьям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два – три – четыре – пять –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 отправимся гулять. Обычная ходьба.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Я иду, и ты идешь — раз, два, три. Шагаем на месте.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Я пою, и ты поешь — раз, два, три. Хлопаем в ладоши.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Мы идем, и мы поем — раз, два, три. Прыжки на месте.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дружно мы живем — раз, два, три. Шагаем на месте.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Посмотрите-ка, ребята,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почти, как </w:t>
      </w:r>
      <w:proofErr w:type="spell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муравьишки</w:t>
      </w:r>
      <w:proofErr w:type="spellEnd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Научились так ходить,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дружбу заслужить.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и на поляне,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Видите там </w:t>
      </w:r>
      <w:proofErr w:type="gram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</w:t>
      </w:r>
      <w:proofErr w:type="gramEnd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</w:t>
      </w:r>
      <w:proofErr w:type="spell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Вья</w:t>
      </w:r>
      <w:proofErr w:type="spellEnd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Они стоят рядом со своим домом.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Поздоровайтесь скорей!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красивый домик! Здесь живут </w:t>
      </w:r>
      <w:proofErr w:type="spell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муравьишки</w:t>
      </w:r>
      <w:proofErr w:type="spellEnd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Посмотрим, какая у них комната? Есть стульчик, стол, диван, шкаф. Давайте скажем </w:t>
      </w:r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муравьям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назвать эти предметы, одним словом. Правильно – это мебель, и </w:t>
      </w:r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муравьи хотят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им было удобно жить.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было веселей,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Позабавим же друзей!</w:t>
      </w:r>
    </w:p>
    <w:p w:rsid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Игра-шутка.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Попросите малышей показать ручку у шкафа и у себя, ножку у стола и у себя, спинку у стула и у себя. А затем спросите, бывает ли у мебели животик и голова.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Обратите внимание малышей на то, что столы могут быть разной 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формы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: квадратный, прямоугольный, круглый. Предложите детям поискать столы такой формы и в </w:t>
      </w:r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групповых помещениях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 и у себя дома.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Притомились</w:t>
      </w:r>
      <w:proofErr w:type="gramEnd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немножко,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все в окошко,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маленький народ,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Все что скажу я, но наоборот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Словесная игра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В большом городе стоял большой дом, а рядом стоял - маленький домик,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• В большом доме было большое окно, а в маленьком домике – маленькое окошечко,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• В большом доме стояла большая дверь, а в маленьком домике маленькая дверка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(дверца)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• В большом доме стоял большой шкаф,- в маленьком домике – маленький шкафчик,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• В большом шкафу стояли большие книги, - в маленьком шкафчике – маленькие книжечки,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• В большом доме стоял большой стол,- в маленьком домике – маленький столик,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• В большом доме у большого стола стоял большой стул, - в маленьком домике у маленького столика – маленький стульчик,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В большом доме жил большой человек,- в маленьком домике – маленький человечек.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«Возвращаемся домой»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По извилистым тропинкам потихоньку мы пойдем Ходьба “змейкой”.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носочки дети встали, по дорожкам побежали Бег на носках.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каблучках пойдем,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лужи перейдем. Ходьба на пятках.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Сюрпризный момент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«Волшебный сундучок»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452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раскрасками на лексическую тему)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Посмотрите-ка, ребятишки,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подарили нам </w:t>
      </w:r>
      <w:proofErr w:type="spellStart"/>
      <w:r w:rsidRPr="0064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муравьишки</w:t>
      </w:r>
      <w:proofErr w:type="spellEnd"/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очень интересно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конечно, нам полезно.</w:t>
      </w:r>
    </w:p>
    <w:p w:rsidR="00645254" w:rsidRPr="00645254" w:rsidRDefault="00645254" w:rsidP="00645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Отрываем сундучок</w:t>
      </w: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бумаги очень много,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На бумаге чертежи, нам понадобятся, видно,</w:t>
      </w:r>
    </w:p>
    <w:p w:rsidR="00645254" w:rsidRPr="00645254" w:rsidRDefault="00645254" w:rsidP="0064525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5254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цветные карандаши.</w:t>
      </w:r>
    </w:p>
    <w:p w:rsidR="00645254" w:rsidRPr="00645254" w:rsidRDefault="00645254" w:rsidP="00645254">
      <w:pPr>
        <w:pStyle w:val="1"/>
        <w:shd w:val="clear" w:color="auto" w:fill="FFFFFF"/>
        <w:spacing w:before="120" w:beforeAutospacing="0" w:after="360" w:afterAutospacing="0" w:line="240" w:lineRule="atLeast"/>
        <w:jc w:val="both"/>
        <w:rPr>
          <w:b w:val="0"/>
          <w:bCs w:val="0"/>
          <w:color w:val="333333"/>
          <w:sz w:val="28"/>
          <w:szCs w:val="28"/>
        </w:rPr>
      </w:pPr>
    </w:p>
    <w:p w:rsidR="00645254" w:rsidRDefault="00645254" w:rsidP="00645254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645254" w:rsidRDefault="00645254" w:rsidP="00645254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645254" w:rsidRDefault="00645254" w:rsidP="00645254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645254" w:rsidRDefault="00645254" w:rsidP="00645254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14680" w:rsidRDefault="00414680"/>
    <w:sectPr w:rsidR="0041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254"/>
    <w:rsid w:val="00414680"/>
    <w:rsid w:val="0064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Company>UralSOFT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2018-05-27T16:40:00Z</dcterms:created>
  <dcterms:modified xsi:type="dcterms:W3CDTF">2018-05-27T16:45:00Z</dcterms:modified>
</cp:coreProperties>
</file>