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6F" w:rsidRPr="0000096F" w:rsidRDefault="0000096F" w:rsidP="0000096F">
      <w:pPr>
        <w:pStyle w:val="sfst"/>
        <w:shd w:val="clear" w:color="auto" w:fill="FFFFFF"/>
        <w:spacing w:line="336" w:lineRule="atLeast"/>
        <w:jc w:val="center"/>
        <w:rPr>
          <w:color w:val="000000"/>
        </w:rPr>
      </w:pPr>
      <w:r w:rsidRPr="0000096F">
        <w:rPr>
          <w:color w:val="000000"/>
        </w:rPr>
        <w:t xml:space="preserve">Использование современных образовательных технологий, соответствующих ФГОС ДО, в </w:t>
      </w:r>
      <w:proofErr w:type="spellStart"/>
      <w:r w:rsidRPr="0000096F">
        <w:rPr>
          <w:color w:val="000000"/>
        </w:rPr>
        <w:t>воспитательно</w:t>
      </w:r>
      <w:proofErr w:type="spellEnd"/>
      <w:r w:rsidRPr="0000096F">
        <w:rPr>
          <w:color w:val="000000"/>
        </w:rPr>
        <w:t>-образовательном процессе</w:t>
      </w:r>
      <w:bookmarkStart w:id="0" w:name="_GoBack"/>
      <w:bookmarkEnd w:id="0"/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0009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 же такое педагогическая технология?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 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Педагогическая технология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–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– методический инструментарий педагогического процесса (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Б.Т.Лихачёв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Сегодня насчитывается больше сотни образовательных технологий.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 числу современных образовательных технологий можно отнести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технологии;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технологии проектной деятельности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информационно-коммуникационные технологии;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технологии;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портфолио дошкольника и воспитателя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игровая технология</w:t>
      </w:r>
    </w:p>
    <w:p w:rsidR="0000096F" w:rsidRPr="0000096F" w:rsidRDefault="0000096F" w:rsidP="0000096F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«ТРИЗ»</w:t>
      </w:r>
    </w:p>
    <w:p w:rsidR="0000096F" w:rsidRPr="0000096F" w:rsidRDefault="0000096F" w:rsidP="0000096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технологии</w:t>
      </w:r>
      <w:proofErr w:type="gramEnd"/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Целью 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Выделяют (применительно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 ДОУ) следующую классификацию </w:t>
      </w:r>
      <w:proofErr w:type="spellStart"/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технологий: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Технологии сохранения и стимулирования здоровья.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подвижные и спортивные игры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контрастная дорожка, тренажеры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стретчинг</w:t>
      </w:r>
      <w:proofErr w:type="spellEnd"/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ритмопластика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релаксация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Технологии обучения здоровому образу жизни.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утренняя гимнастика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физкультурные занятия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точечный массаж (самомассаж)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спортивные развлечения, праздники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День здоровья</w:t>
      </w:r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Игротренинги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игротерапия</w:t>
      </w:r>
      <w:proofErr w:type="spellEnd"/>
    </w:p>
    <w:p w:rsidR="0000096F" w:rsidRPr="0000096F" w:rsidRDefault="0000096F" w:rsidP="0000096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Занятия из серии «Здоровье»</w:t>
      </w:r>
    </w:p>
    <w:p w:rsidR="0000096F" w:rsidRDefault="0000096F" w:rsidP="000009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Коррекционные технологии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технология коррекции поведения</w:t>
      </w:r>
    </w:p>
    <w:p w:rsidR="0000096F" w:rsidRDefault="0000096F" w:rsidP="0000096F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арттерапия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технологии музыкального воздействия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</w:p>
    <w:p w:rsidR="0000096F" w:rsidRPr="0000096F" w:rsidRDefault="0000096F" w:rsidP="0000096F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технология воздействия цветом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психогимнастика</w:t>
      </w:r>
      <w:proofErr w:type="spellEnd"/>
    </w:p>
    <w:p w:rsidR="0000096F" w:rsidRPr="0000096F" w:rsidRDefault="0000096F" w:rsidP="0000096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валеологические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самокоррекции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приступить к его реализации.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исследовательской деятельности в детском саду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– сформировать у дошкольников основные ключевые компетенции, способность к исследовательскому типу мышления.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 и приемы организации экспериментально – исследовательской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деятельности: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эвристические беседы;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постановка и решение вопросов проблемного характера;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наблюдения;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моделирование (создание моделей об изменениях в неживой природе);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опыты;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фиксация результатов: наблюдений, опытов, экспериментов, трудовой деятельности;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«погружение» в краски, звуки, запахи и образы природы;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подражание голосам и звукам природы;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использование художественного слова;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дидактические игры, игровые обучающие и творчески развивающие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ситуации;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трудовые поручения, действия.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 познавательно-исследовательской деятельности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21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1.      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Опыты (экспериментирование)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Состояние и превращение вещества.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Движение   воздуха, воды.</w:t>
      </w: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Свойства почвы и минералов.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Условия жизни растений.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21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2.      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Коллекционирование (классификационная работа)</w:t>
      </w: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Виды растений.</w:t>
      </w:r>
    </w:p>
    <w:p w:rsidR="0000096F" w:rsidRPr="0000096F" w:rsidRDefault="0000096F" w:rsidP="0000096F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Виды животных.</w:t>
      </w:r>
    </w:p>
    <w:p w:rsidR="0000096F" w:rsidRPr="0000096F" w:rsidRDefault="0000096F" w:rsidP="0000096F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Виды строительных сооружений.</w:t>
      </w:r>
    </w:p>
    <w:p w:rsidR="0000096F" w:rsidRPr="0000096F" w:rsidRDefault="0000096F" w:rsidP="0000096F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Виды транспорта.</w:t>
      </w:r>
    </w:p>
    <w:p w:rsidR="0000096F" w:rsidRPr="0000096F" w:rsidRDefault="0000096F" w:rsidP="0000096F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Виды профессий.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21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3.      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 по карте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Стороны света.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Рельефы местности.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Природные    ландшафты и их обитатели.</w:t>
      </w: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Части света, их природные и культурные «метки» – символы.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21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4.      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 по «реке времени»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Прошлое и настоящее    человечества (историческое время) в «метках» материальной цивилизации.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9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·        История    жилища и благоустройства.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Информационно-коммуникационные технологии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Мир, в котором развивается современный ребенок, коренным образом отличается от 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мира,  в</w:t>
      </w:r>
      <w:proofErr w:type="gram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Информатизация общества ставит перед педагогами-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дошкольниками  </w:t>
      </w: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  <w:proofErr w:type="gramEnd"/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идти в ногу со временем,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 стать для ребенка 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проводником  в</w:t>
      </w:r>
      <w:proofErr w:type="gram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мир новых технологий,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 наставником в 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выборе  компьютерных</w:t>
      </w:r>
      <w:proofErr w:type="gram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программ, 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сформировать основы информационной культуры его личности,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5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повысить профессиональный уровень педагогов и компетентность родителей.       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Решение этих 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  не</w:t>
      </w:r>
      <w:proofErr w:type="gram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возможно без актуализации и пересмотра всех направлений работы детского сада в контексте информатизации.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 к компьютерным программам ДОУ: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Исследовательский характер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Легкость для самостоятельных занятий детей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Развитие широкого спектра навыков и представлений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Возрастное соответствие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Занимательность.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Ошибки при использовании информационно-коммуникационных технологий: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Недостаточная методическая подготовленность педагога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Неправильное определение дидактической роли и места ИКТ на занятиях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Бесплановость, случайность применения ИКТ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1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Перегруженность занятия демонстрацией.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428" w:firstLine="69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Личностно – ориентированная технология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2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21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портфолио дошкольника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Портфолио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Существует ряд функций портфолио: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диагностическая (фиксирует изменения и рост за определенный период времени),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 содержательная (раскрывает весь спектр выполняемых работ),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 рейтинговая (показывает диапазон умений и навыков ребенка) и др.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заполняется постепенно, в соответствии с возможностями и достижениями дошкольника. 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«Портфолио педагога»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720" w:hanging="5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Современное образование нуждается в новом типе педагога: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творчески думающим,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владеющим современными технологиями образования,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приемами психолого-педагогической диагностики,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способами самостоятельного конструирования педагогического процесса в условиях конкретной практической деятельности,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умением прогнозировать свой конечный результат.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Игровая технология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00096F" w:rsidRPr="0000096F" w:rsidRDefault="0000096F" w:rsidP="0000096F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00096F" w:rsidRPr="0000096F" w:rsidRDefault="0000096F" w:rsidP="0000096F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группы игр на обобщение предметов по определенным признакам;</w:t>
      </w:r>
    </w:p>
    <w:p w:rsidR="0000096F" w:rsidRPr="0000096F" w:rsidRDefault="0000096F" w:rsidP="0000096F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00096F" w:rsidRPr="0000096F" w:rsidRDefault="0000096F" w:rsidP="0000096F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    Составление игровых технологий из отдельных игр и элементов – забота каждого воспитателя.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педагогом технология должна обеспечивать эту диагностику соответствующими материалами.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«ТРИЗ»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решения изобретательских задач 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Главная цель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которую ставят перед собой ТРИЗ – педагоги это: –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– творчество во всем: в постановке вопроса, в приёмах его решения, в подаче материала</w:t>
      </w:r>
    </w:p>
    <w:p w:rsidR="0000096F" w:rsidRPr="0000096F" w:rsidRDefault="0000096F" w:rsidP="00000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ТРИЗ (теория решения изобретательских задач), которая создана ученым-изобретателем Т.С.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Альтшуллером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Основная задача использования ТРИЗ – технологии в дошкольном возрасте – это привить ребенку радость творческих открытий.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тризовские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Можно применять в работе только элементы ТРИЗ (инструментарий), если педагог недостаточно освоил ТРИЗ-технологию.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Разработана схема с применением метода выявления противоречий: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428" w:hanging="15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428" w:hanging="15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 Второй этап – определение положительных и отрицательных 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свойств  предмета</w:t>
      </w:r>
      <w:proofErr w:type="gram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или явления в целом.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left="1428" w:hanging="15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Зачастую, педагог уже проводит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тризовские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занятия, даже не подозревая об этом. Ведь, именно,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раскрепощенность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Технология интегрированного обучения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Интегрированное занятие отличается от традиционного использования </w:t>
      </w:r>
      <w:proofErr w:type="spell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связей, предусматривающих лишь эпизодическое включение материала других предметов.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Интегрирование – соединяют знания из разных образовательных областей на равноправной основе, дополняя друг друга. При этом решается несколько задач </w:t>
      </w:r>
      <w:proofErr w:type="gramStart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  В</w:t>
      </w:r>
      <w:proofErr w:type="gramEnd"/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форме интегрированных занятий лучше проводить  обобщающие занятия, презентации тем, итоговые занятия.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Наиболее эффективные методы и приёмы на интегрированном занятии: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сравнительный анализ, сопоставление, поиск, эвристическая деятельность.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проблемные вопросы, стимулирование, проявление открытий, задания типа «докажи», «объясни».</w:t>
      </w:r>
    </w:p>
    <w:p w:rsidR="0000096F" w:rsidRPr="0000096F" w:rsidRDefault="0000096F" w:rsidP="0000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0096F" w:rsidRPr="0000096F" w:rsidRDefault="0000096F" w:rsidP="0000096F">
      <w:pPr>
        <w:shd w:val="clear" w:color="auto" w:fill="FFFFFF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070D" w:rsidRDefault="00BF070D" w:rsidP="0000096F">
      <w:pPr>
        <w:spacing w:line="240" w:lineRule="auto"/>
      </w:pPr>
    </w:p>
    <w:sectPr w:rsidR="00BF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E59"/>
    <w:multiLevelType w:val="multilevel"/>
    <w:tmpl w:val="A2D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1056C"/>
    <w:multiLevelType w:val="multilevel"/>
    <w:tmpl w:val="472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E5BAB"/>
    <w:multiLevelType w:val="multilevel"/>
    <w:tmpl w:val="FEE6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F381E"/>
    <w:multiLevelType w:val="multilevel"/>
    <w:tmpl w:val="19C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67B4B"/>
    <w:multiLevelType w:val="hybridMultilevel"/>
    <w:tmpl w:val="7DEAF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07797"/>
    <w:multiLevelType w:val="multilevel"/>
    <w:tmpl w:val="43B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74537"/>
    <w:multiLevelType w:val="multilevel"/>
    <w:tmpl w:val="383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F7D49"/>
    <w:multiLevelType w:val="multilevel"/>
    <w:tmpl w:val="58B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0F6F77"/>
    <w:multiLevelType w:val="multilevel"/>
    <w:tmpl w:val="D44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D9537D"/>
    <w:multiLevelType w:val="multilevel"/>
    <w:tmpl w:val="45E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B0F05"/>
    <w:multiLevelType w:val="multilevel"/>
    <w:tmpl w:val="CE4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A90EFD"/>
    <w:multiLevelType w:val="multilevel"/>
    <w:tmpl w:val="643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151254"/>
    <w:multiLevelType w:val="multilevel"/>
    <w:tmpl w:val="BAA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6468BE"/>
    <w:multiLevelType w:val="multilevel"/>
    <w:tmpl w:val="0D82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8"/>
    <w:rsid w:val="0000096F"/>
    <w:rsid w:val="00733AE8"/>
    <w:rsid w:val="00B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4F7B"/>
  <w15:chartTrackingRefBased/>
  <w15:docId w15:val="{339DAE3F-A1CE-4578-8EA5-1204A52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6F"/>
    <w:pPr>
      <w:ind w:left="720"/>
      <w:contextualSpacing/>
    </w:pPr>
  </w:style>
  <w:style w:type="paragraph" w:customStyle="1" w:styleId="sfst">
    <w:name w:val="sfst"/>
    <w:basedOn w:val="a"/>
    <w:rsid w:val="0000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2151</Words>
  <Characters>12265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2017-12-08T15:04:00Z</dcterms:created>
  <dcterms:modified xsi:type="dcterms:W3CDTF">2017-12-08T15:22:00Z</dcterms:modified>
</cp:coreProperties>
</file>