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AD" w:rsidRDefault="00866C94" w:rsidP="002327AD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sz w:val="32"/>
          <w:szCs w:val="32"/>
        </w:rPr>
      </w:pPr>
      <w:r w:rsidRPr="002327AD">
        <w:rPr>
          <w:rFonts w:asciiTheme="majorHAnsi" w:eastAsia="Times New Roman" w:hAnsiTheme="majorHAnsi" w:cs="Lucida Sans Unicode"/>
          <w:bCs/>
          <w:sz w:val="32"/>
          <w:szCs w:val="32"/>
        </w:rPr>
        <w:t>Р</w:t>
      </w:r>
      <w:r w:rsidRPr="002327AD">
        <w:rPr>
          <w:rFonts w:asciiTheme="majorHAnsi" w:eastAsia="Times New Roman" w:hAnsiTheme="majorHAnsi" w:cs="Times New Roman"/>
          <w:sz w:val="32"/>
          <w:szCs w:val="32"/>
        </w:rPr>
        <w:t>оль интерактивных игровых методов</w:t>
      </w:r>
    </w:p>
    <w:p w:rsidR="00866C94" w:rsidRPr="002327AD" w:rsidRDefault="00866C94" w:rsidP="002327AD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Lucida Sans Unicode"/>
          <w:b/>
          <w:bCs/>
          <w:sz w:val="32"/>
          <w:szCs w:val="32"/>
        </w:rPr>
      </w:pPr>
      <w:r w:rsidRPr="002327AD">
        <w:rPr>
          <w:rFonts w:asciiTheme="majorHAnsi" w:eastAsia="Times New Roman" w:hAnsiTheme="majorHAnsi" w:cs="Times New Roman"/>
          <w:sz w:val="32"/>
          <w:szCs w:val="32"/>
        </w:rPr>
        <w:t>обучения и воспитания в дошкольной педагогике</w:t>
      </w:r>
    </w:p>
    <w:p w:rsidR="00866C94" w:rsidRPr="002327AD" w:rsidRDefault="00866C94" w:rsidP="00866C94">
      <w:pPr>
        <w:spacing w:after="0"/>
        <w:rPr>
          <w:color w:val="000000"/>
          <w:sz w:val="24"/>
          <w:szCs w:val="24"/>
        </w:rPr>
      </w:pPr>
      <w:r w:rsidRPr="002327AD">
        <w:rPr>
          <w:sz w:val="24"/>
          <w:szCs w:val="24"/>
        </w:rPr>
        <w:t>Значение игровых методов не в том, что они являются развлечением и отдыхом, а в том, что при правильном руководстве становятся:</w:t>
      </w:r>
      <w:r w:rsidRPr="002327AD">
        <w:rPr>
          <w:sz w:val="24"/>
          <w:szCs w:val="24"/>
        </w:rPr>
        <w:br/>
        <w:t>- способом обучения;</w:t>
      </w:r>
      <w:r w:rsidRPr="002327AD">
        <w:rPr>
          <w:sz w:val="24"/>
          <w:szCs w:val="24"/>
        </w:rPr>
        <w:br/>
        <w:t>- деятельностью для реализации творчества;</w:t>
      </w:r>
      <w:r w:rsidRPr="002327AD">
        <w:rPr>
          <w:sz w:val="24"/>
          <w:szCs w:val="24"/>
        </w:rPr>
        <w:br/>
        <w:t>- методом терапии;</w:t>
      </w:r>
      <w:r w:rsidRPr="002327AD">
        <w:rPr>
          <w:sz w:val="24"/>
          <w:szCs w:val="24"/>
        </w:rPr>
        <w:br/>
        <w:t>- первым шагом социализации ребенка в обществе.</w:t>
      </w:r>
      <w:r w:rsidRPr="002327AD">
        <w:rPr>
          <w:sz w:val="24"/>
          <w:szCs w:val="24"/>
        </w:rPr>
        <w:br/>
      </w:r>
      <w:r w:rsidRPr="002327AD">
        <w:rPr>
          <w:iCs/>
          <w:color w:val="000000"/>
          <w:sz w:val="24"/>
          <w:szCs w:val="24"/>
          <w:shd w:val="clear" w:color="auto" w:fill="FFFFFF"/>
        </w:rPr>
        <w:t>Игровые методы</w:t>
      </w:r>
      <w:r w:rsidRPr="002327AD">
        <w:rPr>
          <w:color w:val="000000"/>
          <w:sz w:val="24"/>
          <w:szCs w:val="24"/>
          <w:shd w:val="clear" w:color="auto" w:fill="FFFFFF"/>
        </w:rPr>
        <w:t xml:space="preserve">  обучения и воспитания в дошкольной педагогике  решают ряд  задач: </w:t>
      </w:r>
      <w:proofErr w:type="gramStart"/>
      <w:r w:rsidRPr="002327AD">
        <w:rPr>
          <w:color w:val="000000"/>
          <w:sz w:val="24"/>
          <w:szCs w:val="24"/>
        </w:rPr>
        <w:br/>
        <w:t>-</w:t>
      </w:r>
      <w:proofErr w:type="gramEnd"/>
      <w:r w:rsidRPr="002327AD">
        <w:rPr>
          <w:color w:val="000000"/>
          <w:sz w:val="24"/>
          <w:szCs w:val="24"/>
        </w:rPr>
        <w:t>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866C94" w:rsidRPr="002327AD" w:rsidRDefault="00866C94" w:rsidP="00866C94">
      <w:pPr>
        <w:spacing w:after="0"/>
        <w:rPr>
          <w:color w:val="000000"/>
          <w:sz w:val="24"/>
          <w:szCs w:val="24"/>
        </w:rPr>
      </w:pPr>
      <w:proofErr w:type="gramStart"/>
      <w:r w:rsidRPr="002327AD">
        <w:rPr>
          <w:color w:val="000000"/>
          <w:sz w:val="24"/>
          <w:szCs w:val="24"/>
        </w:rPr>
        <w:t>-развивающих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  <w:proofErr w:type="gramEnd"/>
    </w:p>
    <w:p w:rsidR="00866C94" w:rsidRPr="002327AD" w:rsidRDefault="00866C94" w:rsidP="00866C94">
      <w:pPr>
        <w:spacing w:after="0"/>
        <w:rPr>
          <w:color w:val="000000"/>
          <w:sz w:val="24"/>
          <w:szCs w:val="24"/>
        </w:rPr>
      </w:pPr>
      <w:r w:rsidRPr="002327AD">
        <w:rPr>
          <w:color w:val="000000"/>
          <w:sz w:val="24"/>
          <w:szCs w:val="24"/>
        </w:rPr>
        <w:t>-воспитывающих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866C94" w:rsidRPr="002327AD" w:rsidRDefault="00866C94" w:rsidP="00866C94">
      <w:pPr>
        <w:spacing w:after="0"/>
        <w:rPr>
          <w:color w:val="000000"/>
          <w:sz w:val="24"/>
          <w:szCs w:val="24"/>
        </w:rPr>
      </w:pPr>
      <w:r w:rsidRPr="002327AD">
        <w:rPr>
          <w:color w:val="000000"/>
          <w:sz w:val="24"/>
          <w:szCs w:val="24"/>
        </w:rPr>
        <w:t>-</w:t>
      </w:r>
      <w:proofErr w:type="gramStart"/>
      <w:r w:rsidRPr="002327AD">
        <w:rPr>
          <w:color w:val="000000"/>
          <w:sz w:val="24"/>
          <w:szCs w:val="24"/>
        </w:rPr>
        <w:t>социализирующих</w:t>
      </w:r>
      <w:proofErr w:type="gramEnd"/>
      <w:r w:rsidRPr="002327AD">
        <w:rPr>
          <w:color w:val="000000"/>
          <w:sz w:val="24"/>
          <w:szCs w:val="24"/>
        </w:rPr>
        <w:t xml:space="preserve"> (приобщение к нормам и ценностям общества; адаптация к условиям среды и др.).</w:t>
      </w:r>
    </w:p>
    <w:p w:rsidR="00866C94" w:rsidRPr="002327AD" w:rsidRDefault="00866C94" w:rsidP="00866C94">
      <w:pPr>
        <w:shd w:val="clear" w:color="auto" w:fill="FFFFFF"/>
        <w:spacing w:after="0"/>
        <w:rPr>
          <w:rFonts w:eastAsia="Times New Roman" w:cs="Lucida Sans Unicode"/>
          <w:sz w:val="24"/>
          <w:szCs w:val="24"/>
        </w:rPr>
      </w:pPr>
      <w:r w:rsidRPr="002327AD">
        <w:rPr>
          <w:color w:val="000000"/>
          <w:sz w:val="24"/>
          <w:szCs w:val="24"/>
          <w:shd w:val="clear" w:color="auto" w:fill="FFFFFF"/>
        </w:rPr>
        <w:t>Игровые технологии широко применяются в дошкольном возрасте, так как игра является ведущей деятельностью в этот период. У ребенка формируются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  <w:r w:rsidRPr="002327AD">
        <w:rPr>
          <w:color w:val="000000"/>
          <w:sz w:val="24"/>
          <w:szCs w:val="24"/>
        </w:rPr>
        <w:br/>
      </w:r>
      <w:r w:rsidRPr="002327AD">
        <w:rPr>
          <w:color w:val="000000"/>
          <w:sz w:val="24"/>
          <w:szCs w:val="24"/>
          <w:shd w:val="clear" w:color="auto" w:fill="FFFFFF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</w:t>
      </w:r>
      <w:r w:rsidRPr="002327AD">
        <w:rPr>
          <w:rFonts w:eastAsia="Times New Roman" w:cs="Lucida Sans Unicode"/>
          <w:color w:val="353432"/>
          <w:sz w:val="24"/>
          <w:szCs w:val="24"/>
        </w:rPr>
        <w:t xml:space="preserve"> </w:t>
      </w:r>
      <w:r w:rsidRPr="002327AD">
        <w:rPr>
          <w:rFonts w:eastAsia="Times New Roman" w:cs="Lucida Sans Unicode"/>
          <w:sz w:val="24"/>
          <w:szCs w:val="24"/>
        </w:rPr>
        <w:t>Игра наиболее доступный вид деятельности, способ переработки полученных от окружающего мира впечатлений.</w:t>
      </w:r>
    </w:p>
    <w:p w:rsidR="00866C94" w:rsidRPr="002327AD" w:rsidRDefault="00866C94" w:rsidP="00866C94">
      <w:pPr>
        <w:pStyle w:val="40"/>
        <w:keepNext/>
        <w:keepLines/>
        <w:shd w:val="clear" w:color="auto" w:fill="auto"/>
        <w:spacing w:before="0" w:after="0" w:line="276" w:lineRule="auto"/>
        <w:ind w:left="20" w:hanging="20"/>
        <w:jc w:val="left"/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</w:pPr>
      <w:bookmarkStart w:id="0" w:name="bookmark2"/>
      <w:r w:rsidRPr="002327AD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Содержание детских игр развивается последовательно: предметная деятельность, отношение между людьми, выполнение правил общественного поведения.</w:t>
      </w:r>
    </w:p>
    <w:p w:rsidR="00866C94" w:rsidRPr="002327AD" w:rsidRDefault="00866C94" w:rsidP="00866C94">
      <w:pPr>
        <w:pStyle w:val="40"/>
        <w:keepNext/>
        <w:keepLines/>
        <w:shd w:val="clear" w:color="auto" w:fill="auto"/>
        <w:spacing w:before="0" w:after="0" w:line="276" w:lineRule="auto"/>
        <w:ind w:left="20" w:hanging="20"/>
        <w:jc w:val="left"/>
        <w:rPr>
          <w:rFonts w:asciiTheme="minorHAnsi" w:hAnsiTheme="minorHAnsi"/>
          <w:b w:val="0"/>
          <w:sz w:val="24"/>
          <w:szCs w:val="24"/>
        </w:rPr>
      </w:pPr>
      <w:r w:rsidRPr="002327AD">
        <w:rPr>
          <w:rFonts w:asciiTheme="minorHAnsi" w:hAnsiTheme="minorHAnsi"/>
          <w:b w:val="0"/>
          <w:sz w:val="24"/>
          <w:szCs w:val="24"/>
        </w:rPr>
        <w:t xml:space="preserve">Психолого-педагогические задачи </w:t>
      </w:r>
      <w:proofErr w:type="spellStart"/>
      <w:r w:rsidRPr="002327AD">
        <w:rPr>
          <w:rFonts w:asciiTheme="minorHAnsi" w:hAnsiTheme="minorHAnsi"/>
          <w:b w:val="0"/>
          <w:sz w:val="24"/>
          <w:szCs w:val="24"/>
        </w:rPr>
        <w:t>игросистемы</w:t>
      </w:r>
      <w:proofErr w:type="spellEnd"/>
      <w:r w:rsidRPr="002327AD">
        <w:rPr>
          <w:rFonts w:asciiTheme="minorHAnsi" w:hAnsiTheme="minorHAnsi"/>
          <w:b w:val="0"/>
          <w:sz w:val="24"/>
          <w:szCs w:val="24"/>
        </w:rPr>
        <w:t>.</w:t>
      </w:r>
      <w:bookmarkEnd w:id="0"/>
    </w:p>
    <w:p w:rsidR="00866C94" w:rsidRPr="002327AD" w:rsidRDefault="00866C94" w:rsidP="00866C94">
      <w:pPr>
        <w:pStyle w:val="a3"/>
        <w:spacing w:after="0"/>
        <w:ind w:left="0"/>
        <w:rPr>
          <w:sz w:val="24"/>
          <w:szCs w:val="24"/>
        </w:rPr>
      </w:pPr>
      <w:r w:rsidRPr="002327AD">
        <w:rPr>
          <w:sz w:val="24"/>
          <w:szCs w:val="24"/>
        </w:rPr>
        <w:t>1.Изучение нового материала, формирование умений и навыков, обобщение и контроль знаний.</w:t>
      </w:r>
    </w:p>
    <w:p w:rsidR="00866C94" w:rsidRPr="002327AD" w:rsidRDefault="00866C94" w:rsidP="00866C94">
      <w:pPr>
        <w:pStyle w:val="1"/>
        <w:shd w:val="clear" w:color="auto" w:fill="auto"/>
        <w:tabs>
          <w:tab w:val="left" w:pos="142"/>
        </w:tabs>
        <w:spacing w:before="0"/>
        <w:ind w:left="20"/>
        <w:jc w:val="left"/>
        <w:rPr>
          <w:rFonts w:asciiTheme="minorHAnsi" w:hAnsiTheme="minorHAnsi"/>
          <w:sz w:val="24"/>
          <w:szCs w:val="24"/>
        </w:rPr>
      </w:pPr>
      <w:r w:rsidRPr="002327AD">
        <w:rPr>
          <w:rFonts w:asciiTheme="minorHAnsi" w:hAnsiTheme="minorHAnsi"/>
          <w:sz w:val="24"/>
          <w:szCs w:val="24"/>
        </w:rPr>
        <w:t>2.Раскрытие</w:t>
      </w:r>
      <w:r w:rsidRPr="002327AD">
        <w:rPr>
          <w:rFonts w:asciiTheme="minorHAnsi" w:hAnsiTheme="minorHAnsi"/>
          <w:sz w:val="24"/>
          <w:szCs w:val="24"/>
        </w:rPr>
        <w:tab/>
        <w:t>творческих возможностей учащихся.</w:t>
      </w:r>
    </w:p>
    <w:p w:rsidR="00866C94" w:rsidRPr="002327AD" w:rsidRDefault="00866C94" w:rsidP="00866C94">
      <w:pPr>
        <w:pStyle w:val="1"/>
        <w:shd w:val="clear" w:color="auto" w:fill="auto"/>
        <w:tabs>
          <w:tab w:val="left" w:pos="142"/>
        </w:tabs>
        <w:spacing w:before="0"/>
        <w:ind w:left="20"/>
        <w:jc w:val="left"/>
        <w:rPr>
          <w:rFonts w:asciiTheme="minorHAnsi" w:hAnsiTheme="minorHAnsi"/>
          <w:sz w:val="24"/>
          <w:szCs w:val="24"/>
        </w:rPr>
      </w:pPr>
      <w:r w:rsidRPr="002327AD">
        <w:rPr>
          <w:rFonts w:asciiTheme="minorHAnsi" w:hAnsiTheme="minorHAnsi"/>
          <w:sz w:val="24"/>
          <w:szCs w:val="24"/>
        </w:rPr>
        <w:t>3.Воспитание</w:t>
      </w:r>
      <w:r w:rsidRPr="002327AD">
        <w:rPr>
          <w:rFonts w:asciiTheme="minorHAnsi" w:hAnsiTheme="minorHAnsi"/>
          <w:sz w:val="24"/>
          <w:szCs w:val="24"/>
        </w:rPr>
        <w:tab/>
        <w:t>коллективизма и взаимовыручка в решении трудных проблем</w:t>
      </w:r>
    </w:p>
    <w:p w:rsidR="00866C94" w:rsidRPr="002327AD" w:rsidRDefault="00866C94" w:rsidP="00866C94">
      <w:pPr>
        <w:pStyle w:val="1"/>
        <w:shd w:val="clear" w:color="auto" w:fill="auto"/>
        <w:tabs>
          <w:tab w:val="left" w:pos="142"/>
        </w:tabs>
        <w:spacing w:before="0"/>
        <w:ind w:left="20"/>
        <w:jc w:val="left"/>
        <w:rPr>
          <w:rFonts w:asciiTheme="minorHAnsi" w:hAnsiTheme="minorHAnsi"/>
          <w:sz w:val="24"/>
          <w:szCs w:val="24"/>
        </w:rPr>
      </w:pPr>
      <w:r w:rsidRPr="002327AD">
        <w:rPr>
          <w:rFonts w:asciiTheme="minorHAnsi" w:hAnsiTheme="minorHAnsi"/>
          <w:sz w:val="24"/>
          <w:szCs w:val="24"/>
        </w:rPr>
        <w:t>4.Взаимообучение.</w:t>
      </w:r>
      <w:r w:rsidRPr="002327AD">
        <w:rPr>
          <w:rFonts w:asciiTheme="minorHAnsi" w:hAnsiTheme="minorHAnsi"/>
          <w:sz w:val="24"/>
          <w:szCs w:val="24"/>
        </w:rPr>
        <w:tab/>
        <w:t>Многие игры предполагают совещательный процесс. В группе, где собраны сильные и слабые ученики, идет процесс взаимообогащения информацией и умениями.</w:t>
      </w:r>
    </w:p>
    <w:p w:rsidR="00866C94" w:rsidRPr="002327AD" w:rsidRDefault="00866C94" w:rsidP="00866C94">
      <w:pPr>
        <w:pStyle w:val="1"/>
        <w:shd w:val="clear" w:color="auto" w:fill="auto"/>
        <w:tabs>
          <w:tab w:val="left" w:pos="142"/>
        </w:tabs>
        <w:spacing w:before="0"/>
        <w:ind w:left="20"/>
        <w:jc w:val="left"/>
        <w:rPr>
          <w:rFonts w:asciiTheme="minorHAnsi" w:hAnsiTheme="minorHAnsi"/>
          <w:sz w:val="24"/>
          <w:szCs w:val="24"/>
        </w:rPr>
      </w:pPr>
      <w:r w:rsidRPr="002327AD">
        <w:rPr>
          <w:rFonts w:asciiTheme="minorHAnsi" w:hAnsiTheme="minorHAnsi"/>
          <w:sz w:val="24"/>
          <w:szCs w:val="24"/>
        </w:rPr>
        <w:t>5.Воспитание чувства сопереживания друг другу.</w:t>
      </w:r>
    </w:p>
    <w:p w:rsidR="00866C94" w:rsidRPr="002327AD" w:rsidRDefault="00866C94" w:rsidP="00866C94">
      <w:pPr>
        <w:pStyle w:val="1"/>
        <w:shd w:val="clear" w:color="auto" w:fill="auto"/>
        <w:tabs>
          <w:tab w:val="left" w:pos="142"/>
        </w:tabs>
        <w:spacing w:before="0"/>
        <w:ind w:left="20"/>
        <w:jc w:val="left"/>
        <w:rPr>
          <w:rFonts w:asciiTheme="minorHAnsi" w:hAnsiTheme="minorHAnsi"/>
          <w:sz w:val="24"/>
          <w:szCs w:val="24"/>
        </w:rPr>
      </w:pPr>
      <w:r w:rsidRPr="002327AD">
        <w:rPr>
          <w:rFonts w:asciiTheme="minorHAnsi" w:hAnsiTheme="minorHAnsi"/>
          <w:sz w:val="24"/>
          <w:szCs w:val="24"/>
        </w:rPr>
        <w:t>6.Формирование практических навыков.</w:t>
      </w:r>
    </w:p>
    <w:p w:rsidR="00866C94" w:rsidRPr="002327AD" w:rsidRDefault="00866C94" w:rsidP="00866C94">
      <w:pPr>
        <w:pStyle w:val="41"/>
        <w:shd w:val="clear" w:color="auto" w:fill="auto"/>
        <w:spacing w:before="0" w:line="276" w:lineRule="auto"/>
        <w:jc w:val="left"/>
        <w:rPr>
          <w:rFonts w:asciiTheme="minorHAnsi" w:hAnsiTheme="minorHAnsi"/>
          <w:sz w:val="24"/>
          <w:szCs w:val="24"/>
        </w:rPr>
      </w:pPr>
      <w:r w:rsidRPr="002327AD">
        <w:rPr>
          <w:rFonts w:asciiTheme="minorHAnsi" w:hAnsiTheme="minorHAnsi"/>
          <w:sz w:val="24"/>
          <w:szCs w:val="24"/>
        </w:rPr>
        <w:t>Критерии игр.</w:t>
      </w:r>
    </w:p>
    <w:p w:rsidR="00866C94" w:rsidRPr="002327AD" w:rsidRDefault="00866C94" w:rsidP="00866C94">
      <w:pPr>
        <w:pStyle w:val="a3"/>
        <w:spacing w:after="0"/>
        <w:ind w:left="0"/>
        <w:rPr>
          <w:sz w:val="24"/>
          <w:szCs w:val="24"/>
        </w:rPr>
      </w:pPr>
      <w:r w:rsidRPr="002327AD">
        <w:rPr>
          <w:sz w:val="24"/>
          <w:szCs w:val="24"/>
        </w:rPr>
        <w:lastRenderedPageBreak/>
        <w:t>1.Игра</w:t>
      </w:r>
      <w:r w:rsidRPr="002327AD">
        <w:rPr>
          <w:sz w:val="24"/>
          <w:szCs w:val="24"/>
        </w:rPr>
        <w:tab/>
        <w:t>должна быть рассчитана на один урок.</w:t>
      </w:r>
    </w:p>
    <w:p w:rsidR="00866C94" w:rsidRPr="002327AD" w:rsidRDefault="00866C94" w:rsidP="00866C94">
      <w:pPr>
        <w:pStyle w:val="a3"/>
        <w:spacing w:after="0"/>
        <w:ind w:left="0"/>
        <w:rPr>
          <w:sz w:val="24"/>
          <w:szCs w:val="24"/>
        </w:rPr>
      </w:pPr>
      <w:r w:rsidRPr="002327AD">
        <w:rPr>
          <w:sz w:val="24"/>
          <w:szCs w:val="24"/>
        </w:rPr>
        <w:t>2.Игра не должна быть сложной для понимания их правил.</w:t>
      </w:r>
    </w:p>
    <w:p w:rsidR="00866C94" w:rsidRPr="002327AD" w:rsidRDefault="00866C94" w:rsidP="00866C94">
      <w:pPr>
        <w:pStyle w:val="a3"/>
        <w:spacing w:after="0"/>
        <w:ind w:left="0"/>
        <w:rPr>
          <w:sz w:val="24"/>
          <w:szCs w:val="24"/>
        </w:rPr>
      </w:pPr>
      <w:r w:rsidRPr="002327AD">
        <w:rPr>
          <w:sz w:val="24"/>
          <w:szCs w:val="24"/>
        </w:rPr>
        <w:t>3.Игра не должна морально устаревать.</w:t>
      </w:r>
    </w:p>
    <w:p w:rsidR="00866C94" w:rsidRPr="002327AD" w:rsidRDefault="00866C94" w:rsidP="00866C94">
      <w:pPr>
        <w:pStyle w:val="a3"/>
        <w:spacing w:after="0"/>
        <w:ind w:left="0"/>
        <w:rPr>
          <w:sz w:val="24"/>
          <w:szCs w:val="24"/>
        </w:rPr>
      </w:pPr>
      <w:r w:rsidRPr="002327AD">
        <w:rPr>
          <w:sz w:val="24"/>
          <w:szCs w:val="24"/>
        </w:rPr>
        <w:t>4.Игра должна быть массовой, охватывающей всей учеников.</w:t>
      </w:r>
    </w:p>
    <w:p w:rsidR="00866C94" w:rsidRPr="002327AD" w:rsidRDefault="00866C94" w:rsidP="00866C94">
      <w:pPr>
        <w:pStyle w:val="a3"/>
        <w:spacing w:after="0"/>
        <w:ind w:left="0"/>
        <w:rPr>
          <w:sz w:val="24"/>
          <w:szCs w:val="24"/>
        </w:rPr>
      </w:pPr>
      <w:r w:rsidRPr="002327AD">
        <w:rPr>
          <w:sz w:val="24"/>
          <w:szCs w:val="24"/>
        </w:rPr>
        <w:t>5.Оценки должны выставляться легко, ученики должны понимать, как получилась итоговая оценка.</w:t>
      </w:r>
    </w:p>
    <w:p w:rsidR="00866C94" w:rsidRPr="002327AD" w:rsidRDefault="00866C94" w:rsidP="00866C94">
      <w:pPr>
        <w:pStyle w:val="a3"/>
        <w:spacing w:after="0"/>
        <w:ind w:left="0"/>
        <w:rPr>
          <w:sz w:val="24"/>
          <w:szCs w:val="24"/>
        </w:rPr>
      </w:pPr>
      <w:r w:rsidRPr="002327AD">
        <w:rPr>
          <w:sz w:val="24"/>
          <w:szCs w:val="24"/>
        </w:rPr>
        <w:t>6.Игра должна быть динамичной для поддержания интереса к ней.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Положительные эмоции, которые возникают у учащихся в процессе игр, способствуют предупреждению их перегрузки, обеспечивают формирование коммуникативных и интеллектуальных умений. Игра хорошее средство для воспитания у учащихся ответственности за порученное дело, умения работать коллективно и самостоятельно. Она способствует активизации познавательной деятельности, выявлению организаторских и других способностей.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bookmarkStart w:id="1" w:name="bookmark11"/>
      <w:r w:rsidRPr="002327AD">
        <w:rPr>
          <w:sz w:val="24"/>
          <w:szCs w:val="24"/>
        </w:rPr>
        <w:t>Требования к проведению игр.</w:t>
      </w:r>
      <w:bookmarkEnd w:id="1"/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1.Соответствие темы игры теме и цели урока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2.Четкость и определенность цели и направленности игры.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3.Значимость игрового результата для участников и организаторов игры.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 xml:space="preserve">4. Соответствие содержания игры характеру решаемой задачи. 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5.Посильность</w:t>
      </w:r>
      <w:r w:rsidRPr="002327AD">
        <w:rPr>
          <w:sz w:val="24"/>
          <w:szCs w:val="24"/>
        </w:rPr>
        <w:tab/>
        <w:t xml:space="preserve">используемых в игре игровых действий по их видам, характеру сложности. 6.Понятность и доступность замысла участника игры, простота игрового сюжета. 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7.Стимулирующий характер игры.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8.Точность и однозначность игровых правил и ограничений.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9.Объективные критерии оценки успешности игровой деятельности школьников.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10.Адекватные</w:t>
      </w:r>
      <w:r w:rsidRPr="002327AD">
        <w:rPr>
          <w:sz w:val="24"/>
          <w:szCs w:val="24"/>
        </w:rPr>
        <w:tab/>
        <w:t>способы контроля и оценки хода и результата игры.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11.Благоприятный психологический климат отношений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>12.Простор для личной активности и творчества.</w:t>
      </w:r>
    </w:p>
    <w:p w:rsidR="00866C94" w:rsidRPr="002327AD" w:rsidRDefault="00866C94" w:rsidP="00866C94">
      <w:pPr>
        <w:spacing w:after="0"/>
        <w:rPr>
          <w:sz w:val="24"/>
          <w:szCs w:val="24"/>
        </w:rPr>
      </w:pPr>
      <w:r w:rsidRPr="002327AD">
        <w:rPr>
          <w:sz w:val="24"/>
          <w:szCs w:val="24"/>
        </w:rPr>
        <w:t xml:space="preserve">13.Обязательный элемент </w:t>
      </w:r>
      <w:proofErr w:type="spellStart"/>
      <w:r w:rsidRPr="002327AD">
        <w:rPr>
          <w:sz w:val="24"/>
          <w:szCs w:val="24"/>
        </w:rPr>
        <w:t>соревновательности</w:t>
      </w:r>
      <w:proofErr w:type="spellEnd"/>
      <w:r w:rsidRPr="002327AD">
        <w:rPr>
          <w:sz w:val="24"/>
          <w:szCs w:val="24"/>
        </w:rPr>
        <w:t xml:space="preserve"> между участниками игры. </w:t>
      </w:r>
    </w:p>
    <w:p w:rsidR="008912BB" w:rsidRPr="002327AD" w:rsidRDefault="00866C94" w:rsidP="00866C94">
      <w:pPr>
        <w:spacing w:after="0"/>
        <w:rPr>
          <w:rFonts w:ascii="Lucida Sans Unicode" w:eastAsia="Times New Roman" w:hAnsi="Lucida Sans Unicode" w:cs="Lucida Sans Unicode"/>
          <w:bCs/>
          <w:sz w:val="24"/>
          <w:szCs w:val="24"/>
        </w:rPr>
      </w:pPr>
      <w:r w:rsidRPr="002327AD">
        <w:rPr>
          <w:sz w:val="24"/>
          <w:szCs w:val="24"/>
        </w:rPr>
        <w:t>В образовательной деятельности «Ознакомление с окружающим миром» воспитатель использует игровую ситуацию «Найди ошибку».</w:t>
      </w:r>
      <w:r w:rsidRPr="002327AD">
        <w:rPr>
          <w:sz w:val="24"/>
          <w:szCs w:val="24"/>
        </w:rPr>
        <w:br/>
        <w:t>Игровые технологии помогают в развитии памяти, которая так же, как и внимание постепенно становится произвольной. Воспитатель использует специально разработанные игры, такие как «Магазин», «Запомни узор», «Нарисуй, как было» и др.</w:t>
      </w:r>
      <w:r w:rsidRPr="002327AD">
        <w:rPr>
          <w:sz w:val="24"/>
          <w:szCs w:val="24"/>
        </w:rPr>
        <w:br/>
        <w:t>Игровые технологии способствуют развитию мышления ребенка. При этом воспитатель использует дидактические игры, которые позволяют научить ребенка умению рассуждать, находить причинно-следственные связи, делать умозаключения.</w:t>
      </w:r>
      <w:r w:rsidRPr="002327AD">
        <w:rPr>
          <w:sz w:val="24"/>
          <w:szCs w:val="24"/>
        </w:rPr>
        <w:br/>
        <w:t>С помощью игровых технологий воспитатель развивает творческие способности детей, творческое мышление и воображение. Использование игровых приемов и методов нестандартных, проблемных ситуаций формирует гибкое, оригинальное мышление у детей. Например: на занятиях по ознакомлению детей с художественной литературой (совместный пересказ художественных произведений или сочинение новых историй, сказок) воспитанники получают опыт, который позволяет им играть затем в игры – придумки, игры – фантазирования.</w:t>
      </w:r>
      <w:r w:rsidRPr="002327AD">
        <w:rPr>
          <w:sz w:val="24"/>
          <w:szCs w:val="24"/>
        </w:rPr>
        <w:br/>
      </w:r>
      <w:r w:rsidRPr="002327AD">
        <w:rPr>
          <w:sz w:val="24"/>
          <w:szCs w:val="24"/>
        </w:rPr>
        <w:lastRenderedPageBreak/>
        <w:t xml:space="preserve">Театрально-игровая деятельность обогащает детей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 Говоря о современных игровых технологиях, следует особенно отметить технологию развивающих игр Никитина Б.П., состоящую из набора развивающих игр, которые при всем своем разнообразии исходят из общей идеи и обладают характерными особенностями.  </w:t>
      </w:r>
      <w:proofErr w:type="gramStart"/>
      <w:r w:rsidRPr="002327AD">
        <w:rPr>
          <w:sz w:val="24"/>
          <w:szCs w:val="24"/>
        </w:rPr>
        <w:t>Дети  играют с мячами, веревками, резинками, камушками, орехами, пробками, пуговицами, палками и т.д.</w:t>
      </w:r>
      <w:proofErr w:type="gramEnd"/>
      <w:r w:rsidRPr="002327AD">
        <w:rPr>
          <w:sz w:val="24"/>
          <w:szCs w:val="24"/>
        </w:rPr>
        <w:br/>
        <w:t>Предметные развивающие игры лежат в основе строительно-трудовых и технических игр и напрямую связаны с интеллектом.</w:t>
      </w:r>
      <w:r w:rsidRPr="002327AD">
        <w:rPr>
          <w:sz w:val="24"/>
          <w:szCs w:val="24"/>
        </w:rPr>
        <w:br/>
      </w:r>
    </w:p>
    <w:sectPr w:rsidR="008912BB" w:rsidRPr="0023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94"/>
    <w:rsid w:val="002327AD"/>
    <w:rsid w:val="00866C94"/>
    <w:rsid w:val="0089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94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66C94"/>
    <w:rPr>
      <w:rFonts w:ascii="Book Antiqua" w:eastAsia="Book Antiqua" w:hAnsi="Book Antiqua" w:cs="Book Antiqua"/>
      <w:shd w:val="clear" w:color="auto" w:fill="FFFFFF"/>
    </w:rPr>
  </w:style>
  <w:style w:type="paragraph" w:customStyle="1" w:styleId="1">
    <w:name w:val="Основной текст1"/>
    <w:basedOn w:val="a"/>
    <w:link w:val="a4"/>
    <w:rsid w:val="00866C94"/>
    <w:pPr>
      <w:widowControl w:val="0"/>
      <w:shd w:val="clear" w:color="auto" w:fill="FFFFFF"/>
      <w:spacing w:before="1020" w:after="0" w:line="312" w:lineRule="exact"/>
      <w:jc w:val="both"/>
    </w:pPr>
    <w:rPr>
      <w:rFonts w:ascii="Book Antiqua" w:eastAsia="Book Antiqua" w:hAnsi="Book Antiqua" w:cs="Book Antiqua"/>
    </w:rPr>
  </w:style>
  <w:style w:type="character" w:customStyle="1" w:styleId="4">
    <w:name w:val="Заголовок №4_"/>
    <w:basedOn w:val="a0"/>
    <w:link w:val="40"/>
    <w:locked/>
    <w:rsid w:val="00866C94"/>
    <w:rPr>
      <w:rFonts w:ascii="Book Antiqua" w:eastAsia="Book Antiqua" w:hAnsi="Book Antiqua" w:cs="Book Antiqua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866C94"/>
    <w:pPr>
      <w:widowControl w:val="0"/>
      <w:shd w:val="clear" w:color="auto" w:fill="FFFFFF"/>
      <w:spacing w:before="240" w:after="420" w:line="0" w:lineRule="atLeast"/>
      <w:ind w:firstLine="720"/>
      <w:jc w:val="both"/>
      <w:outlineLvl w:val="3"/>
    </w:pPr>
    <w:rPr>
      <w:rFonts w:ascii="Book Antiqua" w:eastAsia="Book Antiqua" w:hAnsi="Book Antiqua" w:cs="Book Antiqua"/>
      <w:b/>
      <w:bCs/>
      <w:sz w:val="25"/>
      <w:szCs w:val="25"/>
    </w:rPr>
  </w:style>
  <w:style w:type="paragraph" w:customStyle="1" w:styleId="41">
    <w:name w:val="Основной текст4"/>
    <w:basedOn w:val="a"/>
    <w:rsid w:val="00866C94"/>
    <w:pPr>
      <w:widowControl w:val="0"/>
      <w:shd w:val="clear" w:color="auto" w:fill="FFFFFF"/>
      <w:spacing w:before="420" w:after="0" w:line="312" w:lineRule="exact"/>
      <w:jc w:val="both"/>
    </w:pPr>
    <w:rPr>
      <w:rFonts w:ascii="Book Antiqua" w:eastAsia="Book Antiqua" w:hAnsi="Book Antiqua" w:cs="Book Antiqua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2019-02-09T09:17:00Z</dcterms:created>
  <dcterms:modified xsi:type="dcterms:W3CDTF">2019-02-09T09:29:00Z</dcterms:modified>
</cp:coreProperties>
</file>