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AAE" w:rsidRDefault="004D0AAE" w:rsidP="004D0AAE">
      <w:pPr>
        <w:pStyle w:val="a3"/>
        <w:spacing w:before="0" w:beforeAutospacing="0" w:after="0" w:afterAutospacing="0"/>
        <w:jc w:val="center"/>
      </w:pPr>
      <w:r>
        <w:br/>
      </w:r>
    </w:p>
    <w:p w:rsidR="002967F4" w:rsidRDefault="002967F4" w:rsidP="004D0AAE">
      <w:pPr>
        <w:pStyle w:val="a3"/>
        <w:spacing w:before="0" w:beforeAutospacing="0" w:after="0" w:afterAutospacing="0"/>
        <w:jc w:val="center"/>
      </w:pPr>
    </w:p>
    <w:p w:rsidR="002967F4" w:rsidRDefault="002967F4" w:rsidP="004D0AAE">
      <w:pPr>
        <w:pStyle w:val="a3"/>
        <w:spacing w:before="0" w:beforeAutospacing="0" w:after="0" w:afterAutospacing="0"/>
        <w:jc w:val="center"/>
      </w:pPr>
    </w:p>
    <w:p w:rsidR="002967F4" w:rsidRDefault="002967F4" w:rsidP="004D0AAE">
      <w:pPr>
        <w:pStyle w:val="a3"/>
        <w:spacing w:before="0" w:beforeAutospacing="0" w:after="0" w:afterAutospacing="0"/>
        <w:jc w:val="center"/>
      </w:pPr>
    </w:p>
    <w:p w:rsidR="002967F4" w:rsidRDefault="002967F4" w:rsidP="004D0AAE">
      <w:pPr>
        <w:pStyle w:val="a3"/>
        <w:spacing w:before="0" w:beforeAutospacing="0" w:after="0" w:afterAutospacing="0"/>
        <w:jc w:val="center"/>
      </w:pPr>
    </w:p>
    <w:p w:rsidR="002967F4" w:rsidRDefault="002967F4" w:rsidP="004D0AAE">
      <w:pPr>
        <w:pStyle w:val="a3"/>
        <w:spacing w:before="0" w:beforeAutospacing="0" w:after="0" w:afterAutospacing="0"/>
        <w:jc w:val="center"/>
      </w:pPr>
    </w:p>
    <w:p w:rsidR="002967F4" w:rsidRDefault="002967F4" w:rsidP="004D0AAE">
      <w:pPr>
        <w:pStyle w:val="a3"/>
        <w:spacing w:before="0" w:beforeAutospacing="0" w:after="0" w:afterAutospacing="0"/>
        <w:jc w:val="center"/>
      </w:pPr>
    </w:p>
    <w:p w:rsidR="002967F4" w:rsidRDefault="002967F4" w:rsidP="004D0AAE">
      <w:pPr>
        <w:pStyle w:val="a3"/>
        <w:spacing w:before="0" w:beforeAutospacing="0" w:after="0" w:afterAutospacing="0"/>
        <w:jc w:val="center"/>
      </w:pPr>
    </w:p>
    <w:p w:rsidR="002967F4" w:rsidRDefault="002967F4" w:rsidP="004D0AAE">
      <w:pPr>
        <w:pStyle w:val="a3"/>
        <w:spacing w:before="0" w:beforeAutospacing="0" w:after="0" w:afterAutospacing="0"/>
        <w:jc w:val="center"/>
      </w:pPr>
    </w:p>
    <w:p w:rsidR="004D0AAE" w:rsidRDefault="004D0AAE" w:rsidP="004D0AAE">
      <w:pPr>
        <w:pStyle w:val="a3"/>
        <w:spacing w:before="0" w:beforeAutospacing="0" w:after="0" w:afterAutospacing="0"/>
        <w:jc w:val="center"/>
      </w:pPr>
      <w:r>
        <w:br/>
      </w:r>
    </w:p>
    <w:p w:rsidR="004D0AAE" w:rsidRDefault="004D0AAE" w:rsidP="004D0AAE">
      <w:pPr>
        <w:pStyle w:val="a3"/>
        <w:spacing w:before="0" w:beforeAutospacing="0" w:after="0" w:afterAutospacing="0"/>
        <w:jc w:val="center"/>
      </w:pPr>
      <w:bookmarkStart w:id="0" w:name="_GoBack"/>
      <w:bookmarkEnd w:id="0"/>
      <w:r>
        <w:rPr>
          <w:b/>
          <w:bCs/>
          <w:sz w:val="32"/>
          <w:szCs w:val="32"/>
        </w:rPr>
        <w:t>«</w:t>
      </w:r>
      <w:r w:rsidR="00C71DDB">
        <w:rPr>
          <w:b/>
          <w:bCs/>
          <w:sz w:val="32"/>
          <w:szCs w:val="32"/>
        </w:rPr>
        <w:t>Игровая деятельность как основной элемент сопровождения детей</w:t>
      </w:r>
      <w:r>
        <w:rPr>
          <w:b/>
          <w:bCs/>
          <w:sz w:val="32"/>
          <w:szCs w:val="32"/>
        </w:rPr>
        <w:t xml:space="preserve"> с ТМНР»</w:t>
      </w:r>
    </w:p>
    <w:p w:rsidR="004D0AAE" w:rsidRDefault="004D0AAE" w:rsidP="004D0AAE">
      <w:pPr>
        <w:pStyle w:val="a3"/>
        <w:spacing w:before="0" w:beforeAutospacing="0" w:after="0" w:afterAutospacing="0"/>
        <w:jc w:val="center"/>
      </w:pPr>
      <w:r>
        <w:br/>
      </w:r>
    </w:p>
    <w:p w:rsidR="004D0AAE" w:rsidRDefault="004D0AAE" w:rsidP="004D0AAE">
      <w:pPr>
        <w:pStyle w:val="a3"/>
        <w:spacing w:before="0" w:beforeAutospacing="0" w:after="0" w:afterAutospacing="0"/>
      </w:pPr>
      <w:r>
        <w:br/>
      </w:r>
    </w:p>
    <w:p w:rsidR="004D0AAE" w:rsidRDefault="004D0AAE" w:rsidP="004D0AAE">
      <w:pPr>
        <w:pStyle w:val="a3"/>
        <w:spacing w:before="0" w:beforeAutospacing="0" w:after="0" w:afterAutospacing="0"/>
      </w:pPr>
      <w:r>
        <w:br/>
      </w:r>
    </w:p>
    <w:p w:rsidR="004D0AAE" w:rsidRDefault="004D0AAE" w:rsidP="004D0AAE">
      <w:pPr>
        <w:pStyle w:val="a3"/>
        <w:spacing w:before="0" w:beforeAutospacing="0" w:after="0" w:afterAutospacing="0"/>
      </w:pPr>
      <w:r>
        <w:br/>
      </w:r>
    </w:p>
    <w:p w:rsidR="004D0AAE" w:rsidRDefault="004D0AAE" w:rsidP="004D0AAE">
      <w:pPr>
        <w:pStyle w:val="a3"/>
        <w:spacing w:before="0" w:beforeAutospacing="0" w:after="0" w:afterAutospacing="0"/>
      </w:pPr>
      <w:r>
        <w:br/>
      </w:r>
    </w:p>
    <w:p w:rsidR="004D0AAE" w:rsidRDefault="004D0AAE" w:rsidP="004D0AAE">
      <w:pPr>
        <w:pStyle w:val="a3"/>
        <w:spacing w:before="0" w:beforeAutospacing="0" w:after="0" w:afterAutospacing="0"/>
      </w:pPr>
      <w:r>
        <w:br/>
      </w:r>
    </w:p>
    <w:p w:rsidR="004D0AAE" w:rsidRDefault="004D0AAE" w:rsidP="004D0AAE">
      <w:pPr>
        <w:pStyle w:val="a3"/>
        <w:spacing w:before="0" w:beforeAutospacing="0" w:after="0" w:afterAutospacing="0"/>
      </w:pPr>
      <w:r>
        <w:br/>
      </w:r>
    </w:p>
    <w:p w:rsidR="004D0AAE" w:rsidRDefault="004D0AAE" w:rsidP="004D0AAE">
      <w:pPr>
        <w:pStyle w:val="a3"/>
        <w:spacing w:before="0" w:beforeAutospacing="0" w:after="0" w:afterAutospacing="0"/>
      </w:pPr>
      <w:r>
        <w:br/>
      </w:r>
    </w:p>
    <w:p w:rsidR="002967F4" w:rsidRDefault="002967F4" w:rsidP="004D0AAE">
      <w:pPr>
        <w:pStyle w:val="a3"/>
        <w:spacing w:before="0" w:beforeAutospacing="0" w:after="0" w:afterAutospacing="0"/>
      </w:pPr>
    </w:p>
    <w:p w:rsidR="002967F4" w:rsidRDefault="002967F4" w:rsidP="004D0AAE">
      <w:pPr>
        <w:pStyle w:val="a3"/>
        <w:spacing w:before="0" w:beforeAutospacing="0" w:after="0" w:afterAutospacing="0"/>
      </w:pPr>
    </w:p>
    <w:p w:rsidR="002967F4" w:rsidRDefault="002967F4" w:rsidP="004D0AAE">
      <w:pPr>
        <w:pStyle w:val="a3"/>
        <w:spacing w:before="0" w:beforeAutospacing="0" w:after="0" w:afterAutospacing="0"/>
      </w:pPr>
    </w:p>
    <w:p w:rsidR="002967F4" w:rsidRDefault="002967F4" w:rsidP="004D0AAE">
      <w:pPr>
        <w:pStyle w:val="a3"/>
        <w:spacing w:before="0" w:beforeAutospacing="0" w:after="0" w:afterAutospacing="0"/>
      </w:pPr>
    </w:p>
    <w:p w:rsidR="002967F4" w:rsidRDefault="002967F4" w:rsidP="004D0AAE">
      <w:pPr>
        <w:pStyle w:val="a3"/>
        <w:spacing w:before="0" w:beforeAutospacing="0" w:after="0" w:afterAutospacing="0"/>
      </w:pPr>
    </w:p>
    <w:p w:rsidR="002967F4" w:rsidRDefault="002967F4" w:rsidP="004D0AAE">
      <w:pPr>
        <w:pStyle w:val="a3"/>
        <w:spacing w:before="0" w:beforeAutospacing="0" w:after="0" w:afterAutospacing="0"/>
      </w:pPr>
    </w:p>
    <w:p w:rsidR="002967F4" w:rsidRDefault="002967F4" w:rsidP="004D0AAE">
      <w:pPr>
        <w:pStyle w:val="a3"/>
        <w:spacing w:before="0" w:beforeAutospacing="0" w:after="0" w:afterAutospacing="0"/>
      </w:pPr>
    </w:p>
    <w:p w:rsidR="002967F4" w:rsidRDefault="002967F4" w:rsidP="004D0AAE">
      <w:pPr>
        <w:pStyle w:val="a3"/>
        <w:spacing w:before="0" w:beforeAutospacing="0" w:after="0" w:afterAutospacing="0"/>
      </w:pPr>
    </w:p>
    <w:p w:rsidR="002967F4" w:rsidRDefault="002967F4" w:rsidP="004D0AAE">
      <w:pPr>
        <w:pStyle w:val="a3"/>
        <w:spacing w:before="0" w:beforeAutospacing="0" w:after="0" w:afterAutospacing="0"/>
      </w:pPr>
    </w:p>
    <w:p w:rsidR="002967F4" w:rsidRDefault="002967F4" w:rsidP="004D0AAE">
      <w:pPr>
        <w:pStyle w:val="a3"/>
        <w:spacing w:before="0" w:beforeAutospacing="0" w:after="0" w:afterAutospacing="0"/>
      </w:pPr>
    </w:p>
    <w:p w:rsidR="002967F4" w:rsidRDefault="002967F4" w:rsidP="004D0AAE">
      <w:pPr>
        <w:pStyle w:val="a3"/>
        <w:spacing w:before="0" w:beforeAutospacing="0" w:after="0" w:afterAutospacing="0"/>
      </w:pPr>
    </w:p>
    <w:p w:rsidR="002967F4" w:rsidRDefault="002967F4" w:rsidP="004D0AAE">
      <w:pPr>
        <w:pStyle w:val="a3"/>
        <w:spacing w:before="0" w:beforeAutospacing="0" w:after="0" w:afterAutospacing="0"/>
      </w:pPr>
    </w:p>
    <w:p w:rsidR="004D0AAE" w:rsidRDefault="004D0AAE" w:rsidP="004D0AAE">
      <w:pPr>
        <w:pStyle w:val="a3"/>
        <w:spacing w:before="0" w:beforeAutospacing="0" w:after="0" w:afterAutospacing="0"/>
      </w:pPr>
      <w:r>
        <w:br/>
      </w:r>
    </w:p>
    <w:p w:rsidR="004D0AAE" w:rsidRDefault="004D0AAE" w:rsidP="004D0AAE">
      <w:pPr>
        <w:pStyle w:val="a3"/>
        <w:spacing w:before="0" w:beforeAutospacing="0" w:after="0" w:afterAutospacing="0"/>
      </w:pPr>
      <w:r>
        <w:br/>
      </w:r>
    </w:p>
    <w:p w:rsidR="004D0AAE" w:rsidRDefault="004D0AAE" w:rsidP="004D0AAE">
      <w:pPr>
        <w:pStyle w:val="a3"/>
        <w:spacing w:before="0" w:beforeAutospacing="0" w:after="0" w:afterAutospacing="0"/>
      </w:pPr>
      <w:r>
        <w:br/>
      </w:r>
    </w:p>
    <w:p w:rsidR="000D1DAE" w:rsidRPr="002967F4" w:rsidRDefault="000D1DAE" w:rsidP="002967F4">
      <w:pPr>
        <w:pStyle w:val="a3"/>
        <w:spacing w:before="0" w:beforeAutospacing="0" w:after="0" w:afterAutospacing="0"/>
      </w:pPr>
    </w:p>
    <w:p w:rsidR="000D1DAE" w:rsidRDefault="000D1DAE" w:rsidP="004D0AAE">
      <w:pPr>
        <w:pStyle w:val="a3"/>
        <w:spacing w:before="0" w:beforeAutospacing="0" w:after="0" w:afterAutospacing="0" w:line="294" w:lineRule="atLeast"/>
        <w:rPr>
          <w:sz w:val="27"/>
          <w:szCs w:val="27"/>
        </w:rPr>
      </w:pPr>
    </w:p>
    <w:p w:rsidR="004D0AAE" w:rsidRPr="007A3E09" w:rsidRDefault="004D0AAE" w:rsidP="004D0AAE">
      <w:pPr>
        <w:pStyle w:val="a3"/>
        <w:spacing w:before="0" w:beforeAutospacing="0" w:after="0" w:afterAutospacing="0" w:line="294" w:lineRule="atLeast"/>
        <w:rPr>
          <w:sz w:val="36"/>
          <w:szCs w:val="36"/>
        </w:rPr>
      </w:pPr>
      <w:r w:rsidRPr="007A3E09">
        <w:rPr>
          <w:sz w:val="36"/>
          <w:szCs w:val="36"/>
        </w:rPr>
        <w:lastRenderedPageBreak/>
        <w:t>Игровая деятельность – важный этап в развитии психики и становлении личности каждого ребенка.</w:t>
      </w:r>
    </w:p>
    <w:p w:rsidR="004D0AAE" w:rsidRPr="007A3E09" w:rsidRDefault="004D0AAE" w:rsidP="004D0AAE">
      <w:pPr>
        <w:pStyle w:val="a3"/>
        <w:spacing w:before="0" w:beforeAutospacing="0" w:after="0" w:afterAutospacing="0" w:line="294" w:lineRule="atLeast"/>
        <w:rPr>
          <w:sz w:val="36"/>
          <w:szCs w:val="36"/>
        </w:rPr>
      </w:pPr>
      <w:r w:rsidRPr="007A3E09">
        <w:rPr>
          <w:sz w:val="36"/>
          <w:szCs w:val="36"/>
        </w:rPr>
        <w:t>У детей с ТМНР оказываются несформированными даже элементарные игровые действия. Сами они не обнаруживают потребности к игре, ни к самому игровому процессу. Поэтому единственно возможный способ овладения игровой деятельностью – их обучение.</w:t>
      </w:r>
    </w:p>
    <w:p w:rsidR="004D0AAE" w:rsidRPr="007A3E09" w:rsidRDefault="004D0AAE" w:rsidP="004D0AAE">
      <w:pPr>
        <w:pStyle w:val="a3"/>
        <w:spacing w:before="0" w:beforeAutospacing="0" w:after="0" w:afterAutospacing="0" w:line="294" w:lineRule="atLeast"/>
        <w:rPr>
          <w:sz w:val="36"/>
          <w:szCs w:val="36"/>
        </w:rPr>
      </w:pPr>
      <w:r w:rsidRPr="007A3E09">
        <w:rPr>
          <w:sz w:val="36"/>
          <w:szCs w:val="36"/>
        </w:rPr>
        <w:t>Дети с тяжелыми множественными нарушениями в развитии наравне со сверстниками испытывают потребности в общении, движении, обучении, развитии. Игровая деятельность происходит на всех видах уроков и коррекционных занятий, что позволяет продвинуться в развитии.</w:t>
      </w:r>
    </w:p>
    <w:p w:rsidR="004D0AAE" w:rsidRPr="007A3E09" w:rsidRDefault="004D0AAE" w:rsidP="004D0AAE">
      <w:pPr>
        <w:pStyle w:val="a3"/>
        <w:spacing w:before="0" w:beforeAutospacing="0" w:after="0" w:afterAutospacing="0" w:line="294" w:lineRule="atLeast"/>
        <w:rPr>
          <w:sz w:val="36"/>
          <w:szCs w:val="36"/>
        </w:rPr>
      </w:pPr>
      <w:r w:rsidRPr="007A3E09">
        <w:rPr>
          <w:sz w:val="36"/>
          <w:szCs w:val="36"/>
        </w:rPr>
        <w:t>Важным является подбор самой игры, она должна быть пригодна для проведения с данным конкретным ребенком.</w:t>
      </w:r>
    </w:p>
    <w:p w:rsidR="004D0AAE" w:rsidRPr="007A3E09" w:rsidRDefault="004D0AAE" w:rsidP="004D0AAE">
      <w:pPr>
        <w:pStyle w:val="a3"/>
        <w:spacing w:before="0" w:beforeAutospacing="0" w:after="0" w:afterAutospacing="0" w:line="294" w:lineRule="atLeast"/>
        <w:rPr>
          <w:sz w:val="36"/>
          <w:szCs w:val="36"/>
        </w:rPr>
      </w:pPr>
      <w:r w:rsidRPr="007A3E09">
        <w:rPr>
          <w:sz w:val="36"/>
          <w:szCs w:val="36"/>
        </w:rPr>
        <w:t xml:space="preserve">Главной задачей игр является создание доступной, понятной и посильной для ребенка с ТМНР игры, которая будет способствовать его развитию. </w:t>
      </w:r>
      <w:r w:rsidR="007A3E09">
        <w:rPr>
          <w:sz w:val="36"/>
          <w:szCs w:val="36"/>
        </w:rPr>
        <w:t>И</w:t>
      </w:r>
      <w:r w:rsidRPr="007A3E09">
        <w:rPr>
          <w:sz w:val="36"/>
          <w:szCs w:val="36"/>
        </w:rPr>
        <w:t>гр</w:t>
      </w:r>
      <w:r w:rsidR="007A3E09">
        <w:rPr>
          <w:sz w:val="36"/>
          <w:szCs w:val="36"/>
        </w:rPr>
        <w:t>ы</w:t>
      </w:r>
      <w:r w:rsidRPr="007A3E09">
        <w:rPr>
          <w:sz w:val="36"/>
          <w:szCs w:val="36"/>
        </w:rPr>
        <w:t xml:space="preserve"> проводится в соответствии с одним из главных ее принципов – снижение уровня требований. Если ребенок не может выполнить задание в предъявляемом варианте, педагог упрощает и снижает требования до тех пор, пока не окажется на уровне доступном ребенку. В некоторых случаях, когда ребенок справляется с поставленной задачей, можно попробовать повысить уровень требований на основе той же игры, попытаться сформировать у ребенка более сложные игровые навыки.</w:t>
      </w:r>
    </w:p>
    <w:p w:rsidR="004D0AAE" w:rsidRPr="007A3E09" w:rsidRDefault="004D0AAE" w:rsidP="004D0AAE">
      <w:pPr>
        <w:pStyle w:val="a3"/>
        <w:spacing w:before="0" w:beforeAutospacing="0" w:after="0" w:afterAutospacing="0" w:line="294" w:lineRule="atLeast"/>
        <w:rPr>
          <w:sz w:val="36"/>
          <w:szCs w:val="36"/>
        </w:rPr>
      </w:pPr>
      <w:r w:rsidRPr="007A3E09">
        <w:rPr>
          <w:sz w:val="36"/>
          <w:szCs w:val="36"/>
        </w:rPr>
        <w:t xml:space="preserve">Например, при построении башни из кубиков, чередование по размеру, цвету. Если ребенок выполняет задание успешно, то в качестве усложнения можно предложить ребенку использовать большее количество кубиков или добавить кубики разного цвета, размера. Система предъявления материала должна быть доступна для ребенка с любым видом нарушения. Перегрузка информацией, действиями и огромным количеством этапов делают многие </w:t>
      </w:r>
      <w:r w:rsidRPr="007A3E09">
        <w:rPr>
          <w:sz w:val="36"/>
          <w:szCs w:val="36"/>
        </w:rPr>
        <w:lastRenderedPageBreak/>
        <w:t>игры непригодными для применения их относительно детей с ТМНР. Педагогу следует структурировать содержание игры, то есть избавиться от сложных многоэтажных действий и длинных фраз, которые могут быть не понятны ребенку, могут сбить его с толку. Обилие знаний в играх не способствует поддержанию заинтересованности ребенка, поэтому при переработке игры следует соблюдать соотношение занимательного и обучающего момента. Следует избегать перенасыщения игры однообразными действиями, нужно постоянно увлекать ребенка. В тоже время не следует забывать, что данные дети имеют очень неустойчивый эмоциональный фон, поэтому так же не желательно перенасыщать игру яркими эмоциями, так как это может привести к эмоциональной неадекватности детей. Вместе с этим обязательно нужно переработать инструкцию, предъявляемую ребенку. Инструкция, предназначенная нормально развивающимся детям, часто представляет собой сообщение правил, которые распространяются на всю игру. Данный вариант не пригоден для игр с детьми с ТМНР. Следует избегать длинных, незнакомых слов. Предложения должны быть простыми, в них должно быть четко сказано, что требуется от ребенка. Следует заметить, что речь должна быть ласковой и эмоциональной. Ребенку во время игры необходимо чувствовать искреннюю симпатию и заинтересованность педагога к нему. У всех детей с ТМНР разный уровень самостоятельности, поэтому в процессе игры педагогу приходится использовать различные способы взаимодействия с ребенком (, по подражанию, по образцу, по словесной инструкции).</w:t>
      </w:r>
    </w:p>
    <w:p w:rsidR="00B2104B" w:rsidRDefault="004D0AAE" w:rsidP="004D0AAE">
      <w:pPr>
        <w:pStyle w:val="a3"/>
        <w:spacing w:before="0" w:beforeAutospacing="0" w:after="0" w:afterAutospacing="0" w:line="294" w:lineRule="atLeast"/>
        <w:rPr>
          <w:sz w:val="36"/>
          <w:szCs w:val="36"/>
        </w:rPr>
      </w:pPr>
      <w:r w:rsidRPr="007A3E09">
        <w:rPr>
          <w:sz w:val="36"/>
          <w:szCs w:val="36"/>
        </w:rPr>
        <w:t xml:space="preserve">Многие проблемы обучения и поведения детей с ТМНР являются результатом искажения процесса сенсорного развития. У детей с ТМНР имеются разнообразные сенсорные расстройства, что делает коррекционную работу необходимой и проходящей через все виды деятельности. В </w:t>
      </w:r>
      <w:r w:rsidRPr="007A3E09">
        <w:rPr>
          <w:sz w:val="36"/>
          <w:szCs w:val="36"/>
        </w:rPr>
        <w:lastRenderedPageBreak/>
        <w:t>качестве тренировочного материала использую образцы цветной бумаги,</w:t>
      </w:r>
      <w:r w:rsidR="00B2104B">
        <w:rPr>
          <w:sz w:val="36"/>
          <w:szCs w:val="36"/>
        </w:rPr>
        <w:t xml:space="preserve"> пирамиды, вкладыши, через игры</w:t>
      </w:r>
    </w:p>
    <w:p w:rsidR="00B2104B" w:rsidRDefault="00B2104B" w:rsidP="004D0AAE">
      <w:pPr>
        <w:pStyle w:val="a3"/>
        <w:spacing w:before="0" w:beforeAutospacing="0" w:after="0" w:afterAutospacing="0" w:line="294" w:lineRule="atLeast"/>
        <w:rPr>
          <w:sz w:val="36"/>
          <w:szCs w:val="36"/>
        </w:rPr>
      </w:pPr>
      <w:r>
        <w:rPr>
          <w:sz w:val="36"/>
          <w:szCs w:val="36"/>
        </w:rPr>
        <w:t>-</w:t>
      </w:r>
      <w:r w:rsidR="004D0AAE" w:rsidRPr="007A3E09">
        <w:rPr>
          <w:sz w:val="36"/>
          <w:szCs w:val="36"/>
        </w:rPr>
        <w:t xml:space="preserve">«Собери лесенку по цвету», </w:t>
      </w:r>
    </w:p>
    <w:p w:rsidR="00B2104B" w:rsidRDefault="00B2104B" w:rsidP="004D0AAE">
      <w:pPr>
        <w:pStyle w:val="a3"/>
        <w:spacing w:before="0" w:beforeAutospacing="0" w:after="0" w:afterAutospacing="0" w:line="294" w:lineRule="atLeast"/>
        <w:rPr>
          <w:sz w:val="36"/>
          <w:szCs w:val="36"/>
        </w:rPr>
      </w:pPr>
      <w:r>
        <w:rPr>
          <w:sz w:val="36"/>
          <w:szCs w:val="36"/>
        </w:rPr>
        <w:t>-</w:t>
      </w:r>
      <w:r w:rsidR="004D0AAE" w:rsidRPr="007A3E09">
        <w:rPr>
          <w:sz w:val="36"/>
          <w:szCs w:val="36"/>
        </w:rPr>
        <w:t>«Найди такой же по цвету, размеру».</w:t>
      </w:r>
    </w:p>
    <w:p w:rsidR="00B2104B" w:rsidRDefault="004D0AAE" w:rsidP="004D0AAE">
      <w:pPr>
        <w:pStyle w:val="a3"/>
        <w:spacing w:before="0" w:beforeAutospacing="0" w:after="0" w:afterAutospacing="0" w:line="294" w:lineRule="atLeast"/>
        <w:rPr>
          <w:sz w:val="36"/>
          <w:szCs w:val="36"/>
        </w:rPr>
      </w:pPr>
      <w:r w:rsidRPr="007A3E09">
        <w:rPr>
          <w:sz w:val="36"/>
          <w:szCs w:val="36"/>
        </w:rPr>
        <w:t xml:space="preserve"> Для развития зрительного восприятия и элементов логического мышления использую комплект геометрических фигур,</w:t>
      </w:r>
    </w:p>
    <w:p w:rsidR="00B2104B" w:rsidRDefault="004D0AAE" w:rsidP="004D0AAE">
      <w:pPr>
        <w:pStyle w:val="a3"/>
        <w:spacing w:before="0" w:beforeAutospacing="0" w:after="0" w:afterAutospacing="0" w:line="294" w:lineRule="atLeast"/>
        <w:rPr>
          <w:sz w:val="36"/>
          <w:szCs w:val="36"/>
        </w:rPr>
      </w:pPr>
      <w:r w:rsidRPr="007A3E09">
        <w:rPr>
          <w:sz w:val="36"/>
          <w:szCs w:val="36"/>
        </w:rPr>
        <w:t xml:space="preserve"> </w:t>
      </w:r>
      <w:proofErr w:type="gramStart"/>
      <w:r w:rsidRPr="007A3E09">
        <w:rPr>
          <w:sz w:val="36"/>
          <w:szCs w:val="36"/>
        </w:rPr>
        <w:t xml:space="preserve">игру </w:t>
      </w:r>
      <w:r w:rsidR="00B2104B" w:rsidRPr="007A3E09">
        <w:rPr>
          <w:sz w:val="36"/>
          <w:szCs w:val="36"/>
        </w:rPr>
        <w:t xml:space="preserve"> </w:t>
      </w:r>
      <w:r w:rsidRPr="007A3E09">
        <w:rPr>
          <w:sz w:val="36"/>
          <w:szCs w:val="36"/>
        </w:rPr>
        <w:t>«</w:t>
      </w:r>
      <w:proofErr w:type="gramEnd"/>
      <w:r w:rsidRPr="007A3E09">
        <w:rPr>
          <w:sz w:val="36"/>
          <w:szCs w:val="36"/>
        </w:rPr>
        <w:t xml:space="preserve">геометрическая мозаика», </w:t>
      </w:r>
    </w:p>
    <w:p w:rsidR="00B2104B" w:rsidRDefault="004D0AAE" w:rsidP="004D0AAE">
      <w:pPr>
        <w:pStyle w:val="a3"/>
        <w:spacing w:before="0" w:beforeAutospacing="0" w:after="0" w:afterAutospacing="0" w:line="294" w:lineRule="atLeast"/>
        <w:rPr>
          <w:sz w:val="36"/>
          <w:szCs w:val="36"/>
        </w:rPr>
      </w:pPr>
      <w:r w:rsidRPr="007A3E09">
        <w:rPr>
          <w:sz w:val="36"/>
          <w:szCs w:val="36"/>
        </w:rPr>
        <w:t xml:space="preserve">игру «Какая фигура спряталась?», </w:t>
      </w:r>
    </w:p>
    <w:p w:rsidR="004D0AAE" w:rsidRPr="007A3E09" w:rsidRDefault="004D0AAE" w:rsidP="004D0AAE">
      <w:pPr>
        <w:pStyle w:val="a3"/>
        <w:spacing w:before="0" w:beforeAutospacing="0" w:after="0" w:afterAutospacing="0" w:line="294" w:lineRule="atLeast"/>
        <w:rPr>
          <w:sz w:val="36"/>
          <w:szCs w:val="36"/>
        </w:rPr>
      </w:pPr>
      <w:r w:rsidRPr="007A3E09">
        <w:rPr>
          <w:sz w:val="36"/>
          <w:szCs w:val="36"/>
        </w:rPr>
        <w:t xml:space="preserve">блоки </w:t>
      </w:r>
      <w:proofErr w:type="spellStart"/>
      <w:r w:rsidRPr="007A3E09">
        <w:rPr>
          <w:sz w:val="36"/>
          <w:szCs w:val="36"/>
        </w:rPr>
        <w:t>Дьенеша</w:t>
      </w:r>
      <w:proofErr w:type="spellEnd"/>
      <w:r w:rsidRPr="007A3E09">
        <w:rPr>
          <w:sz w:val="36"/>
          <w:szCs w:val="36"/>
        </w:rPr>
        <w:t xml:space="preserve"> (в игровой форме можно находить соответствующий этаж, подъезд, где живут разные фигуры: желтые, толстые, маленькие треугольной формы и т.д.).</w:t>
      </w:r>
    </w:p>
    <w:p w:rsidR="004D0AAE" w:rsidRPr="007A3E09" w:rsidRDefault="004D0AAE" w:rsidP="004D0AAE">
      <w:pPr>
        <w:pStyle w:val="a3"/>
        <w:spacing w:before="0" w:beforeAutospacing="0" w:after="0" w:afterAutospacing="0" w:line="294" w:lineRule="atLeast"/>
        <w:rPr>
          <w:sz w:val="36"/>
          <w:szCs w:val="36"/>
        </w:rPr>
      </w:pPr>
      <w:r w:rsidRPr="007A3E09">
        <w:rPr>
          <w:sz w:val="36"/>
          <w:szCs w:val="36"/>
        </w:rPr>
        <w:t>В работе с ребенком ставятся задачи по развитию коррекции слухового восприятия, на формирование умения вслушиваться, узна</w:t>
      </w:r>
      <w:r w:rsidR="00097B66" w:rsidRPr="007A3E09">
        <w:rPr>
          <w:sz w:val="36"/>
          <w:szCs w:val="36"/>
        </w:rPr>
        <w:t>вание знакомых звуков и голосов</w:t>
      </w:r>
      <w:r w:rsidRPr="007A3E09">
        <w:rPr>
          <w:sz w:val="36"/>
          <w:szCs w:val="36"/>
        </w:rPr>
        <w:t>. Провожу игры и упражнения на звукоподражание птицам, животным?» -, «</w:t>
      </w:r>
      <w:r w:rsidR="007F326E" w:rsidRPr="007A3E09">
        <w:rPr>
          <w:sz w:val="36"/>
          <w:szCs w:val="36"/>
        </w:rPr>
        <w:t xml:space="preserve">Звуковая </w:t>
      </w:r>
      <w:proofErr w:type="spellStart"/>
      <w:r w:rsidR="007F326E" w:rsidRPr="007A3E09">
        <w:rPr>
          <w:sz w:val="36"/>
          <w:szCs w:val="36"/>
        </w:rPr>
        <w:t>угадайка</w:t>
      </w:r>
      <w:proofErr w:type="spellEnd"/>
      <w:r w:rsidRPr="007A3E09">
        <w:rPr>
          <w:sz w:val="36"/>
          <w:szCs w:val="36"/>
        </w:rPr>
        <w:t>?» - (</w:t>
      </w:r>
      <w:r w:rsidR="00097B66" w:rsidRPr="007A3E09">
        <w:rPr>
          <w:sz w:val="36"/>
          <w:szCs w:val="36"/>
        </w:rPr>
        <w:t>нужно выбрать ту картинку, которая издала звук</w:t>
      </w:r>
      <w:r w:rsidR="00592D9D">
        <w:rPr>
          <w:sz w:val="36"/>
          <w:szCs w:val="36"/>
        </w:rPr>
        <w:t>.</w:t>
      </w:r>
    </w:p>
    <w:p w:rsidR="00214427" w:rsidRDefault="004D0AAE" w:rsidP="004D0AAE">
      <w:pPr>
        <w:pStyle w:val="a3"/>
        <w:spacing w:before="0" w:beforeAutospacing="0" w:after="0" w:afterAutospacing="0" w:line="294" w:lineRule="atLeast"/>
        <w:rPr>
          <w:sz w:val="36"/>
          <w:szCs w:val="36"/>
        </w:rPr>
      </w:pPr>
      <w:r w:rsidRPr="007A3E09">
        <w:rPr>
          <w:sz w:val="36"/>
          <w:szCs w:val="36"/>
        </w:rPr>
        <w:t xml:space="preserve">Природная потребность в тактильных ощущениях велика, а в работе с детьми с ТМНР просто незаменима. Провожу игры и упражнения </w:t>
      </w:r>
    </w:p>
    <w:p w:rsidR="00214427" w:rsidRDefault="004D0AAE" w:rsidP="004D0AAE">
      <w:pPr>
        <w:pStyle w:val="a3"/>
        <w:spacing w:before="0" w:beforeAutospacing="0" w:after="0" w:afterAutospacing="0" w:line="294" w:lineRule="atLeast"/>
        <w:rPr>
          <w:sz w:val="36"/>
          <w:szCs w:val="36"/>
        </w:rPr>
      </w:pPr>
      <w:r w:rsidRPr="007A3E09">
        <w:rPr>
          <w:sz w:val="36"/>
          <w:szCs w:val="36"/>
        </w:rPr>
        <w:t xml:space="preserve">«Найди такую же поверхность», </w:t>
      </w:r>
    </w:p>
    <w:p w:rsidR="00214427" w:rsidRDefault="004D0AAE" w:rsidP="004D0AAE">
      <w:pPr>
        <w:pStyle w:val="a3"/>
        <w:spacing w:before="0" w:beforeAutospacing="0" w:after="0" w:afterAutospacing="0" w:line="294" w:lineRule="atLeast"/>
        <w:rPr>
          <w:sz w:val="36"/>
          <w:szCs w:val="36"/>
        </w:rPr>
      </w:pPr>
      <w:r w:rsidRPr="007A3E09">
        <w:rPr>
          <w:sz w:val="36"/>
          <w:szCs w:val="36"/>
        </w:rPr>
        <w:t xml:space="preserve">«Волшебный мешочек» (достань мягкое, круглое, колючее и т.д.). </w:t>
      </w:r>
    </w:p>
    <w:p w:rsidR="004D0AAE" w:rsidRPr="007A3E09" w:rsidRDefault="004D0AAE" w:rsidP="004D0AAE">
      <w:pPr>
        <w:pStyle w:val="a3"/>
        <w:spacing w:before="0" w:beforeAutospacing="0" w:after="0" w:afterAutospacing="0" w:line="294" w:lineRule="atLeast"/>
        <w:rPr>
          <w:sz w:val="36"/>
          <w:szCs w:val="36"/>
        </w:rPr>
      </w:pPr>
      <w:r w:rsidRPr="007A3E09">
        <w:rPr>
          <w:sz w:val="36"/>
          <w:szCs w:val="36"/>
        </w:rPr>
        <w:t>Материалы для тактильных игр могут быть самыми разнообразными: листья, шишки, бумага, пуговицы, ткань, семена гороха, фасоли и т.д. Хороший эффект дает использование массажных мячей, разных по форме, упругости, фактуре поверхности. Мячи обеспечивают широкий спектр разнообразных ощущений, которые можно получить, действуя с этими предметами.</w:t>
      </w:r>
    </w:p>
    <w:p w:rsidR="00214427" w:rsidRDefault="004D0AAE" w:rsidP="004D0AAE">
      <w:pPr>
        <w:pStyle w:val="a3"/>
        <w:spacing w:before="0" w:beforeAutospacing="0" w:after="0" w:afterAutospacing="0" w:line="294" w:lineRule="atLeast"/>
        <w:rPr>
          <w:sz w:val="36"/>
          <w:szCs w:val="36"/>
        </w:rPr>
      </w:pPr>
      <w:r w:rsidRPr="007A3E09">
        <w:rPr>
          <w:sz w:val="36"/>
          <w:szCs w:val="36"/>
        </w:rPr>
        <w:t xml:space="preserve">При ознакомлении с природой использую природный материал (листья, ветки, овощи, фрукты). Например, такие игры как </w:t>
      </w:r>
    </w:p>
    <w:p w:rsidR="004D0AAE" w:rsidRPr="007A3E09" w:rsidRDefault="004D0AAE" w:rsidP="004D0AAE">
      <w:pPr>
        <w:pStyle w:val="a3"/>
        <w:spacing w:before="0" w:beforeAutospacing="0" w:after="0" w:afterAutospacing="0" w:line="294" w:lineRule="atLeast"/>
        <w:rPr>
          <w:sz w:val="36"/>
          <w:szCs w:val="36"/>
        </w:rPr>
      </w:pPr>
      <w:r w:rsidRPr="007A3E09">
        <w:rPr>
          <w:sz w:val="36"/>
          <w:szCs w:val="36"/>
        </w:rPr>
        <w:lastRenderedPageBreak/>
        <w:t>«Найди, покажи, назови», «Найди, что покажу», настольные игры «Лото», «парные картинки», прием выполнения различных игровых действий (подбор картинок, складывание). Игровые действия должны обязательно сопровождаться речью.</w:t>
      </w:r>
    </w:p>
    <w:p w:rsidR="004D0AAE" w:rsidRPr="007A3E09" w:rsidRDefault="00214427" w:rsidP="004D0AAE">
      <w:pPr>
        <w:pStyle w:val="a3"/>
        <w:spacing w:before="0" w:beforeAutospacing="0" w:after="0" w:afterAutospacing="0" w:line="294" w:lineRule="atLeast"/>
        <w:rPr>
          <w:sz w:val="36"/>
          <w:szCs w:val="36"/>
        </w:rPr>
      </w:pPr>
      <w:r>
        <w:rPr>
          <w:sz w:val="36"/>
          <w:szCs w:val="36"/>
        </w:rPr>
        <w:t>-</w:t>
      </w:r>
      <w:r w:rsidR="004D0AAE" w:rsidRPr="007A3E09">
        <w:rPr>
          <w:sz w:val="36"/>
          <w:szCs w:val="36"/>
        </w:rPr>
        <w:t xml:space="preserve">Пальчиковые </w:t>
      </w:r>
      <w:proofErr w:type="gramStart"/>
      <w:r w:rsidR="004D0AAE" w:rsidRPr="007A3E09">
        <w:rPr>
          <w:sz w:val="36"/>
          <w:szCs w:val="36"/>
        </w:rPr>
        <w:t xml:space="preserve">игры </w:t>
      </w:r>
      <w:r>
        <w:rPr>
          <w:sz w:val="36"/>
          <w:szCs w:val="36"/>
        </w:rPr>
        <w:t>,</w:t>
      </w:r>
      <w:proofErr w:type="spellStart"/>
      <w:r>
        <w:rPr>
          <w:sz w:val="36"/>
          <w:szCs w:val="36"/>
        </w:rPr>
        <w:t>физминутки</w:t>
      </w:r>
      <w:proofErr w:type="spellEnd"/>
      <w:proofErr w:type="gramEnd"/>
      <w:r>
        <w:rPr>
          <w:sz w:val="36"/>
          <w:szCs w:val="36"/>
        </w:rPr>
        <w:t xml:space="preserve">  </w:t>
      </w:r>
      <w:r w:rsidR="004D0AAE" w:rsidRPr="007A3E09">
        <w:rPr>
          <w:sz w:val="36"/>
          <w:szCs w:val="36"/>
        </w:rPr>
        <w:t>сопровождают нас в течение всей учебной деятельности. Работа с пальчиковыми играми многообразна и очень эффективна, эти игры решают целый ряд задач, стоящих перед педагогами, что делает их незаменимым средством развития и обучения.</w:t>
      </w:r>
    </w:p>
    <w:p w:rsidR="004D0AAE" w:rsidRPr="007A3E09" w:rsidRDefault="004D0AAE" w:rsidP="004D0AAE">
      <w:pPr>
        <w:pStyle w:val="a3"/>
        <w:spacing w:before="0" w:beforeAutospacing="0" w:after="0" w:afterAutospacing="0" w:line="294" w:lineRule="atLeast"/>
        <w:rPr>
          <w:sz w:val="36"/>
          <w:szCs w:val="36"/>
        </w:rPr>
      </w:pPr>
      <w:r w:rsidRPr="007A3E09">
        <w:rPr>
          <w:sz w:val="36"/>
          <w:szCs w:val="36"/>
        </w:rPr>
        <w:t>Для того чтобы игра была эффективным средством развития и воспитания ребенка, при организации и проведении игр необходимо выполнение следующих условий:</w:t>
      </w:r>
    </w:p>
    <w:p w:rsidR="004D0AAE" w:rsidRPr="00214427" w:rsidRDefault="004D0AAE" w:rsidP="004D0AAE">
      <w:pPr>
        <w:pStyle w:val="a3"/>
        <w:spacing w:before="0" w:beforeAutospacing="0" w:after="0" w:afterAutospacing="0" w:line="294" w:lineRule="atLeast"/>
        <w:rPr>
          <w:b/>
          <w:sz w:val="36"/>
          <w:szCs w:val="36"/>
        </w:rPr>
      </w:pPr>
      <w:r w:rsidRPr="00214427">
        <w:rPr>
          <w:b/>
          <w:sz w:val="36"/>
          <w:szCs w:val="36"/>
        </w:rPr>
        <w:t>Игры должны быть обязательно:</w:t>
      </w:r>
    </w:p>
    <w:p w:rsidR="004D0AAE" w:rsidRPr="007A3E09" w:rsidRDefault="004D0AAE" w:rsidP="004D0AAE">
      <w:pPr>
        <w:pStyle w:val="a3"/>
        <w:spacing w:before="0" w:beforeAutospacing="0" w:after="0" w:afterAutospacing="0" w:line="294" w:lineRule="atLeast"/>
        <w:rPr>
          <w:sz w:val="36"/>
          <w:szCs w:val="36"/>
        </w:rPr>
      </w:pPr>
      <w:r w:rsidRPr="007A3E09">
        <w:rPr>
          <w:sz w:val="36"/>
          <w:szCs w:val="36"/>
        </w:rPr>
        <w:t>А) эмоциональные (чтобы привлекали ребенка, доставляли ему удовольствие, радость);</w:t>
      </w:r>
    </w:p>
    <w:p w:rsidR="004D0AAE" w:rsidRPr="007A3E09" w:rsidRDefault="004D0AAE" w:rsidP="004D0AAE">
      <w:pPr>
        <w:pStyle w:val="a3"/>
        <w:spacing w:before="0" w:beforeAutospacing="0" w:after="0" w:afterAutospacing="0" w:line="294" w:lineRule="atLeast"/>
        <w:rPr>
          <w:sz w:val="36"/>
          <w:szCs w:val="36"/>
        </w:rPr>
      </w:pPr>
      <w:r w:rsidRPr="007A3E09">
        <w:rPr>
          <w:sz w:val="36"/>
          <w:szCs w:val="36"/>
        </w:rPr>
        <w:t>Б) познавательные, обучающие (ребенок должен учиться чему-то новому,);</w:t>
      </w:r>
    </w:p>
    <w:p w:rsidR="004D0AAE" w:rsidRPr="007A3E09" w:rsidRDefault="004D0AAE" w:rsidP="004D0AAE">
      <w:pPr>
        <w:pStyle w:val="a3"/>
        <w:spacing w:before="0" w:beforeAutospacing="0" w:after="0" w:afterAutospacing="0" w:line="294" w:lineRule="atLeast"/>
        <w:rPr>
          <w:sz w:val="36"/>
          <w:szCs w:val="36"/>
        </w:rPr>
      </w:pPr>
      <w:r w:rsidRPr="007A3E09">
        <w:rPr>
          <w:sz w:val="36"/>
          <w:szCs w:val="36"/>
        </w:rPr>
        <w:t>В) игры должны быть социально ориентированные.. Необходим учет индивидуальных и возрастных особенностей.</w:t>
      </w:r>
    </w:p>
    <w:p w:rsidR="004D0AAE" w:rsidRPr="007A3E09" w:rsidRDefault="004D0AAE" w:rsidP="004D0AAE">
      <w:pPr>
        <w:pStyle w:val="a3"/>
        <w:spacing w:before="0" w:beforeAutospacing="0" w:after="0" w:afterAutospacing="0" w:line="294" w:lineRule="atLeast"/>
        <w:rPr>
          <w:sz w:val="36"/>
          <w:szCs w:val="36"/>
        </w:rPr>
      </w:pPr>
      <w:r w:rsidRPr="007A3E09">
        <w:rPr>
          <w:sz w:val="36"/>
          <w:szCs w:val="36"/>
        </w:rPr>
        <w:t>При соблюдении этих условий игра будет служить развитию и воспитанию ребенка. Ребенок с проблемами в развитии получает удовольствие, достигает в игре результатов, преодолевая трудности. Однако, несмотря на наличие в отдельных случаях отрицательных эмоций, игра всегда приносит радость, удовольствие. Игра без радости перестает быть игрой.</w:t>
      </w:r>
    </w:p>
    <w:p w:rsidR="00FF7FF7" w:rsidRPr="007A3E09" w:rsidRDefault="00FF7FF7">
      <w:pPr>
        <w:rPr>
          <w:sz w:val="36"/>
          <w:szCs w:val="36"/>
        </w:rPr>
      </w:pPr>
    </w:p>
    <w:sectPr w:rsidR="00FF7FF7" w:rsidRPr="007A3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AAE"/>
    <w:rsid w:val="00097B66"/>
    <w:rsid w:val="000D1DAE"/>
    <w:rsid w:val="00214427"/>
    <w:rsid w:val="002967F4"/>
    <w:rsid w:val="004D0AAE"/>
    <w:rsid w:val="00592D9D"/>
    <w:rsid w:val="007A3E09"/>
    <w:rsid w:val="007F326E"/>
    <w:rsid w:val="00A23973"/>
    <w:rsid w:val="00B2104B"/>
    <w:rsid w:val="00C217E0"/>
    <w:rsid w:val="00C71DDB"/>
    <w:rsid w:val="00E62769"/>
    <w:rsid w:val="00F11F63"/>
    <w:rsid w:val="00FD54C4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E9126"/>
  <w15:chartTrackingRefBased/>
  <w15:docId w15:val="{62CAABA1-6452-428A-A1C1-0150BF2A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0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8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</dc:creator>
  <cp:keywords/>
  <dc:description/>
  <cp:lastModifiedBy>37</cp:lastModifiedBy>
  <cp:revision>8</cp:revision>
  <dcterms:created xsi:type="dcterms:W3CDTF">2020-01-23T09:56:00Z</dcterms:created>
  <dcterms:modified xsi:type="dcterms:W3CDTF">2020-10-22T05:21:00Z</dcterms:modified>
</cp:coreProperties>
</file>