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3A2" w:rsidRPr="005063A2" w:rsidRDefault="009645BC" w:rsidP="005063A2">
      <w:pPr>
        <w:spacing w:after="0" w:line="276" w:lineRule="auto"/>
        <w:ind w:firstLine="720"/>
        <w:jc w:val="center"/>
        <w:rPr>
          <w:rFonts w:ascii="Times New Roman" w:hAnsi="Times New Roman" w:cs="Times New Roman"/>
          <w:b/>
          <w:sz w:val="24"/>
          <w:szCs w:val="24"/>
        </w:rPr>
      </w:pPr>
      <w:r w:rsidRPr="005063A2">
        <w:rPr>
          <w:rFonts w:ascii="Times New Roman" w:hAnsi="Times New Roman" w:cs="Times New Roman"/>
          <w:b/>
          <w:sz w:val="24"/>
          <w:szCs w:val="24"/>
        </w:rPr>
        <w:t xml:space="preserve"> </w:t>
      </w:r>
      <w:r w:rsidR="005063A2" w:rsidRPr="005063A2">
        <w:rPr>
          <w:rFonts w:ascii="Times New Roman" w:hAnsi="Times New Roman" w:cs="Times New Roman"/>
          <w:b/>
          <w:sz w:val="24"/>
          <w:szCs w:val="24"/>
        </w:rPr>
        <w:t>«</w:t>
      </w:r>
      <w:r>
        <w:rPr>
          <w:rFonts w:ascii="Times New Roman" w:hAnsi="Times New Roman" w:cs="Times New Roman"/>
          <w:b/>
          <w:sz w:val="24"/>
          <w:szCs w:val="24"/>
        </w:rPr>
        <w:t>Активизация</w:t>
      </w:r>
      <w:bookmarkStart w:id="0" w:name="_GoBack"/>
      <w:bookmarkEnd w:id="0"/>
      <w:r w:rsidR="005063A2" w:rsidRPr="005063A2">
        <w:rPr>
          <w:rFonts w:ascii="Times New Roman" w:hAnsi="Times New Roman" w:cs="Times New Roman"/>
          <w:b/>
          <w:sz w:val="24"/>
          <w:szCs w:val="24"/>
        </w:rPr>
        <w:t xml:space="preserve"> учебно-познавательной деятельности на уроках математики</w:t>
      </w:r>
      <w:r>
        <w:rPr>
          <w:rFonts w:ascii="Times New Roman" w:hAnsi="Times New Roman" w:cs="Times New Roman"/>
          <w:b/>
          <w:sz w:val="24"/>
          <w:szCs w:val="24"/>
        </w:rPr>
        <w:t xml:space="preserve"> посредством применения уровневой дифференциации</w:t>
      </w:r>
      <w:r w:rsidR="005063A2" w:rsidRPr="005063A2">
        <w:rPr>
          <w:rFonts w:ascii="Times New Roman" w:hAnsi="Times New Roman" w:cs="Times New Roman"/>
          <w:b/>
          <w:sz w:val="24"/>
          <w:szCs w:val="24"/>
        </w:rPr>
        <w:t>»</w:t>
      </w:r>
    </w:p>
    <w:p w:rsidR="005063A2" w:rsidRDefault="005063A2" w:rsidP="005063A2">
      <w:pPr>
        <w:spacing w:after="0" w:line="276" w:lineRule="auto"/>
        <w:ind w:firstLine="720"/>
        <w:jc w:val="center"/>
        <w:rPr>
          <w:rFonts w:ascii="Times New Roman" w:hAnsi="Times New Roman" w:cs="Times New Roman"/>
          <w:b/>
          <w:color w:val="000000" w:themeColor="text1"/>
          <w:sz w:val="24"/>
          <w:szCs w:val="24"/>
        </w:rPr>
      </w:pPr>
    </w:p>
    <w:p w:rsidR="008E4AC8" w:rsidRDefault="005063A2" w:rsidP="005063A2">
      <w:pPr>
        <w:spacing w:after="0" w:line="276" w:lineRule="auto"/>
        <w:ind w:firstLine="720"/>
        <w:jc w:val="center"/>
        <w:rPr>
          <w:rFonts w:ascii="Times New Roman" w:hAnsi="Times New Roman" w:cs="Times New Roman"/>
          <w:b/>
          <w:bCs/>
          <w:color w:val="000000" w:themeColor="text1"/>
          <w:sz w:val="24"/>
          <w:szCs w:val="24"/>
          <w:shd w:val="clear" w:color="auto" w:fill="FFFFFF"/>
        </w:rPr>
      </w:pPr>
      <w:r w:rsidRPr="005063A2">
        <w:rPr>
          <w:rFonts w:ascii="Times New Roman" w:hAnsi="Times New Roman" w:cs="Times New Roman"/>
          <w:b/>
          <w:color w:val="000000" w:themeColor="text1"/>
          <w:sz w:val="24"/>
          <w:szCs w:val="24"/>
        </w:rPr>
        <w:t>Автор: Соломатина Татьяна Александровна, преподаватель математики высшей категории,</w:t>
      </w:r>
      <w:r w:rsidRPr="005063A2">
        <w:rPr>
          <w:rFonts w:ascii="Times New Roman" w:hAnsi="Times New Roman" w:cs="Times New Roman"/>
          <w:b/>
          <w:bCs/>
          <w:color w:val="000000" w:themeColor="text1"/>
          <w:sz w:val="24"/>
          <w:szCs w:val="24"/>
          <w:shd w:val="clear" w:color="auto" w:fill="FFFFFF"/>
        </w:rPr>
        <w:t xml:space="preserve"> Пермское президентское кадетское училище имени Героя России </w:t>
      </w:r>
    </w:p>
    <w:p w:rsidR="005063A2" w:rsidRPr="005063A2" w:rsidRDefault="005063A2" w:rsidP="005063A2">
      <w:pPr>
        <w:spacing w:after="0" w:line="276" w:lineRule="auto"/>
        <w:ind w:firstLine="720"/>
        <w:jc w:val="center"/>
        <w:rPr>
          <w:rFonts w:ascii="Times New Roman" w:hAnsi="Times New Roman" w:cs="Times New Roman"/>
          <w:b/>
          <w:color w:val="000000" w:themeColor="text1"/>
          <w:sz w:val="24"/>
          <w:szCs w:val="24"/>
        </w:rPr>
      </w:pPr>
      <w:r w:rsidRPr="005063A2">
        <w:rPr>
          <w:rFonts w:ascii="Times New Roman" w:hAnsi="Times New Roman" w:cs="Times New Roman"/>
          <w:b/>
          <w:bCs/>
          <w:color w:val="000000" w:themeColor="text1"/>
          <w:sz w:val="24"/>
          <w:szCs w:val="24"/>
          <w:shd w:val="clear" w:color="auto" w:fill="FFFFFF"/>
        </w:rPr>
        <w:t>Ф. Кузьмина войск национальной гвардии Российской Федерации»</w:t>
      </w:r>
    </w:p>
    <w:p w:rsidR="00981D86" w:rsidRPr="005063A2" w:rsidRDefault="00981D86" w:rsidP="005063A2">
      <w:pPr>
        <w:spacing w:after="0" w:line="276" w:lineRule="auto"/>
        <w:ind w:firstLine="720"/>
        <w:jc w:val="center"/>
        <w:rPr>
          <w:rFonts w:ascii="Times New Roman" w:hAnsi="Times New Roman" w:cs="Times New Roman"/>
          <w:b/>
          <w:sz w:val="24"/>
          <w:szCs w:val="24"/>
        </w:rPr>
      </w:pPr>
    </w:p>
    <w:p w:rsidR="00981D86" w:rsidRPr="005063A2" w:rsidRDefault="00981D86" w:rsidP="005063A2">
      <w:pPr>
        <w:pStyle w:val="a4"/>
        <w:spacing w:line="276" w:lineRule="auto"/>
        <w:ind w:firstLine="720"/>
        <w:jc w:val="both"/>
        <w:rPr>
          <w:rFonts w:ascii="Times New Roman" w:hAnsi="Times New Roman"/>
          <w:b/>
          <w:sz w:val="24"/>
          <w:szCs w:val="24"/>
        </w:rPr>
      </w:pPr>
    </w:p>
    <w:p w:rsidR="00981D86" w:rsidRPr="005063A2" w:rsidRDefault="00981D86" w:rsidP="005063A2">
      <w:pPr>
        <w:spacing w:after="0" w:line="276" w:lineRule="auto"/>
        <w:ind w:firstLine="720"/>
        <w:jc w:val="both"/>
        <w:rPr>
          <w:rFonts w:ascii="Times New Roman" w:eastAsia="Times New Roman" w:hAnsi="Times New Roman" w:cs="Times New Roman"/>
          <w:sz w:val="24"/>
          <w:szCs w:val="24"/>
          <w:lang w:eastAsia="ru-RU"/>
        </w:rPr>
      </w:pPr>
      <w:r w:rsidRPr="005063A2">
        <w:rPr>
          <w:rFonts w:ascii="Times New Roman" w:eastAsia="Times New Roman" w:hAnsi="Times New Roman" w:cs="Times New Roman"/>
          <w:sz w:val="24"/>
          <w:szCs w:val="24"/>
          <w:lang w:eastAsia="ru-RU"/>
        </w:rPr>
        <w:t>Проблема дифференцированного подхода не является новой для современной школы. Однако выдвижение и развитие концептуальной идеи планирования обязательных результатов обучения позволило подойти к этой проблеме с новых позиций. Принципиальное отличие нового подхода состоит в том, что перед разными категориями учащихся ставятся разные цели: одни ученики должны достичь определённого объективно обусловленного уровня математической подготовки, называемого базовым, а другие, проявляющие интерес к математике и обладающие хорошими математическими способностями должны добиться более высоких результатов.</w:t>
      </w:r>
    </w:p>
    <w:p w:rsidR="00981D86" w:rsidRPr="005063A2" w:rsidRDefault="00981D86" w:rsidP="005063A2">
      <w:pPr>
        <w:spacing w:after="0" w:line="276" w:lineRule="auto"/>
        <w:ind w:firstLine="720"/>
        <w:jc w:val="both"/>
        <w:rPr>
          <w:rFonts w:ascii="Times New Roman" w:eastAsia="Times New Roman" w:hAnsi="Times New Roman" w:cs="Times New Roman"/>
          <w:sz w:val="24"/>
          <w:szCs w:val="24"/>
          <w:lang w:eastAsia="ru-RU"/>
        </w:rPr>
      </w:pPr>
      <w:r w:rsidRPr="005063A2">
        <w:rPr>
          <w:rFonts w:ascii="Times New Roman" w:eastAsia="Times New Roman" w:hAnsi="Times New Roman" w:cs="Times New Roman"/>
          <w:sz w:val="24"/>
          <w:szCs w:val="24"/>
          <w:lang w:eastAsia="ru-RU"/>
        </w:rPr>
        <w:t xml:space="preserve">     В соответствии с этим, а также результатами психологических тестов, в классах удобно выделять две группы учащихся: группа базового уровня и группа повышенного уровня. Конечно, состав групп не является застывшим. Любой ученик из группы базового уровня может перейти в группу повышенного уровня, если он хорошо усвоил материал и свободно выполняет задания, соответствующие обязательным результатам обучения. С другой стороны, ученик из группы повышенного уровня может быть переведён в группу базового уровня, если он имеет пробелы в знаниях или не справляется с темпом продвижения группы.</w:t>
      </w:r>
    </w:p>
    <w:p w:rsidR="00981D86" w:rsidRPr="005063A2" w:rsidRDefault="00981D86" w:rsidP="005063A2">
      <w:pPr>
        <w:spacing w:after="0" w:line="276" w:lineRule="auto"/>
        <w:ind w:firstLine="720"/>
        <w:jc w:val="both"/>
        <w:rPr>
          <w:rFonts w:ascii="Times New Roman" w:eastAsia="Times New Roman" w:hAnsi="Times New Roman" w:cs="Times New Roman"/>
          <w:sz w:val="24"/>
          <w:szCs w:val="24"/>
          <w:lang w:eastAsia="ru-RU"/>
        </w:rPr>
      </w:pPr>
      <w:r w:rsidRPr="005063A2">
        <w:rPr>
          <w:rFonts w:ascii="Times New Roman" w:eastAsia="Times New Roman" w:hAnsi="Times New Roman" w:cs="Times New Roman"/>
          <w:sz w:val="24"/>
          <w:szCs w:val="24"/>
          <w:lang w:eastAsia="ru-RU"/>
        </w:rPr>
        <w:t xml:space="preserve">     Дифференцированный подход осуществляю на определённых этапах урока. Так, на этапе введения нового понятия, свойства, алгоритма работаю со всем классом, без деления его на группы. Но после этого, как несколько упражнений выполнено на доске, учащиеся могут приступить к дифференцированной самостоятельной работе. Её особенность состоит в том, что группа базового уровня и группа повышенного уровня получают задания, различающиеся не только содержанием, но и формой их подачи.</w:t>
      </w:r>
    </w:p>
    <w:p w:rsidR="00981D86" w:rsidRPr="005063A2" w:rsidRDefault="00981D86" w:rsidP="005063A2">
      <w:pPr>
        <w:spacing w:after="0" w:line="276" w:lineRule="auto"/>
        <w:ind w:firstLine="720"/>
        <w:jc w:val="both"/>
        <w:rPr>
          <w:rFonts w:ascii="Times New Roman" w:eastAsia="Times New Roman" w:hAnsi="Times New Roman" w:cs="Times New Roman"/>
          <w:sz w:val="24"/>
          <w:szCs w:val="24"/>
          <w:lang w:eastAsia="ru-RU"/>
        </w:rPr>
      </w:pPr>
      <w:r w:rsidRPr="005063A2">
        <w:rPr>
          <w:rFonts w:ascii="Times New Roman" w:eastAsia="Times New Roman" w:hAnsi="Times New Roman" w:cs="Times New Roman"/>
          <w:sz w:val="24"/>
          <w:szCs w:val="24"/>
          <w:lang w:eastAsia="ru-RU"/>
        </w:rPr>
        <w:t>Технология дифференцированного обучения представляет собой совокупность организационных решений, средств и методов дифференцированного обучения, охватывающих определенную часть учебного процесса.  Сущность непосредственно уровневой дифференциации состоит в том, что, обучаясь в одном классе, по одной программе и учебнику, школьники усваивают материал на различных планируемых уровнях, но не ниже уровня обязательных результатов.  Благодаря этому у учителя увеличивается возможность работы со способными учениками, отпадает необходимость разгружать программы, снижать уровень требований к оценке, спрашивать всех и все, заставлять бессмысленно зубрить. А у учеников появляется возможность «учиться радостно», т.к. они получают возможность и право выбирать объем, глубину изучаемого материала, уровень его усвоения, сообразно своим способностям, интересам, возможностям.</w:t>
      </w:r>
    </w:p>
    <w:p w:rsidR="00981D86" w:rsidRPr="005063A2" w:rsidRDefault="00981D86" w:rsidP="005063A2">
      <w:pPr>
        <w:spacing w:after="0" w:line="276" w:lineRule="auto"/>
        <w:ind w:firstLine="720"/>
        <w:jc w:val="both"/>
        <w:rPr>
          <w:rFonts w:ascii="Times New Roman" w:eastAsia="Times New Roman" w:hAnsi="Times New Roman" w:cs="Times New Roman"/>
          <w:sz w:val="24"/>
          <w:szCs w:val="24"/>
          <w:lang w:eastAsia="ru-RU"/>
        </w:rPr>
      </w:pPr>
      <w:r w:rsidRPr="005063A2">
        <w:rPr>
          <w:rFonts w:ascii="Times New Roman" w:eastAsia="Times New Roman" w:hAnsi="Times New Roman" w:cs="Times New Roman"/>
          <w:sz w:val="24"/>
          <w:szCs w:val="24"/>
          <w:lang w:eastAsia="ru-RU"/>
        </w:rPr>
        <w:t>Особенности данной технологии:</w:t>
      </w:r>
    </w:p>
    <w:p w:rsidR="00981D86" w:rsidRPr="005063A2" w:rsidRDefault="00981D86" w:rsidP="005063A2">
      <w:pPr>
        <w:spacing w:after="0" w:line="276" w:lineRule="auto"/>
        <w:ind w:firstLine="720"/>
        <w:jc w:val="both"/>
        <w:rPr>
          <w:rFonts w:ascii="Times New Roman" w:eastAsia="Times New Roman" w:hAnsi="Times New Roman" w:cs="Times New Roman"/>
          <w:sz w:val="24"/>
          <w:szCs w:val="24"/>
          <w:lang w:eastAsia="ru-RU"/>
        </w:rPr>
      </w:pPr>
      <w:r w:rsidRPr="005063A2">
        <w:rPr>
          <w:rFonts w:ascii="Times New Roman" w:eastAsia="Times New Roman" w:hAnsi="Times New Roman" w:cs="Times New Roman"/>
          <w:sz w:val="24"/>
          <w:szCs w:val="24"/>
          <w:lang w:eastAsia="ru-RU"/>
        </w:rPr>
        <w:t>•</w:t>
      </w:r>
      <w:r w:rsidRPr="005063A2">
        <w:rPr>
          <w:rFonts w:ascii="Times New Roman" w:eastAsia="Times New Roman" w:hAnsi="Times New Roman" w:cs="Times New Roman"/>
          <w:sz w:val="24"/>
          <w:szCs w:val="24"/>
          <w:lang w:eastAsia="ru-RU"/>
        </w:rPr>
        <w:tab/>
        <w:t>Обучение каждого ученика на уровне его возможностей и способностей.</w:t>
      </w:r>
    </w:p>
    <w:p w:rsidR="00981D86" w:rsidRPr="005063A2" w:rsidRDefault="00981D86" w:rsidP="005063A2">
      <w:pPr>
        <w:spacing w:after="0" w:line="276" w:lineRule="auto"/>
        <w:ind w:firstLine="720"/>
        <w:jc w:val="both"/>
        <w:rPr>
          <w:rFonts w:ascii="Times New Roman" w:eastAsia="Times New Roman" w:hAnsi="Times New Roman" w:cs="Times New Roman"/>
          <w:sz w:val="24"/>
          <w:szCs w:val="24"/>
          <w:lang w:eastAsia="ru-RU"/>
        </w:rPr>
      </w:pPr>
      <w:r w:rsidRPr="005063A2">
        <w:rPr>
          <w:rFonts w:ascii="Times New Roman" w:eastAsia="Times New Roman" w:hAnsi="Times New Roman" w:cs="Times New Roman"/>
          <w:sz w:val="24"/>
          <w:szCs w:val="24"/>
          <w:lang w:eastAsia="ru-RU"/>
        </w:rPr>
        <w:t>•</w:t>
      </w:r>
      <w:r w:rsidRPr="005063A2">
        <w:rPr>
          <w:rFonts w:ascii="Times New Roman" w:eastAsia="Times New Roman" w:hAnsi="Times New Roman" w:cs="Times New Roman"/>
          <w:sz w:val="24"/>
          <w:szCs w:val="24"/>
          <w:lang w:eastAsia="ru-RU"/>
        </w:rPr>
        <w:tab/>
        <w:t xml:space="preserve">Обучение в соответствии с особенностями различных групп учащихся. Эта технология предусматривает наличие базового уровня, который должен быть реально </w:t>
      </w:r>
      <w:r w:rsidRPr="005063A2">
        <w:rPr>
          <w:rFonts w:ascii="Times New Roman" w:eastAsia="Times New Roman" w:hAnsi="Times New Roman" w:cs="Times New Roman"/>
          <w:sz w:val="24"/>
          <w:szCs w:val="24"/>
          <w:lang w:eastAsia="ru-RU"/>
        </w:rPr>
        <w:lastRenderedPageBreak/>
        <w:t>выполним каждым учеником. Именно он является основой для дифференциации и индивидуализации процесса обучения.</w:t>
      </w:r>
    </w:p>
    <w:p w:rsidR="00981D86" w:rsidRPr="005063A2" w:rsidRDefault="00981D86" w:rsidP="005063A2">
      <w:pPr>
        <w:spacing w:after="0" w:line="276" w:lineRule="auto"/>
        <w:ind w:firstLine="720"/>
        <w:jc w:val="both"/>
        <w:rPr>
          <w:rFonts w:ascii="Times New Roman" w:eastAsia="Times New Roman" w:hAnsi="Times New Roman" w:cs="Times New Roman"/>
          <w:sz w:val="24"/>
          <w:szCs w:val="24"/>
          <w:lang w:eastAsia="ru-RU"/>
        </w:rPr>
      </w:pPr>
      <w:r w:rsidRPr="005063A2">
        <w:rPr>
          <w:rFonts w:ascii="Times New Roman" w:eastAsia="Times New Roman" w:hAnsi="Times New Roman" w:cs="Times New Roman"/>
          <w:sz w:val="24"/>
          <w:szCs w:val="24"/>
          <w:lang w:eastAsia="ru-RU"/>
        </w:rPr>
        <w:t>•</w:t>
      </w:r>
      <w:r w:rsidRPr="005063A2">
        <w:rPr>
          <w:rFonts w:ascii="Times New Roman" w:eastAsia="Times New Roman" w:hAnsi="Times New Roman" w:cs="Times New Roman"/>
          <w:sz w:val="24"/>
          <w:szCs w:val="24"/>
          <w:lang w:eastAsia="ru-RU"/>
        </w:rPr>
        <w:tab/>
        <w:t>Открытая система результатов, которых должен достичь каждый ученик по базовому уровню.</w:t>
      </w:r>
    </w:p>
    <w:p w:rsidR="00981D86" w:rsidRPr="005063A2" w:rsidRDefault="00981D86" w:rsidP="005063A2">
      <w:pPr>
        <w:spacing w:after="0" w:line="276" w:lineRule="auto"/>
        <w:ind w:firstLine="720"/>
        <w:jc w:val="both"/>
        <w:rPr>
          <w:rFonts w:ascii="Times New Roman" w:eastAsia="Times New Roman" w:hAnsi="Times New Roman" w:cs="Times New Roman"/>
          <w:b/>
          <w:sz w:val="24"/>
          <w:szCs w:val="24"/>
        </w:rPr>
      </w:pPr>
      <w:r w:rsidRPr="005063A2">
        <w:rPr>
          <w:rFonts w:ascii="Times New Roman" w:eastAsia="Times New Roman" w:hAnsi="Times New Roman" w:cs="Times New Roman"/>
          <w:sz w:val="24"/>
          <w:szCs w:val="24"/>
          <w:lang w:eastAsia="ru-RU"/>
        </w:rPr>
        <w:t>В уровневой дифференциации обучения на основе обязательных результатов предлагается введение двух стандартов: для обучения (уровень, который должна обеспечить школа интересующемуся, трудолюбивому, способному ученику) и стандарта обязательной общеобразовательной подготовки (уровень, которого должен достичь каждый). Таким образом, пространство между двумя уровнями – это своего рода лесенка, дающая ребятам возможность восхождения от обязательного минимума к повышенным уровням, она же обеспечивает школьнику обучение на индивидуальном максимально посильном уровне.</w:t>
      </w:r>
    </w:p>
    <w:p w:rsidR="00981D86" w:rsidRPr="005063A2" w:rsidRDefault="00981D86" w:rsidP="005063A2">
      <w:pPr>
        <w:spacing w:after="0" w:line="276" w:lineRule="auto"/>
        <w:ind w:firstLine="720"/>
        <w:jc w:val="both"/>
        <w:rPr>
          <w:rFonts w:ascii="Times New Roman" w:hAnsi="Times New Roman" w:cs="Times New Roman"/>
          <w:sz w:val="24"/>
          <w:szCs w:val="24"/>
        </w:rPr>
      </w:pPr>
      <w:r w:rsidRPr="005063A2">
        <w:rPr>
          <w:rFonts w:ascii="Times New Roman" w:hAnsi="Times New Roman" w:cs="Times New Roman"/>
          <w:sz w:val="24"/>
          <w:szCs w:val="24"/>
        </w:rPr>
        <w:t>Дифференциация в переводе с латинского «difference» означает разделение, расслоение целого на различные части, формы, ступени. Дифференцированное обучение - это:</w:t>
      </w:r>
    </w:p>
    <w:p w:rsidR="00981D86" w:rsidRPr="005063A2" w:rsidRDefault="00981D86" w:rsidP="005063A2">
      <w:pPr>
        <w:pStyle w:val="aa"/>
        <w:numPr>
          <w:ilvl w:val="0"/>
          <w:numId w:val="2"/>
        </w:numPr>
        <w:spacing w:after="0" w:line="276" w:lineRule="auto"/>
        <w:ind w:left="0" w:firstLine="709"/>
        <w:jc w:val="both"/>
        <w:rPr>
          <w:rFonts w:ascii="Times New Roman" w:hAnsi="Times New Roman" w:cs="Times New Roman"/>
          <w:sz w:val="24"/>
          <w:szCs w:val="24"/>
        </w:rPr>
      </w:pPr>
      <w:r w:rsidRPr="005063A2">
        <w:rPr>
          <w:rFonts w:ascii="Times New Roman" w:hAnsi="Times New Roman" w:cs="Times New Roman"/>
          <w:sz w:val="24"/>
          <w:szCs w:val="24"/>
        </w:rPr>
        <w:t>форма организации учебного процесса, при которой учитель работает с группой учащихся, составленной с учетом наличия у них каких-либо значимых для учебного процесса общих качеств 'гомогенная группа);</w:t>
      </w:r>
    </w:p>
    <w:p w:rsidR="00981D86" w:rsidRPr="005063A2" w:rsidRDefault="00981D86" w:rsidP="005063A2">
      <w:pPr>
        <w:pStyle w:val="aa"/>
        <w:numPr>
          <w:ilvl w:val="0"/>
          <w:numId w:val="2"/>
        </w:numPr>
        <w:spacing w:after="0" w:line="276" w:lineRule="auto"/>
        <w:ind w:left="0" w:firstLine="709"/>
        <w:jc w:val="both"/>
        <w:rPr>
          <w:rFonts w:ascii="Times New Roman" w:hAnsi="Times New Roman" w:cs="Times New Roman"/>
          <w:sz w:val="24"/>
          <w:szCs w:val="24"/>
        </w:rPr>
      </w:pPr>
      <w:r w:rsidRPr="005063A2">
        <w:rPr>
          <w:rFonts w:ascii="Times New Roman" w:hAnsi="Times New Roman" w:cs="Times New Roman"/>
          <w:sz w:val="24"/>
          <w:szCs w:val="24"/>
        </w:rPr>
        <w:t>часть общей дидактической системы, которая обеспечивает специализацию учебного процесса для различных групп обучаемых.</w:t>
      </w:r>
    </w:p>
    <w:p w:rsidR="00981D86" w:rsidRPr="005063A2" w:rsidRDefault="00981D86" w:rsidP="005063A2">
      <w:pPr>
        <w:spacing w:after="0" w:line="276" w:lineRule="auto"/>
        <w:ind w:firstLine="720"/>
        <w:jc w:val="both"/>
        <w:rPr>
          <w:rFonts w:ascii="Times New Roman" w:hAnsi="Times New Roman" w:cs="Times New Roman"/>
          <w:sz w:val="24"/>
          <w:szCs w:val="24"/>
        </w:rPr>
      </w:pPr>
      <w:r w:rsidRPr="005063A2">
        <w:rPr>
          <w:rFonts w:ascii="Times New Roman" w:hAnsi="Times New Roman" w:cs="Times New Roman"/>
          <w:sz w:val="24"/>
          <w:szCs w:val="24"/>
        </w:rPr>
        <w:t>Дифференциация обучения (дифференцированный подход в обучении) -это:</w:t>
      </w:r>
    </w:p>
    <w:p w:rsidR="00981D86" w:rsidRPr="005063A2" w:rsidRDefault="00981D86" w:rsidP="005063A2">
      <w:pPr>
        <w:pStyle w:val="aa"/>
        <w:numPr>
          <w:ilvl w:val="0"/>
          <w:numId w:val="2"/>
        </w:numPr>
        <w:spacing w:after="0" w:line="276" w:lineRule="auto"/>
        <w:ind w:left="0" w:firstLine="709"/>
        <w:jc w:val="both"/>
        <w:rPr>
          <w:rFonts w:ascii="Times New Roman" w:hAnsi="Times New Roman" w:cs="Times New Roman"/>
          <w:sz w:val="24"/>
          <w:szCs w:val="24"/>
        </w:rPr>
      </w:pPr>
      <w:r w:rsidRPr="005063A2">
        <w:rPr>
          <w:rFonts w:ascii="Times New Roman" w:hAnsi="Times New Roman" w:cs="Times New Roman"/>
          <w:sz w:val="24"/>
          <w:szCs w:val="24"/>
        </w:rPr>
        <w:t>создание разнообразных условий обучения для различных школ, классов, групп с целью учета особенностей их контингента;</w:t>
      </w:r>
    </w:p>
    <w:p w:rsidR="00981D86" w:rsidRPr="005063A2" w:rsidRDefault="00981D86" w:rsidP="005063A2">
      <w:pPr>
        <w:pStyle w:val="aa"/>
        <w:numPr>
          <w:ilvl w:val="0"/>
          <w:numId w:val="2"/>
        </w:numPr>
        <w:spacing w:after="0" w:line="276" w:lineRule="auto"/>
        <w:ind w:left="0" w:firstLine="709"/>
        <w:jc w:val="both"/>
        <w:rPr>
          <w:rFonts w:ascii="Times New Roman" w:hAnsi="Times New Roman" w:cs="Times New Roman"/>
          <w:sz w:val="24"/>
          <w:szCs w:val="24"/>
        </w:rPr>
      </w:pPr>
      <w:r w:rsidRPr="005063A2">
        <w:rPr>
          <w:rFonts w:ascii="Times New Roman" w:hAnsi="Times New Roman" w:cs="Times New Roman"/>
          <w:sz w:val="24"/>
          <w:szCs w:val="24"/>
        </w:rPr>
        <w:t>комплекс методических, психолого-педагогических и организационно</w:t>
      </w:r>
      <w:r w:rsidR="005063A2">
        <w:rPr>
          <w:rFonts w:ascii="Times New Roman" w:hAnsi="Times New Roman" w:cs="Times New Roman"/>
          <w:sz w:val="24"/>
          <w:szCs w:val="24"/>
        </w:rPr>
        <w:t>-</w:t>
      </w:r>
      <w:r w:rsidRPr="005063A2">
        <w:rPr>
          <w:rFonts w:ascii="Times New Roman" w:hAnsi="Times New Roman" w:cs="Times New Roman"/>
          <w:sz w:val="24"/>
          <w:szCs w:val="24"/>
        </w:rPr>
        <w:t>управленческих мероприятий, обеспечивающих обучение в гомогенных группах.</w:t>
      </w:r>
    </w:p>
    <w:p w:rsidR="00981D86" w:rsidRPr="005063A2" w:rsidRDefault="00981D86" w:rsidP="005063A2">
      <w:pPr>
        <w:spacing w:after="0" w:line="276" w:lineRule="auto"/>
        <w:ind w:firstLine="720"/>
        <w:jc w:val="both"/>
        <w:rPr>
          <w:rFonts w:ascii="Times New Roman" w:hAnsi="Times New Roman" w:cs="Times New Roman"/>
          <w:sz w:val="24"/>
          <w:szCs w:val="24"/>
        </w:rPr>
      </w:pPr>
      <w:r w:rsidRPr="005063A2">
        <w:rPr>
          <w:rFonts w:ascii="Times New Roman" w:hAnsi="Times New Roman" w:cs="Times New Roman"/>
          <w:sz w:val="24"/>
          <w:szCs w:val="24"/>
        </w:rPr>
        <w:t>Принцип дифференциации обучения - положение, согласно которому педагогический процесс строится как дифференцированный. Одним из основных видов дифференциации (разделения) является индивидуальное обучение.</w:t>
      </w:r>
    </w:p>
    <w:p w:rsidR="00981D86" w:rsidRPr="005063A2" w:rsidRDefault="00981D86" w:rsidP="005063A2">
      <w:pPr>
        <w:spacing w:after="0" w:line="276" w:lineRule="auto"/>
        <w:ind w:firstLine="720"/>
        <w:jc w:val="both"/>
        <w:rPr>
          <w:rFonts w:ascii="Times New Roman" w:hAnsi="Times New Roman" w:cs="Times New Roman"/>
          <w:sz w:val="24"/>
          <w:szCs w:val="24"/>
        </w:rPr>
      </w:pPr>
      <w:r w:rsidRPr="005063A2">
        <w:rPr>
          <w:rFonts w:ascii="Times New Roman" w:hAnsi="Times New Roman" w:cs="Times New Roman"/>
          <w:sz w:val="24"/>
          <w:szCs w:val="24"/>
        </w:rPr>
        <w:t>Технология дифференцированного обучения представляет собой совокупность организационных решений, средств и методов дифференцированного обучения, охватывающих определенную часть учебного процесса.</w:t>
      </w:r>
    </w:p>
    <w:p w:rsidR="00981D86" w:rsidRPr="005063A2" w:rsidRDefault="00981D86" w:rsidP="005063A2">
      <w:pPr>
        <w:spacing w:after="0" w:line="276" w:lineRule="auto"/>
        <w:ind w:firstLine="720"/>
        <w:jc w:val="both"/>
        <w:rPr>
          <w:rFonts w:ascii="Times New Roman" w:hAnsi="Times New Roman" w:cs="Times New Roman"/>
          <w:sz w:val="24"/>
          <w:szCs w:val="24"/>
        </w:rPr>
      </w:pPr>
      <w:r w:rsidRPr="005063A2">
        <w:rPr>
          <w:rFonts w:ascii="Times New Roman" w:hAnsi="Times New Roman" w:cs="Times New Roman"/>
          <w:sz w:val="24"/>
          <w:szCs w:val="24"/>
        </w:rPr>
        <w:t>По характерным индивидуально-психологическим особенностям детей, составляющим основу формирования гомогенных групп, различают дифференциацию:</w:t>
      </w:r>
    </w:p>
    <w:p w:rsidR="00981D86" w:rsidRPr="005063A2" w:rsidRDefault="00981D86" w:rsidP="005063A2">
      <w:pPr>
        <w:pStyle w:val="aa"/>
        <w:numPr>
          <w:ilvl w:val="0"/>
          <w:numId w:val="2"/>
        </w:numPr>
        <w:spacing w:after="0" w:line="276" w:lineRule="auto"/>
        <w:ind w:left="0" w:firstLine="709"/>
        <w:jc w:val="both"/>
        <w:rPr>
          <w:rFonts w:ascii="Times New Roman" w:hAnsi="Times New Roman" w:cs="Times New Roman"/>
          <w:sz w:val="24"/>
          <w:szCs w:val="24"/>
        </w:rPr>
      </w:pPr>
      <w:r w:rsidRPr="005063A2">
        <w:rPr>
          <w:rFonts w:ascii="Times New Roman" w:hAnsi="Times New Roman" w:cs="Times New Roman"/>
          <w:sz w:val="24"/>
          <w:szCs w:val="24"/>
        </w:rPr>
        <w:t>по возрастному составу (школьные классы, возрастные параллели, разно возрастные группы);</w:t>
      </w:r>
    </w:p>
    <w:p w:rsidR="00981D86" w:rsidRPr="005063A2" w:rsidRDefault="00981D86" w:rsidP="005063A2">
      <w:pPr>
        <w:pStyle w:val="aa"/>
        <w:numPr>
          <w:ilvl w:val="0"/>
          <w:numId w:val="2"/>
        </w:numPr>
        <w:spacing w:after="0" w:line="276" w:lineRule="auto"/>
        <w:ind w:left="0" w:firstLine="709"/>
        <w:jc w:val="both"/>
        <w:rPr>
          <w:rFonts w:ascii="Times New Roman" w:hAnsi="Times New Roman" w:cs="Times New Roman"/>
          <w:sz w:val="24"/>
          <w:szCs w:val="24"/>
        </w:rPr>
      </w:pPr>
      <w:r w:rsidRPr="005063A2">
        <w:rPr>
          <w:rFonts w:ascii="Times New Roman" w:hAnsi="Times New Roman" w:cs="Times New Roman"/>
          <w:sz w:val="24"/>
          <w:szCs w:val="24"/>
        </w:rPr>
        <w:t>по полу (мужские, женские, смешанные классы, команды, школы);</w:t>
      </w:r>
    </w:p>
    <w:p w:rsidR="00981D86" w:rsidRPr="005063A2" w:rsidRDefault="00981D86" w:rsidP="005063A2">
      <w:pPr>
        <w:pStyle w:val="aa"/>
        <w:numPr>
          <w:ilvl w:val="0"/>
          <w:numId w:val="2"/>
        </w:numPr>
        <w:spacing w:after="0" w:line="276" w:lineRule="auto"/>
        <w:ind w:left="0" w:firstLine="709"/>
        <w:jc w:val="both"/>
        <w:rPr>
          <w:rFonts w:ascii="Times New Roman" w:hAnsi="Times New Roman" w:cs="Times New Roman"/>
          <w:sz w:val="24"/>
          <w:szCs w:val="24"/>
        </w:rPr>
      </w:pPr>
      <w:r w:rsidRPr="005063A2">
        <w:rPr>
          <w:rFonts w:ascii="Times New Roman" w:hAnsi="Times New Roman" w:cs="Times New Roman"/>
          <w:sz w:val="24"/>
          <w:szCs w:val="24"/>
        </w:rPr>
        <w:t>по области интересов (гуманитарные, физико-математические, биолого-химические и другие группы, направления, отделения, школы);</w:t>
      </w:r>
    </w:p>
    <w:p w:rsidR="00981D86" w:rsidRPr="005063A2" w:rsidRDefault="00981D86" w:rsidP="005063A2">
      <w:pPr>
        <w:pStyle w:val="aa"/>
        <w:numPr>
          <w:ilvl w:val="0"/>
          <w:numId w:val="2"/>
        </w:numPr>
        <w:spacing w:after="0" w:line="276" w:lineRule="auto"/>
        <w:ind w:left="0" w:firstLine="709"/>
        <w:jc w:val="both"/>
        <w:rPr>
          <w:rFonts w:ascii="Times New Roman" w:hAnsi="Times New Roman" w:cs="Times New Roman"/>
          <w:sz w:val="24"/>
          <w:szCs w:val="24"/>
        </w:rPr>
      </w:pPr>
      <w:r w:rsidRPr="005063A2">
        <w:rPr>
          <w:rFonts w:ascii="Times New Roman" w:hAnsi="Times New Roman" w:cs="Times New Roman"/>
          <w:sz w:val="24"/>
          <w:szCs w:val="24"/>
        </w:rPr>
        <w:t>по уровню умственного развития (уровню достижений);</w:t>
      </w:r>
    </w:p>
    <w:p w:rsidR="00981D86" w:rsidRPr="005063A2" w:rsidRDefault="00981D86" w:rsidP="005063A2">
      <w:pPr>
        <w:pStyle w:val="aa"/>
        <w:numPr>
          <w:ilvl w:val="0"/>
          <w:numId w:val="2"/>
        </w:numPr>
        <w:spacing w:after="0" w:line="276" w:lineRule="auto"/>
        <w:ind w:left="0" w:firstLine="709"/>
        <w:jc w:val="both"/>
        <w:rPr>
          <w:rFonts w:ascii="Times New Roman" w:hAnsi="Times New Roman" w:cs="Times New Roman"/>
          <w:sz w:val="24"/>
          <w:szCs w:val="24"/>
        </w:rPr>
      </w:pPr>
      <w:r w:rsidRPr="005063A2">
        <w:rPr>
          <w:rFonts w:ascii="Times New Roman" w:hAnsi="Times New Roman" w:cs="Times New Roman"/>
          <w:sz w:val="24"/>
          <w:szCs w:val="24"/>
        </w:rPr>
        <w:t>по личностно-психологическим типам (типу мышления, акцентуации характера, темпераменту и др.);</w:t>
      </w:r>
    </w:p>
    <w:p w:rsidR="00981D86" w:rsidRPr="005063A2" w:rsidRDefault="00981D86" w:rsidP="005063A2">
      <w:pPr>
        <w:pStyle w:val="aa"/>
        <w:numPr>
          <w:ilvl w:val="0"/>
          <w:numId w:val="2"/>
        </w:numPr>
        <w:spacing w:after="0" w:line="276" w:lineRule="auto"/>
        <w:ind w:left="0" w:firstLine="709"/>
        <w:jc w:val="both"/>
        <w:rPr>
          <w:rFonts w:ascii="Times New Roman" w:hAnsi="Times New Roman" w:cs="Times New Roman"/>
          <w:sz w:val="24"/>
          <w:szCs w:val="24"/>
        </w:rPr>
      </w:pPr>
      <w:r w:rsidRPr="005063A2">
        <w:rPr>
          <w:rFonts w:ascii="Times New Roman" w:hAnsi="Times New Roman" w:cs="Times New Roman"/>
          <w:sz w:val="24"/>
          <w:szCs w:val="24"/>
        </w:rPr>
        <w:t>по уровню здоровья (физкультурные группы, группы ослабленного зрения, слуха, больничные классы).</w:t>
      </w:r>
    </w:p>
    <w:p w:rsidR="00981D86" w:rsidRPr="005063A2" w:rsidRDefault="00981D86" w:rsidP="005063A2">
      <w:pPr>
        <w:spacing w:after="0" w:line="276" w:lineRule="auto"/>
        <w:ind w:firstLine="720"/>
        <w:jc w:val="both"/>
        <w:rPr>
          <w:rFonts w:ascii="Times New Roman" w:hAnsi="Times New Roman" w:cs="Times New Roman"/>
          <w:sz w:val="24"/>
          <w:szCs w:val="24"/>
        </w:rPr>
      </w:pPr>
      <w:r w:rsidRPr="005063A2">
        <w:rPr>
          <w:rFonts w:ascii="Times New Roman" w:hAnsi="Times New Roman" w:cs="Times New Roman"/>
          <w:sz w:val="24"/>
          <w:szCs w:val="24"/>
        </w:rPr>
        <w:t>В любой системе обучения в той или иной мере присутствует дифференцированный подход и осуществляется более или менее разветвленная дифференциация. Поэтому сама технология дифференцированного обучения, как применение разнообразных методических средств, является включенной, проникающей технологией.</w:t>
      </w:r>
    </w:p>
    <w:p w:rsidR="00981D86" w:rsidRPr="005063A2" w:rsidRDefault="00981D86" w:rsidP="005063A2">
      <w:pPr>
        <w:spacing w:after="0" w:line="276" w:lineRule="auto"/>
        <w:ind w:firstLine="720"/>
        <w:jc w:val="both"/>
        <w:rPr>
          <w:rFonts w:ascii="Times New Roman" w:hAnsi="Times New Roman" w:cs="Times New Roman"/>
          <w:sz w:val="24"/>
          <w:szCs w:val="24"/>
        </w:rPr>
      </w:pPr>
      <w:r w:rsidRPr="005063A2">
        <w:rPr>
          <w:rFonts w:ascii="Times New Roman" w:hAnsi="Times New Roman" w:cs="Times New Roman"/>
          <w:sz w:val="24"/>
          <w:szCs w:val="24"/>
        </w:rPr>
        <w:lastRenderedPageBreak/>
        <w:t>Однако в ряде педагогических систем дифференциация учебного процесса является приоритетным качеством, главной отличительной особенностью, и такие системы могут быть названы «технологиями дифференцированного обучения».</w:t>
      </w:r>
      <w:r w:rsidR="008E4AC8">
        <w:rPr>
          <w:rFonts w:ascii="Times New Roman" w:hAnsi="Times New Roman" w:cs="Times New Roman"/>
          <w:sz w:val="24"/>
          <w:szCs w:val="24"/>
        </w:rPr>
        <w:t xml:space="preserve"> </w:t>
      </w:r>
      <w:r w:rsidRPr="005063A2">
        <w:rPr>
          <w:rFonts w:ascii="Times New Roman" w:hAnsi="Times New Roman" w:cs="Times New Roman"/>
          <w:sz w:val="24"/>
          <w:szCs w:val="24"/>
        </w:rPr>
        <w:t>Цель уровневой дифференциации (УД) – научить всех обязательному уровню, создать условия для усвоения продвинутого и повышенного уровня для желающих, обеспечить системный подход в обучении и контроле.</w:t>
      </w:r>
    </w:p>
    <w:p w:rsidR="00981D86" w:rsidRPr="005063A2" w:rsidRDefault="00981D86" w:rsidP="005063A2">
      <w:pPr>
        <w:spacing w:after="0" w:line="276" w:lineRule="auto"/>
        <w:ind w:firstLine="720"/>
        <w:jc w:val="both"/>
        <w:rPr>
          <w:rFonts w:ascii="Times New Roman" w:hAnsi="Times New Roman" w:cs="Times New Roman"/>
          <w:sz w:val="24"/>
          <w:szCs w:val="24"/>
        </w:rPr>
      </w:pPr>
      <w:r w:rsidRPr="005063A2">
        <w:rPr>
          <w:rFonts w:ascii="Times New Roman" w:hAnsi="Times New Roman" w:cs="Times New Roman"/>
          <w:color w:val="000000"/>
          <w:sz w:val="24"/>
          <w:szCs w:val="24"/>
          <w:shd w:val="clear" w:color="auto" w:fill="FFFFFF"/>
        </w:rPr>
        <w:t>Как отмечает Э.И. Печерица, «</w:t>
      </w:r>
      <w:r w:rsidRPr="005063A2">
        <w:rPr>
          <w:rFonts w:ascii="Times New Roman" w:hAnsi="Times New Roman" w:cs="Times New Roman"/>
          <w:sz w:val="24"/>
          <w:szCs w:val="24"/>
        </w:rPr>
        <w:t>использование уровневой дифференциации является наиболее приемлемым</w:t>
      </w:r>
      <w:r w:rsidRPr="005063A2">
        <w:rPr>
          <w:rFonts w:ascii="Times New Roman" w:hAnsi="Times New Roman" w:cs="Times New Roman"/>
          <w:color w:val="000000"/>
          <w:sz w:val="24"/>
          <w:szCs w:val="24"/>
          <w:shd w:val="clear" w:color="auto" w:fill="FFFFFF"/>
        </w:rPr>
        <w:t xml:space="preserve"> </w:t>
      </w:r>
      <w:r w:rsidRPr="005063A2">
        <w:rPr>
          <w:rFonts w:ascii="Times New Roman" w:hAnsi="Times New Roman" w:cs="Times New Roman"/>
          <w:sz w:val="24"/>
          <w:szCs w:val="24"/>
        </w:rPr>
        <w:t>вариантом профильного обучения, когда профильность обучения достигается за счет изучения различных курсов на базовом</w:t>
      </w:r>
      <w:r w:rsidRPr="005063A2">
        <w:rPr>
          <w:rFonts w:ascii="Times New Roman" w:hAnsi="Times New Roman" w:cs="Times New Roman"/>
          <w:color w:val="000000"/>
          <w:sz w:val="24"/>
          <w:szCs w:val="24"/>
          <w:shd w:val="clear" w:color="auto" w:fill="FFFFFF"/>
        </w:rPr>
        <w:t xml:space="preserve"> </w:t>
      </w:r>
      <w:r w:rsidRPr="005063A2">
        <w:rPr>
          <w:rFonts w:ascii="Times New Roman" w:hAnsi="Times New Roman" w:cs="Times New Roman"/>
          <w:sz w:val="24"/>
          <w:szCs w:val="24"/>
        </w:rPr>
        <w:t>и повышенном уровнях. Средств профильной дифференциации в наибольшей степени связаны с выбором каждым школьником содержания образования в зависимости от его интересов, познавательных способностей, их последующих профессиональных намерений».</w:t>
      </w:r>
    </w:p>
    <w:p w:rsidR="00981D86" w:rsidRPr="005063A2" w:rsidRDefault="00981D86" w:rsidP="005063A2">
      <w:pPr>
        <w:spacing w:after="0" w:line="276" w:lineRule="auto"/>
        <w:ind w:firstLine="720"/>
        <w:jc w:val="both"/>
        <w:rPr>
          <w:rFonts w:ascii="Times New Roman" w:hAnsi="Times New Roman" w:cs="Times New Roman"/>
          <w:sz w:val="24"/>
          <w:szCs w:val="24"/>
        </w:rPr>
      </w:pPr>
      <w:r w:rsidRPr="005063A2">
        <w:rPr>
          <w:rFonts w:ascii="Times New Roman" w:hAnsi="Times New Roman" w:cs="Times New Roman"/>
          <w:sz w:val="24"/>
          <w:szCs w:val="24"/>
        </w:rPr>
        <w:t xml:space="preserve">Наиболее распространенной формой уровневой дифференциации является </w:t>
      </w:r>
      <w:r w:rsidRPr="005063A2">
        <w:rPr>
          <w:rFonts w:ascii="Times New Roman" w:hAnsi="Times New Roman" w:cs="Times New Roman"/>
          <w:i/>
          <w:sz w:val="24"/>
          <w:szCs w:val="24"/>
        </w:rPr>
        <w:t>внутриклассная дифференциация</w:t>
      </w:r>
      <w:r w:rsidRPr="005063A2">
        <w:rPr>
          <w:rFonts w:ascii="Times New Roman" w:hAnsi="Times New Roman" w:cs="Times New Roman"/>
          <w:sz w:val="24"/>
          <w:szCs w:val="24"/>
        </w:rPr>
        <w:t xml:space="preserve"> - выполнение учащимися заданий разного уровня сложности (посильности заданий для разных групп учащихся). Такую форму дифференциации я чаще всего применяю при подготовке к ЕГЭ. В основе работы с сильными учащимися должна быть постоянно увеличивающаяся по объему нагрузка. Поэтому, учитывая индивидуальные особенности учащихся, я распределяю и объем работы дифференцированно, чаще всего это задания практического характера.</w:t>
      </w:r>
    </w:p>
    <w:p w:rsidR="00981D86" w:rsidRPr="005063A2" w:rsidRDefault="00981D86" w:rsidP="005063A2">
      <w:pPr>
        <w:spacing w:after="0" w:line="276" w:lineRule="auto"/>
        <w:ind w:firstLine="720"/>
        <w:jc w:val="both"/>
        <w:rPr>
          <w:rFonts w:ascii="Times New Roman" w:hAnsi="Times New Roman" w:cs="Times New Roman"/>
          <w:i/>
          <w:sz w:val="24"/>
          <w:szCs w:val="24"/>
        </w:rPr>
      </w:pPr>
      <w:r w:rsidRPr="005063A2">
        <w:rPr>
          <w:rFonts w:ascii="Times New Roman" w:hAnsi="Times New Roman" w:cs="Times New Roman"/>
          <w:sz w:val="24"/>
          <w:szCs w:val="24"/>
        </w:rPr>
        <w:t xml:space="preserve">Уровневая дифференциация также может различаться </w:t>
      </w:r>
      <w:r w:rsidRPr="005063A2">
        <w:rPr>
          <w:rFonts w:ascii="Times New Roman" w:hAnsi="Times New Roman" w:cs="Times New Roman"/>
          <w:i/>
          <w:sz w:val="24"/>
          <w:szCs w:val="24"/>
        </w:rPr>
        <w:t>по характеру помощи учащимся.</w:t>
      </w:r>
      <w:r w:rsidRPr="005063A2">
        <w:rPr>
          <w:rFonts w:ascii="Times New Roman" w:hAnsi="Times New Roman" w:cs="Times New Roman"/>
          <w:sz w:val="24"/>
          <w:szCs w:val="24"/>
        </w:rPr>
        <w:t xml:space="preserve"> При подготовке к ОГЭ и ЕГЭ и решении пробных вариантов применяется мною такая форма дифференциации, как дозирование помощи учителя, </w:t>
      </w:r>
      <w:r w:rsidR="00194F01">
        <w:rPr>
          <w:rFonts w:ascii="Times New Roman" w:hAnsi="Times New Roman" w:cs="Times New Roman"/>
          <w:sz w:val="24"/>
          <w:szCs w:val="24"/>
        </w:rPr>
        <w:t xml:space="preserve"> </w:t>
      </w:r>
      <w:r w:rsidRPr="005063A2">
        <w:rPr>
          <w:rFonts w:ascii="Times New Roman" w:hAnsi="Times New Roman" w:cs="Times New Roman"/>
          <w:sz w:val="24"/>
          <w:szCs w:val="24"/>
        </w:rPr>
        <w:t>которое предполагает оказание преподавателем одной из видов помощи суворовцам:</w:t>
      </w:r>
    </w:p>
    <w:p w:rsidR="00981D86" w:rsidRPr="005063A2" w:rsidRDefault="00981D86" w:rsidP="005063A2">
      <w:pPr>
        <w:spacing w:after="0" w:line="276" w:lineRule="auto"/>
        <w:ind w:firstLine="720"/>
        <w:jc w:val="both"/>
        <w:rPr>
          <w:rFonts w:ascii="Times New Roman" w:hAnsi="Times New Roman" w:cs="Times New Roman"/>
          <w:sz w:val="24"/>
          <w:szCs w:val="24"/>
        </w:rPr>
      </w:pPr>
      <w:r w:rsidRPr="005063A2">
        <w:rPr>
          <w:rFonts w:ascii="Times New Roman" w:hAnsi="Times New Roman" w:cs="Times New Roman"/>
          <w:sz w:val="24"/>
          <w:szCs w:val="24"/>
        </w:rPr>
        <w:t>•</w:t>
      </w:r>
      <w:r w:rsidRPr="005063A2">
        <w:rPr>
          <w:rFonts w:ascii="Times New Roman" w:hAnsi="Times New Roman" w:cs="Times New Roman"/>
          <w:sz w:val="24"/>
          <w:szCs w:val="24"/>
        </w:rPr>
        <w:tab/>
        <w:t>Образец выполнения зад</w:t>
      </w:r>
      <w:r w:rsidR="00194F01">
        <w:rPr>
          <w:rFonts w:ascii="Times New Roman" w:hAnsi="Times New Roman" w:cs="Times New Roman"/>
          <w:sz w:val="24"/>
          <w:szCs w:val="24"/>
        </w:rPr>
        <w:t xml:space="preserve">ания – для детей первой группы  </w:t>
      </w:r>
      <w:r w:rsidRPr="005063A2">
        <w:rPr>
          <w:rFonts w:ascii="Times New Roman" w:hAnsi="Times New Roman" w:cs="Times New Roman"/>
          <w:sz w:val="24"/>
          <w:szCs w:val="24"/>
        </w:rPr>
        <w:t>предлагается выполнить практическое задание по готовому образцу-эталону;</w:t>
      </w:r>
    </w:p>
    <w:p w:rsidR="00981D86" w:rsidRPr="005063A2" w:rsidRDefault="00981D86" w:rsidP="005063A2">
      <w:pPr>
        <w:spacing w:after="0" w:line="276" w:lineRule="auto"/>
        <w:ind w:firstLine="720"/>
        <w:jc w:val="both"/>
        <w:rPr>
          <w:rFonts w:ascii="Times New Roman" w:hAnsi="Times New Roman" w:cs="Times New Roman"/>
          <w:sz w:val="24"/>
          <w:szCs w:val="24"/>
        </w:rPr>
      </w:pPr>
      <w:r w:rsidRPr="005063A2">
        <w:rPr>
          <w:rFonts w:ascii="Times New Roman" w:hAnsi="Times New Roman" w:cs="Times New Roman"/>
          <w:sz w:val="24"/>
          <w:szCs w:val="24"/>
        </w:rPr>
        <w:t>•</w:t>
      </w:r>
      <w:r w:rsidRPr="005063A2">
        <w:rPr>
          <w:rFonts w:ascii="Times New Roman" w:hAnsi="Times New Roman" w:cs="Times New Roman"/>
          <w:sz w:val="24"/>
          <w:szCs w:val="24"/>
        </w:rPr>
        <w:tab/>
        <w:t>Задания с инструкцией, планом, алгоритмом - для учащихся  второй группы предлагается  составить план предстоящей работы, состоящего из отдельных этапов письменной инструкции;</w:t>
      </w:r>
    </w:p>
    <w:p w:rsidR="00981D86" w:rsidRPr="005063A2" w:rsidRDefault="00981D86" w:rsidP="005063A2">
      <w:pPr>
        <w:spacing w:after="0" w:line="276" w:lineRule="auto"/>
        <w:ind w:firstLine="720"/>
        <w:jc w:val="both"/>
        <w:rPr>
          <w:rFonts w:ascii="Times New Roman" w:hAnsi="Times New Roman" w:cs="Times New Roman"/>
          <w:sz w:val="24"/>
          <w:szCs w:val="24"/>
        </w:rPr>
      </w:pPr>
      <w:r w:rsidRPr="005063A2">
        <w:rPr>
          <w:rFonts w:ascii="Times New Roman" w:hAnsi="Times New Roman" w:cs="Times New Roman"/>
          <w:sz w:val="24"/>
          <w:szCs w:val="24"/>
        </w:rPr>
        <w:t>•</w:t>
      </w:r>
      <w:r w:rsidRPr="005063A2">
        <w:rPr>
          <w:rFonts w:ascii="Times New Roman" w:hAnsi="Times New Roman" w:cs="Times New Roman"/>
          <w:sz w:val="24"/>
          <w:szCs w:val="24"/>
        </w:rPr>
        <w:tab/>
        <w:t>Работа с подкреплением наглядной модели – эталона - со слабыми учащимися повторяется весь ход предстоящей работы по готовому плану, состоящего из предметных элементов плана и подробного описания каждого этапа.</w:t>
      </w:r>
    </w:p>
    <w:p w:rsidR="00981D86" w:rsidRPr="005063A2" w:rsidRDefault="00194F01" w:rsidP="005063A2">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Я в своей работе применяю</w:t>
      </w:r>
      <w:r w:rsidR="00981D86" w:rsidRPr="005063A2">
        <w:rPr>
          <w:rFonts w:ascii="Times New Roman" w:hAnsi="Times New Roman" w:cs="Times New Roman"/>
          <w:sz w:val="24"/>
          <w:szCs w:val="24"/>
        </w:rPr>
        <w:t xml:space="preserve"> </w:t>
      </w:r>
      <w:r w:rsidR="00981D86" w:rsidRPr="005063A2">
        <w:rPr>
          <w:rFonts w:ascii="Times New Roman" w:hAnsi="Times New Roman" w:cs="Times New Roman"/>
          <w:i/>
          <w:sz w:val="24"/>
          <w:szCs w:val="24"/>
        </w:rPr>
        <w:t>дифференциацию по степени самостоятельности учащихся в сочетании с дифференциацией учебных заданий по уровню сложности.</w:t>
      </w:r>
    </w:p>
    <w:p w:rsidR="00981D86" w:rsidRPr="005063A2" w:rsidRDefault="00981D86" w:rsidP="005063A2">
      <w:pPr>
        <w:spacing w:after="0" w:line="276" w:lineRule="auto"/>
        <w:ind w:firstLine="720"/>
        <w:jc w:val="both"/>
        <w:rPr>
          <w:rFonts w:ascii="Times New Roman" w:hAnsi="Times New Roman" w:cs="Times New Roman"/>
          <w:sz w:val="24"/>
          <w:szCs w:val="24"/>
        </w:rPr>
      </w:pPr>
      <w:r w:rsidRPr="005063A2">
        <w:rPr>
          <w:rFonts w:ascii="Times New Roman" w:hAnsi="Times New Roman" w:cs="Times New Roman"/>
          <w:sz w:val="24"/>
          <w:szCs w:val="24"/>
        </w:rPr>
        <w:t>На ориентировочном этапе учащиеся знакомятся с заданием, выясняют его смысл и правила оформления. После этого некоторые ученики приступают к самостоятельному выполнению задания (чаще всего это задания более высокого уровня сложности) Остальные с помощью учителя анализируют способ решения или предложенный образец, фронтально выполняют часть упражнения. Как правило, этого бывает достаточно, чтобы ещё одна часть учащихся начала работу самостоятельно. Те ученики, которые испытывают затруднения в работе,  выполняют все задания под руководством учителя. Этап проверки проводится фронтально.</w:t>
      </w:r>
    </w:p>
    <w:p w:rsidR="00981D86" w:rsidRPr="005063A2" w:rsidRDefault="00981D86" w:rsidP="005063A2">
      <w:pPr>
        <w:spacing w:after="0" w:line="276" w:lineRule="auto"/>
        <w:ind w:firstLine="720"/>
        <w:jc w:val="both"/>
        <w:rPr>
          <w:rFonts w:ascii="Times New Roman" w:hAnsi="Times New Roman" w:cs="Times New Roman"/>
          <w:sz w:val="24"/>
          <w:szCs w:val="24"/>
        </w:rPr>
      </w:pPr>
      <w:r w:rsidRPr="005063A2">
        <w:rPr>
          <w:rFonts w:ascii="Times New Roman" w:hAnsi="Times New Roman" w:cs="Times New Roman"/>
          <w:sz w:val="24"/>
          <w:szCs w:val="24"/>
        </w:rPr>
        <w:t>Таким образом, степень самостоятельности учащихся различна. Для 1-й группы предусмотрена самостоятельная работа, для 2-й – полусамостоятельная, а для 3-й – фронтальная работа под руководством учителя. Обучающиеся сами определяют, на каком уровне им следует приступить к самостоятельному выполнению задания. При необходимости они могут в любой момент вернуться к работе под руководством преподавателя.</w:t>
      </w:r>
    </w:p>
    <w:p w:rsidR="00981D86" w:rsidRPr="005063A2" w:rsidRDefault="00981D86" w:rsidP="005063A2">
      <w:pPr>
        <w:spacing w:after="0" w:line="276" w:lineRule="auto"/>
        <w:ind w:firstLine="720"/>
        <w:jc w:val="both"/>
        <w:rPr>
          <w:rFonts w:ascii="Times New Roman" w:hAnsi="Times New Roman" w:cs="Times New Roman"/>
          <w:sz w:val="24"/>
          <w:szCs w:val="24"/>
        </w:rPr>
      </w:pPr>
      <w:r w:rsidRPr="005063A2">
        <w:rPr>
          <w:rFonts w:ascii="Times New Roman" w:hAnsi="Times New Roman" w:cs="Times New Roman"/>
          <w:sz w:val="24"/>
          <w:szCs w:val="24"/>
        </w:rPr>
        <w:lastRenderedPageBreak/>
        <w:t>Следует учесть, что для достижения  результатов необходимо правильно организовать работу с учащимися на всех этапах урока. Это:</w:t>
      </w:r>
    </w:p>
    <w:p w:rsidR="00981D86" w:rsidRPr="005063A2" w:rsidRDefault="00981D86" w:rsidP="005063A2">
      <w:pPr>
        <w:numPr>
          <w:ilvl w:val="0"/>
          <w:numId w:val="1"/>
        </w:numPr>
        <w:spacing w:after="0" w:line="276" w:lineRule="auto"/>
        <w:ind w:left="0" w:firstLine="720"/>
        <w:jc w:val="both"/>
        <w:rPr>
          <w:rFonts w:ascii="Times New Roman" w:hAnsi="Times New Roman" w:cs="Times New Roman"/>
          <w:sz w:val="24"/>
          <w:szCs w:val="24"/>
        </w:rPr>
      </w:pPr>
      <w:r w:rsidRPr="005063A2">
        <w:rPr>
          <w:rFonts w:ascii="Times New Roman" w:hAnsi="Times New Roman" w:cs="Times New Roman"/>
          <w:sz w:val="24"/>
          <w:szCs w:val="24"/>
        </w:rPr>
        <w:t>Входная диагностика (определение критериев, на основе которых выделяю типологические группы учащихся для дифференцированной работы).</w:t>
      </w:r>
    </w:p>
    <w:p w:rsidR="00981D86" w:rsidRPr="005063A2" w:rsidRDefault="00981D86" w:rsidP="005063A2">
      <w:pPr>
        <w:numPr>
          <w:ilvl w:val="0"/>
          <w:numId w:val="1"/>
        </w:numPr>
        <w:spacing w:after="0" w:line="276" w:lineRule="auto"/>
        <w:ind w:left="0" w:firstLine="720"/>
        <w:jc w:val="both"/>
        <w:rPr>
          <w:rFonts w:ascii="Times New Roman" w:hAnsi="Times New Roman" w:cs="Times New Roman"/>
          <w:sz w:val="24"/>
          <w:szCs w:val="24"/>
        </w:rPr>
      </w:pPr>
      <w:r w:rsidRPr="005063A2">
        <w:rPr>
          <w:rFonts w:ascii="Times New Roman" w:hAnsi="Times New Roman" w:cs="Times New Roman"/>
          <w:sz w:val="24"/>
          <w:szCs w:val="24"/>
        </w:rPr>
        <w:t>Распределение  суворовцев по группам с учетом результатов диагностики.</w:t>
      </w:r>
    </w:p>
    <w:p w:rsidR="00981D86" w:rsidRPr="005063A2" w:rsidRDefault="00981D86" w:rsidP="005063A2">
      <w:pPr>
        <w:numPr>
          <w:ilvl w:val="0"/>
          <w:numId w:val="1"/>
        </w:numPr>
        <w:spacing w:after="0" w:line="276" w:lineRule="auto"/>
        <w:ind w:left="0" w:firstLine="720"/>
        <w:jc w:val="both"/>
        <w:rPr>
          <w:rFonts w:ascii="Times New Roman" w:hAnsi="Times New Roman" w:cs="Times New Roman"/>
          <w:sz w:val="24"/>
          <w:szCs w:val="24"/>
        </w:rPr>
      </w:pPr>
      <w:r w:rsidRPr="005063A2">
        <w:rPr>
          <w:rFonts w:ascii="Times New Roman" w:hAnsi="Times New Roman" w:cs="Times New Roman"/>
          <w:sz w:val="24"/>
          <w:szCs w:val="24"/>
        </w:rPr>
        <w:t>Выбор  форм и приемов дифференциации. Реализация дифференцированного подхода на различных этапах урока.</w:t>
      </w:r>
    </w:p>
    <w:p w:rsidR="00981D86" w:rsidRPr="005063A2" w:rsidRDefault="00981D86" w:rsidP="005063A2">
      <w:pPr>
        <w:numPr>
          <w:ilvl w:val="0"/>
          <w:numId w:val="1"/>
        </w:numPr>
        <w:spacing w:after="0" w:line="276" w:lineRule="auto"/>
        <w:ind w:left="0" w:firstLine="720"/>
        <w:jc w:val="both"/>
        <w:rPr>
          <w:rFonts w:ascii="Times New Roman" w:hAnsi="Times New Roman" w:cs="Times New Roman"/>
          <w:sz w:val="24"/>
          <w:szCs w:val="24"/>
        </w:rPr>
      </w:pPr>
      <w:r w:rsidRPr="005063A2">
        <w:rPr>
          <w:rFonts w:ascii="Times New Roman" w:hAnsi="Times New Roman" w:cs="Times New Roman"/>
          <w:sz w:val="24"/>
          <w:szCs w:val="24"/>
        </w:rPr>
        <w:t>Диагностический контроль за результатами работы обучающихся, в соответствии с которым может меняться состав групп и характер дифференцированных заданий.</w:t>
      </w:r>
    </w:p>
    <w:p w:rsidR="00981D86" w:rsidRPr="005063A2" w:rsidRDefault="00981D86" w:rsidP="005063A2">
      <w:pPr>
        <w:spacing w:after="0" w:line="276" w:lineRule="auto"/>
        <w:ind w:firstLine="720"/>
        <w:jc w:val="both"/>
        <w:rPr>
          <w:rFonts w:ascii="Times New Roman" w:hAnsi="Times New Roman" w:cs="Times New Roman"/>
          <w:sz w:val="24"/>
          <w:szCs w:val="24"/>
        </w:rPr>
      </w:pPr>
      <w:r w:rsidRPr="005063A2">
        <w:rPr>
          <w:rFonts w:ascii="Times New Roman" w:hAnsi="Times New Roman" w:cs="Times New Roman"/>
          <w:sz w:val="24"/>
          <w:szCs w:val="24"/>
        </w:rPr>
        <w:t xml:space="preserve">  Обобщая вышесказанное, необходимо отметить, что использование технологии уровневой дифференциации обучения помогает формировать и развивать у учащихся самостоятельность, коммуникативность, мобильность, умение адаптироваться к сложившейся ситуации, ответственность за собственный выбор и результаты своей деятельности.  Кроме того, рассмотренная технология позволяет обеспечить необходимый уровень подготовленности учащегося к ОГЭ и ЕГЭ, соответствующий особенностям его интеллектуального развития. </w:t>
      </w:r>
    </w:p>
    <w:p w:rsidR="00981D86" w:rsidRPr="005063A2" w:rsidRDefault="00981D86" w:rsidP="005063A2">
      <w:pPr>
        <w:spacing w:after="0" w:line="276" w:lineRule="auto"/>
        <w:ind w:firstLine="720"/>
        <w:jc w:val="both"/>
        <w:rPr>
          <w:rFonts w:ascii="Times New Roman" w:hAnsi="Times New Roman" w:cs="Times New Roman"/>
          <w:sz w:val="24"/>
          <w:szCs w:val="24"/>
        </w:rPr>
        <w:sectPr w:rsidR="00981D86" w:rsidRPr="005063A2" w:rsidSect="005063A2">
          <w:pgSz w:w="11906" w:h="16838"/>
          <w:pgMar w:top="1134" w:right="1134" w:bottom="1134" w:left="1134" w:header="720" w:footer="720" w:gutter="0"/>
          <w:cols w:space="720"/>
          <w:docGrid w:linePitch="360"/>
        </w:sectPr>
      </w:pPr>
    </w:p>
    <w:p w:rsidR="00981D86" w:rsidRPr="005063A2" w:rsidRDefault="00981D86" w:rsidP="005063A2">
      <w:pPr>
        <w:spacing w:after="0" w:line="276" w:lineRule="auto"/>
        <w:ind w:firstLine="720"/>
        <w:jc w:val="both"/>
        <w:rPr>
          <w:rFonts w:ascii="Times New Roman" w:hAnsi="Times New Roman" w:cs="Times New Roman"/>
          <w:sz w:val="24"/>
          <w:szCs w:val="24"/>
        </w:rPr>
      </w:pPr>
    </w:p>
    <w:sectPr w:rsidR="00981D86" w:rsidRPr="005063A2" w:rsidSect="005063A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6A1" w:rsidRDefault="002726A1" w:rsidP="00981D86">
      <w:pPr>
        <w:spacing w:after="0" w:line="240" w:lineRule="auto"/>
      </w:pPr>
      <w:r>
        <w:separator/>
      </w:r>
    </w:p>
  </w:endnote>
  <w:endnote w:type="continuationSeparator" w:id="0">
    <w:p w:rsidR="002726A1" w:rsidRDefault="002726A1" w:rsidP="00981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6A1" w:rsidRDefault="002726A1" w:rsidP="00981D86">
      <w:pPr>
        <w:spacing w:after="0" w:line="240" w:lineRule="auto"/>
      </w:pPr>
      <w:r>
        <w:separator/>
      </w:r>
    </w:p>
  </w:footnote>
  <w:footnote w:type="continuationSeparator" w:id="0">
    <w:p w:rsidR="002726A1" w:rsidRDefault="002726A1" w:rsidP="00981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C7916"/>
    <w:multiLevelType w:val="multilevel"/>
    <w:tmpl w:val="37CE2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9020BA"/>
    <w:multiLevelType w:val="hybridMultilevel"/>
    <w:tmpl w:val="8E92F2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65E718DB"/>
    <w:multiLevelType w:val="hybridMultilevel"/>
    <w:tmpl w:val="B4E41F78"/>
    <w:lvl w:ilvl="0" w:tplc="8D1833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86"/>
    <w:rsid w:val="000617D6"/>
    <w:rsid w:val="00194F01"/>
    <w:rsid w:val="002726A1"/>
    <w:rsid w:val="003D4922"/>
    <w:rsid w:val="005063A2"/>
    <w:rsid w:val="007176EF"/>
    <w:rsid w:val="00806BA9"/>
    <w:rsid w:val="008238FE"/>
    <w:rsid w:val="008E4AC8"/>
    <w:rsid w:val="009645BC"/>
    <w:rsid w:val="00981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ACEC8-9469-4196-9EA2-AEDCE7ED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qFormat/>
    <w:rsid w:val="00981D86"/>
    <w:pPr>
      <w:keepNext/>
      <w:widowControl w:val="0"/>
      <w:suppressAutoHyphens/>
      <w:spacing w:before="240" w:after="120" w:line="240" w:lineRule="auto"/>
      <w:outlineLvl w:val="0"/>
    </w:pPr>
    <w:rPr>
      <w:rFonts w:ascii="Times New Roman" w:eastAsia="SimSun" w:hAnsi="Times New Roman" w:cs="Mangal"/>
      <w:b/>
      <w:bCs/>
      <w:kern w:val="1"/>
      <w:sz w:val="48"/>
      <w:szCs w:val="48"/>
      <w:lang w:eastAsia="hi-IN" w:bidi="hi-IN"/>
    </w:rPr>
  </w:style>
  <w:style w:type="paragraph" w:styleId="2">
    <w:name w:val="heading 2"/>
    <w:basedOn w:val="a"/>
    <w:next w:val="a"/>
    <w:link w:val="20"/>
    <w:uiPriority w:val="9"/>
    <w:semiHidden/>
    <w:unhideWhenUsed/>
    <w:qFormat/>
    <w:rsid w:val="00981D86"/>
    <w:pPr>
      <w:keepNext/>
      <w:widowControl w:val="0"/>
      <w:suppressAutoHyphens/>
      <w:spacing w:before="240" w:after="60" w:line="240" w:lineRule="auto"/>
      <w:outlineLvl w:val="1"/>
    </w:pPr>
    <w:rPr>
      <w:rFonts w:ascii="Cambria" w:eastAsia="Times New Roman" w:hAnsi="Cambria" w:cs="Mangal"/>
      <w:b/>
      <w:bCs/>
      <w:i/>
      <w:iCs/>
      <w:kern w:val="1"/>
      <w:sz w:val="28"/>
      <w:szCs w:val="25"/>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981D86"/>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981D86"/>
    <w:rPr>
      <w:rFonts w:ascii="Calibri" w:eastAsia="Calibri" w:hAnsi="Calibri" w:cs="Times New Roman"/>
    </w:rPr>
  </w:style>
  <w:style w:type="character" w:customStyle="1" w:styleId="10">
    <w:name w:val="Заголовок 1 Знак"/>
    <w:basedOn w:val="a1"/>
    <w:link w:val="1"/>
    <w:rsid w:val="00981D86"/>
    <w:rPr>
      <w:rFonts w:ascii="Times New Roman" w:eastAsia="SimSun" w:hAnsi="Times New Roman" w:cs="Mangal"/>
      <w:b/>
      <w:bCs/>
      <w:kern w:val="1"/>
      <w:sz w:val="48"/>
      <w:szCs w:val="48"/>
      <w:lang w:eastAsia="hi-IN" w:bidi="hi-IN"/>
    </w:rPr>
  </w:style>
  <w:style w:type="character" w:customStyle="1" w:styleId="20">
    <w:name w:val="Заголовок 2 Знак"/>
    <w:basedOn w:val="a1"/>
    <w:link w:val="2"/>
    <w:uiPriority w:val="9"/>
    <w:semiHidden/>
    <w:rsid w:val="00981D86"/>
    <w:rPr>
      <w:rFonts w:ascii="Cambria" w:eastAsia="Times New Roman" w:hAnsi="Cambria" w:cs="Mangal"/>
      <w:b/>
      <w:bCs/>
      <w:i/>
      <w:iCs/>
      <w:kern w:val="1"/>
      <w:sz w:val="28"/>
      <w:szCs w:val="25"/>
      <w:lang w:eastAsia="hi-IN" w:bidi="hi-IN"/>
    </w:rPr>
  </w:style>
  <w:style w:type="paragraph" w:styleId="a6">
    <w:name w:val="footnote text"/>
    <w:basedOn w:val="a"/>
    <w:link w:val="a7"/>
    <w:uiPriority w:val="99"/>
    <w:semiHidden/>
    <w:unhideWhenUsed/>
    <w:rsid w:val="00981D86"/>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1"/>
    <w:link w:val="a6"/>
    <w:uiPriority w:val="99"/>
    <w:semiHidden/>
    <w:rsid w:val="00981D86"/>
    <w:rPr>
      <w:rFonts w:ascii="Times New Roman" w:eastAsia="Times New Roman" w:hAnsi="Times New Roman" w:cs="Times New Roman"/>
      <w:sz w:val="20"/>
      <w:szCs w:val="20"/>
      <w:lang w:eastAsia="ru-RU"/>
    </w:rPr>
  </w:style>
  <w:style w:type="character" w:styleId="a8">
    <w:name w:val="footnote reference"/>
    <w:basedOn w:val="a1"/>
    <w:uiPriority w:val="99"/>
    <w:semiHidden/>
    <w:unhideWhenUsed/>
    <w:rsid w:val="00981D86"/>
    <w:rPr>
      <w:vertAlign w:val="superscript"/>
    </w:rPr>
  </w:style>
  <w:style w:type="paragraph" w:styleId="a0">
    <w:name w:val="Body Text"/>
    <w:basedOn w:val="a"/>
    <w:link w:val="a9"/>
    <w:uiPriority w:val="99"/>
    <w:semiHidden/>
    <w:unhideWhenUsed/>
    <w:rsid w:val="00981D86"/>
    <w:pPr>
      <w:spacing w:after="120"/>
    </w:pPr>
  </w:style>
  <w:style w:type="character" w:customStyle="1" w:styleId="a9">
    <w:name w:val="Основной текст Знак"/>
    <w:basedOn w:val="a1"/>
    <w:link w:val="a0"/>
    <w:uiPriority w:val="99"/>
    <w:semiHidden/>
    <w:rsid w:val="00981D86"/>
  </w:style>
  <w:style w:type="paragraph" w:styleId="aa">
    <w:name w:val="List Paragraph"/>
    <w:basedOn w:val="a"/>
    <w:uiPriority w:val="34"/>
    <w:qFormat/>
    <w:rsid w:val="00506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1565</Words>
  <Characters>8922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2020-08-28T16:27:00Z</dcterms:created>
  <dcterms:modified xsi:type="dcterms:W3CDTF">2020-11-01T19:56:00Z</dcterms:modified>
</cp:coreProperties>
</file>