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A2" w:rsidRPr="005063A2" w:rsidRDefault="009645BC" w:rsidP="005063A2">
      <w:pPr>
        <w:spacing w:after="0" w:line="276" w:lineRule="auto"/>
        <w:ind w:firstLine="720"/>
        <w:jc w:val="center"/>
        <w:rPr>
          <w:rFonts w:ascii="Times New Roman" w:hAnsi="Times New Roman" w:cs="Times New Roman"/>
          <w:b/>
          <w:sz w:val="24"/>
          <w:szCs w:val="24"/>
        </w:rPr>
      </w:pPr>
      <w:r w:rsidRPr="005063A2">
        <w:rPr>
          <w:rFonts w:ascii="Times New Roman" w:hAnsi="Times New Roman" w:cs="Times New Roman"/>
          <w:b/>
          <w:sz w:val="24"/>
          <w:szCs w:val="24"/>
        </w:rPr>
        <w:t xml:space="preserve"> </w:t>
      </w:r>
      <w:r w:rsidR="005063A2" w:rsidRPr="005063A2">
        <w:rPr>
          <w:rFonts w:ascii="Times New Roman" w:hAnsi="Times New Roman" w:cs="Times New Roman"/>
          <w:b/>
          <w:sz w:val="24"/>
          <w:szCs w:val="24"/>
        </w:rPr>
        <w:t>«</w:t>
      </w:r>
      <w:r>
        <w:rPr>
          <w:rFonts w:ascii="Times New Roman" w:hAnsi="Times New Roman" w:cs="Times New Roman"/>
          <w:b/>
          <w:sz w:val="24"/>
          <w:szCs w:val="24"/>
        </w:rPr>
        <w:t>Активизация</w:t>
      </w:r>
      <w:bookmarkStart w:id="0" w:name="_GoBack"/>
      <w:bookmarkEnd w:id="0"/>
      <w:r w:rsidR="005063A2" w:rsidRPr="005063A2">
        <w:rPr>
          <w:rFonts w:ascii="Times New Roman" w:hAnsi="Times New Roman" w:cs="Times New Roman"/>
          <w:b/>
          <w:sz w:val="24"/>
          <w:szCs w:val="24"/>
        </w:rPr>
        <w:t xml:space="preserve"> учебно-познавательной деятельности на уроках математики</w:t>
      </w:r>
      <w:r>
        <w:rPr>
          <w:rFonts w:ascii="Times New Roman" w:hAnsi="Times New Roman" w:cs="Times New Roman"/>
          <w:b/>
          <w:sz w:val="24"/>
          <w:szCs w:val="24"/>
        </w:rPr>
        <w:t xml:space="preserve"> посредством применения уровневой дифференциации</w:t>
      </w:r>
      <w:r w:rsidR="005063A2" w:rsidRPr="005063A2">
        <w:rPr>
          <w:rFonts w:ascii="Times New Roman" w:hAnsi="Times New Roman" w:cs="Times New Roman"/>
          <w:b/>
          <w:sz w:val="24"/>
          <w:szCs w:val="24"/>
        </w:rPr>
        <w:t>»</w:t>
      </w:r>
    </w:p>
    <w:p w:rsidR="005063A2" w:rsidRDefault="005063A2" w:rsidP="005063A2">
      <w:pPr>
        <w:spacing w:after="0" w:line="276" w:lineRule="auto"/>
        <w:ind w:firstLine="720"/>
        <w:jc w:val="center"/>
        <w:rPr>
          <w:rFonts w:ascii="Times New Roman" w:hAnsi="Times New Roman" w:cs="Times New Roman"/>
          <w:b/>
          <w:color w:val="000000" w:themeColor="text1"/>
          <w:sz w:val="24"/>
          <w:szCs w:val="24"/>
        </w:rPr>
      </w:pPr>
    </w:p>
    <w:p w:rsidR="008E4AC8" w:rsidRDefault="005063A2" w:rsidP="005063A2">
      <w:pPr>
        <w:spacing w:after="0" w:line="276" w:lineRule="auto"/>
        <w:ind w:firstLine="720"/>
        <w:jc w:val="center"/>
        <w:rPr>
          <w:rFonts w:ascii="Times New Roman" w:hAnsi="Times New Roman" w:cs="Times New Roman"/>
          <w:b/>
          <w:bCs/>
          <w:color w:val="000000" w:themeColor="text1"/>
          <w:sz w:val="24"/>
          <w:szCs w:val="24"/>
          <w:shd w:val="clear" w:color="auto" w:fill="FFFFFF"/>
        </w:rPr>
      </w:pPr>
      <w:r w:rsidRPr="005063A2">
        <w:rPr>
          <w:rFonts w:ascii="Times New Roman" w:hAnsi="Times New Roman" w:cs="Times New Roman"/>
          <w:b/>
          <w:color w:val="000000" w:themeColor="text1"/>
          <w:sz w:val="24"/>
          <w:szCs w:val="24"/>
        </w:rPr>
        <w:t>Автор: Соломатина Татьяна Александровна, преподаватель математики высшей категории,</w:t>
      </w:r>
      <w:r w:rsidRPr="005063A2">
        <w:rPr>
          <w:rFonts w:ascii="Times New Roman" w:hAnsi="Times New Roman" w:cs="Times New Roman"/>
          <w:b/>
          <w:bCs/>
          <w:color w:val="000000" w:themeColor="text1"/>
          <w:sz w:val="24"/>
          <w:szCs w:val="24"/>
          <w:shd w:val="clear" w:color="auto" w:fill="FFFFFF"/>
        </w:rPr>
        <w:t xml:space="preserve"> Пермское президентское кадетское училище имени Героя России </w:t>
      </w:r>
    </w:p>
    <w:p w:rsidR="005063A2" w:rsidRPr="005063A2" w:rsidRDefault="005063A2" w:rsidP="005063A2">
      <w:pPr>
        <w:spacing w:after="0" w:line="276" w:lineRule="auto"/>
        <w:ind w:firstLine="720"/>
        <w:jc w:val="center"/>
        <w:rPr>
          <w:rFonts w:ascii="Times New Roman" w:hAnsi="Times New Roman" w:cs="Times New Roman"/>
          <w:b/>
          <w:color w:val="000000" w:themeColor="text1"/>
          <w:sz w:val="24"/>
          <w:szCs w:val="24"/>
        </w:rPr>
      </w:pPr>
      <w:r w:rsidRPr="005063A2">
        <w:rPr>
          <w:rFonts w:ascii="Times New Roman" w:hAnsi="Times New Roman" w:cs="Times New Roman"/>
          <w:b/>
          <w:bCs/>
          <w:color w:val="000000" w:themeColor="text1"/>
          <w:sz w:val="24"/>
          <w:szCs w:val="24"/>
          <w:shd w:val="clear" w:color="auto" w:fill="FFFFFF"/>
        </w:rPr>
        <w:t>Ф. Кузьмина войск национальной гвардии Российской Федерации»</w:t>
      </w:r>
    </w:p>
    <w:p w:rsidR="00981D86" w:rsidRPr="005063A2" w:rsidRDefault="00981D86" w:rsidP="005063A2">
      <w:pPr>
        <w:spacing w:after="0" w:line="276" w:lineRule="auto"/>
        <w:ind w:firstLine="720"/>
        <w:jc w:val="center"/>
        <w:rPr>
          <w:rFonts w:ascii="Times New Roman" w:hAnsi="Times New Roman" w:cs="Times New Roman"/>
          <w:b/>
          <w:sz w:val="24"/>
          <w:szCs w:val="24"/>
        </w:rPr>
      </w:pPr>
    </w:p>
    <w:p w:rsidR="00981D86" w:rsidRPr="005063A2" w:rsidRDefault="00981D86" w:rsidP="005063A2">
      <w:pPr>
        <w:pStyle w:val="a4"/>
        <w:spacing w:line="276" w:lineRule="auto"/>
        <w:ind w:firstLine="720"/>
        <w:jc w:val="both"/>
        <w:rPr>
          <w:rFonts w:ascii="Times New Roman" w:hAnsi="Times New Roman"/>
          <w:b/>
          <w:sz w:val="24"/>
          <w:szCs w:val="24"/>
        </w:rPr>
      </w:pP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Проблема дифференцированного подхода не является новой для современной школы. Однако выдвижение и развитие концептуальной идеи планирования обязательных результатов обучения позволило подойти к этой проблеме с новых позиций. Принципиальное отличие нового подхода состоит в том, что перед разными категориями учащихся ставятся разные цели: одни ученики должны достичь определённого объективно обусловленного уровня математической подготовки, называемого базовым, а другие, проявляющие интерес к математике и обладающие хорошими математическими способностями должны добиться более высоких результатов.</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 xml:space="preserve">     В соответствии с этим, а также результатами психологических тестов, в классах удобно выделять две группы учащихся: группа базового уровня и группа повышенного уровня. Конечно, состав групп не является застывшим. Любой ученик из группы базового уровня может перейти в группу повышенного уровня, если он хорошо усвоил материал и свободно выполняет задания, соответствующие обязательным результатам обучения. С другой стороны, ученик из группы повышенного уровня может быть переведён в группу базового уровня, если он имеет пробелы в знаниях или не справляется с темпом продвижения группы.</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 xml:space="preserve">     Дифференцированный подход осуществляю на определённых этапах урока. Так, на этапе введения нового понятия, свойства, алгоритма работаю со всем классом, без деления его на группы. Но после этого, как несколько упражнений выполнено на доске, учащиеся могут приступить к дифференцированной самостоятельной работе. Её особенность состоит в том, что группа базового уровня и группа повышенного уровня получают задания, различающиеся не только содержанием, но и формой их подачи.</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  Сущность непосредственно уровневой дифференциации состоит в том, что, обучаясь в одном классе, по одной программе и учебнику, школьники усваивают материал на различных планируемых уровнях, но не ниже уровня обязательных результатов.  Благодаря этому у учителя увеличивается возможность работы со способными учениками, отпадает необходимость разгружать программы, снижать уровень требований к оценке, спрашивать всех и все, заставлять бессмысленно зубрить. А у учеников появляется возможность «учиться радостно», т.к. они получают возможность и право выбирать объем, глубину изучаемого материала, уровень его усвоения, сообразно своим способностям, интересам, возможностям.</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Особенности данной технологии:</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w:t>
      </w:r>
      <w:r w:rsidRPr="005063A2">
        <w:rPr>
          <w:rFonts w:ascii="Times New Roman" w:eastAsia="Times New Roman" w:hAnsi="Times New Roman" w:cs="Times New Roman"/>
          <w:sz w:val="24"/>
          <w:szCs w:val="24"/>
          <w:lang w:eastAsia="ru-RU"/>
        </w:rPr>
        <w:tab/>
        <w:t>Обучение каждого ученика на уровне его возможностей и способностей.</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w:t>
      </w:r>
      <w:r w:rsidRPr="005063A2">
        <w:rPr>
          <w:rFonts w:ascii="Times New Roman" w:eastAsia="Times New Roman" w:hAnsi="Times New Roman" w:cs="Times New Roman"/>
          <w:sz w:val="24"/>
          <w:szCs w:val="24"/>
          <w:lang w:eastAsia="ru-RU"/>
        </w:rPr>
        <w:tab/>
        <w:t xml:space="preserve">Обучение в соответствии с особенностями различных групп учащихся. Эта технология предусматривает наличие базового уровня, который должен быть реально </w:t>
      </w:r>
      <w:r w:rsidRPr="005063A2">
        <w:rPr>
          <w:rFonts w:ascii="Times New Roman" w:eastAsia="Times New Roman" w:hAnsi="Times New Roman" w:cs="Times New Roman"/>
          <w:sz w:val="24"/>
          <w:szCs w:val="24"/>
          <w:lang w:eastAsia="ru-RU"/>
        </w:rPr>
        <w:lastRenderedPageBreak/>
        <w:t>выполним каждым учеником. Именно он является основой для дифференциации и индивидуализации процесса обучения.</w:t>
      </w:r>
    </w:p>
    <w:p w:rsidR="00981D86" w:rsidRPr="005063A2" w:rsidRDefault="00981D86" w:rsidP="005063A2">
      <w:pPr>
        <w:spacing w:after="0" w:line="276" w:lineRule="auto"/>
        <w:ind w:firstLine="720"/>
        <w:jc w:val="both"/>
        <w:rPr>
          <w:rFonts w:ascii="Times New Roman" w:eastAsia="Times New Roman" w:hAnsi="Times New Roman" w:cs="Times New Roman"/>
          <w:sz w:val="24"/>
          <w:szCs w:val="24"/>
          <w:lang w:eastAsia="ru-RU"/>
        </w:rPr>
      </w:pPr>
      <w:r w:rsidRPr="005063A2">
        <w:rPr>
          <w:rFonts w:ascii="Times New Roman" w:eastAsia="Times New Roman" w:hAnsi="Times New Roman" w:cs="Times New Roman"/>
          <w:sz w:val="24"/>
          <w:szCs w:val="24"/>
          <w:lang w:eastAsia="ru-RU"/>
        </w:rPr>
        <w:t>•</w:t>
      </w:r>
      <w:r w:rsidRPr="005063A2">
        <w:rPr>
          <w:rFonts w:ascii="Times New Roman" w:eastAsia="Times New Roman" w:hAnsi="Times New Roman" w:cs="Times New Roman"/>
          <w:sz w:val="24"/>
          <w:szCs w:val="24"/>
          <w:lang w:eastAsia="ru-RU"/>
        </w:rPr>
        <w:tab/>
        <w:t>Открытая система результатов, которых должен достичь каждый ученик по базовому уровню.</w:t>
      </w:r>
    </w:p>
    <w:p w:rsidR="00981D86" w:rsidRPr="005063A2" w:rsidRDefault="00981D86" w:rsidP="005063A2">
      <w:pPr>
        <w:spacing w:after="0" w:line="276" w:lineRule="auto"/>
        <w:ind w:firstLine="720"/>
        <w:jc w:val="both"/>
        <w:rPr>
          <w:rFonts w:ascii="Times New Roman" w:eastAsia="Times New Roman" w:hAnsi="Times New Roman" w:cs="Times New Roman"/>
          <w:b/>
          <w:sz w:val="24"/>
          <w:szCs w:val="24"/>
        </w:rPr>
      </w:pPr>
      <w:r w:rsidRPr="005063A2">
        <w:rPr>
          <w:rFonts w:ascii="Times New Roman" w:eastAsia="Times New Roman" w:hAnsi="Times New Roman" w:cs="Times New Roman"/>
          <w:sz w:val="24"/>
          <w:szCs w:val="24"/>
          <w:lang w:eastAsia="ru-RU"/>
        </w:rPr>
        <w:t>В уровневой дифференциации обучения на основе обязательных результатов предлагается введение двух стандартов: для обучения (уровень, который должна обеспечить школа интересующемуся, трудолюбивому, способному ученику) и стандарта обязательной общеобразовательной подготовки (уровень, которого должен достичь каждый). Таким образом, пространство между двумя уровнями – это своего рода лесенка, дающая ребятам возможность восхождения от обязательного минимума к повышенным уровням, она же обеспечивает школьнику обучение на индивидуальном максимально посильном уровне.</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Дифференциация в переводе с латинского «difference» означает разделение, расслоение целого на различные части, формы, ступени. Дифференцированное обучение - это:</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часть общей дидактической системы, которая обеспечивает специализацию учебного процесса для различных групп обучаемых.</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Дифференциация обучения (дифференцированный подход в обучении) -это:</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создание разнообразных условий обучения для различных школ, классов, групп с целью учета особенностей их контингента;</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комплекс методических, психолого-педагогических и организационно</w:t>
      </w:r>
      <w:r w:rsidR="005063A2">
        <w:rPr>
          <w:rFonts w:ascii="Times New Roman" w:hAnsi="Times New Roman" w:cs="Times New Roman"/>
          <w:sz w:val="24"/>
          <w:szCs w:val="24"/>
        </w:rPr>
        <w:t>-</w:t>
      </w:r>
      <w:r w:rsidRPr="005063A2">
        <w:rPr>
          <w:rFonts w:ascii="Times New Roman" w:hAnsi="Times New Roman" w:cs="Times New Roman"/>
          <w:sz w:val="24"/>
          <w:szCs w:val="24"/>
        </w:rPr>
        <w:t>управленческих мероприятий, обеспечивающих обучение в гомогенных группах.</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Принцип дифференциации обучения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По характерным индивидуально-психологическим особенностям детей, составляющим основу формирования гомогенных групп, различают дифференциацию:</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по возрастному составу (школьные классы, возрастные параллели, разно возрастные группы);</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по полу (мужские, женские, смешанные классы, команды, школы);</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по области интересов (гуманитарные, физико-математические, биолого-химические и другие группы, направления, отделения, школы);</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по уровню умственного развития (уровню достижений);</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по личностно-психологическим типам (типу мышления, акцентуации характера, темпераменту и др.);</w:t>
      </w:r>
    </w:p>
    <w:p w:rsidR="00981D86" w:rsidRPr="005063A2" w:rsidRDefault="00981D86" w:rsidP="005063A2">
      <w:pPr>
        <w:pStyle w:val="aa"/>
        <w:numPr>
          <w:ilvl w:val="0"/>
          <w:numId w:val="2"/>
        </w:numPr>
        <w:spacing w:after="0" w:line="276" w:lineRule="auto"/>
        <w:ind w:left="0" w:firstLine="709"/>
        <w:jc w:val="both"/>
        <w:rPr>
          <w:rFonts w:ascii="Times New Roman" w:hAnsi="Times New Roman" w:cs="Times New Roman"/>
          <w:sz w:val="24"/>
          <w:szCs w:val="24"/>
        </w:rPr>
      </w:pPr>
      <w:r w:rsidRPr="005063A2">
        <w:rPr>
          <w:rFonts w:ascii="Times New Roman" w:hAnsi="Times New Roman" w:cs="Times New Roman"/>
          <w:sz w:val="24"/>
          <w:szCs w:val="24"/>
        </w:rPr>
        <w:t>по уровню здоровья (физкультурные группы, группы ослабленного зрения, слуха, больничные классы).</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технология дифференцированного обучения, как применение разнообразных методических средств, является включенной, проникающей технологией.</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lastRenderedPageBreak/>
        <w:t>Однако в ряде педагогических систем дифференциация учебного процесса является приоритетным качеством, главной отличительной особенностью, и такие системы могут быть названы «технологиями дифференцированного обучения».</w:t>
      </w:r>
      <w:r w:rsidR="008E4AC8">
        <w:rPr>
          <w:rFonts w:ascii="Times New Roman" w:hAnsi="Times New Roman" w:cs="Times New Roman"/>
          <w:sz w:val="24"/>
          <w:szCs w:val="24"/>
        </w:rPr>
        <w:t xml:space="preserve"> </w:t>
      </w:r>
      <w:r w:rsidRPr="005063A2">
        <w:rPr>
          <w:rFonts w:ascii="Times New Roman" w:hAnsi="Times New Roman" w:cs="Times New Roman"/>
          <w:sz w:val="24"/>
          <w:szCs w:val="24"/>
        </w:rPr>
        <w:t>Цель уровневой дифференциации (УД) – научить всех обязательному уровню, создать условия для усвоения продвинутого и повышенного уровня для желающих, обеспечить системный подход в обучении и контроле.</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color w:val="000000"/>
          <w:sz w:val="24"/>
          <w:szCs w:val="24"/>
          <w:shd w:val="clear" w:color="auto" w:fill="FFFFFF"/>
        </w:rPr>
        <w:t>Как отмечает Э.И. Печерица, «</w:t>
      </w:r>
      <w:r w:rsidRPr="005063A2">
        <w:rPr>
          <w:rFonts w:ascii="Times New Roman" w:hAnsi="Times New Roman" w:cs="Times New Roman"/>
          <w:sz w:val="24"/>
          <w:szCs w:val="24"/>
        </w:rPr>
        <w:t>использование уровневой дифференциации является наиболее приемлемым</w:t>
      </w:r>
      <w:r w:rsidRPr="005063A2">
        <w:rPr>
          <w:rFonts w:ascii="Times New Roman" w:hAnsi="Times New Roman" w:cs="Times New Roman"/>
          <w:color w:val="000000"/>
          <w:sz w:val="24"/>
          <w:szCs w:val="24"/>
          <w:shd w:val="clear" w:color="auto" w:fill="FFFFFF"/>
        </w:rPr>
        <w:t xml:space="preserve"> </w:t>
      </w:r>
      <w:r w:rsidRPr="005063A2">
        <w:rPr>
          <w:rFonts w:ascii="Times New Roman" w:hAnsi="Times New Roman" w:cs="Times New Roman"/>
          <w:sz w:val="24"/>
          <w:szCs w:val="24"/>
        </w:rPr>
        <w:t>вариантом профильного обучения, когда профильность обучения достигается за счет изучения различных курсов на базовом</w:t>
      </w:r>
      <w:r w:rsidRPr="005063A2">
        <w:rPr>
          <w:rFonts w:ascii="Times New Roman" w:hAnsi="Times New Roman" w:cs="Times New Roman"/>
          <w:color w:val="000000"/>
          <w:sz w:val="24"/>
          <w:szCs w:val="24"/>
          <w:shd w:val="clear" w:color="auto" w:fill="FFFFFF"/>
        </w:rPr>
        <w:t xml:space="preserve"> </w:t>
      </w:r>
      <w:r w:rsidRPr="005063A2">
        <w:rPr>
          <w:rFonts w:ascii="Times New Roman" w:hAnsi="Times New Roman" w:cs="Times New Roman"/>
          <w:sz w:val="24"/>
          <w:szCs w:val="24"/>
        </w:rPr>
        <w:t>и повышенном уровнях. Средств профильной дифференциации в наибольшей степени связаны с выбором каждым школьником содержания образования в зависимости от его интересов, познавательных способностей, их последующих профессиональных намерений».</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 xml:space="preserve">Наиболее распространенной формой уровневой дифференциации является </w:t>
      </w:r>
      <w:r w:rsidRPr="005063A2">
        <w:rPr>
          <w:rFonts w:ascii="Times New Roman" w:hAnsi="Times New Roman" w:cs="Times New Roman"/>
          <w:i/>
          <w:sz w:val="24"/>
          <w:szCs w:val="24"/>
        </w:rPr>
        <w:t>внутриклассная дифференциация</w:t>
      </w:r>
      <w:r w:rsidRPr="005063A2">
        <w:rPr>
          <w:rFonts w:ascii="Times New Roman" w:hAnsi="Times New Roman" w:cs="Times New Roman"/>
          <w:sz w:val="24"/>
          <w:szCs w:val="24"/>
        </w:rPr>
        <w:t xml:space="preserve"> - выполнение учащимися заданий разного уровня сложности (посильности заданий для разных групп учащихся). Такую форму дифференциации я чаще всего применяю при подготовке к ЕГЭ. В основе работы с сильными учащимися должна быть постоянно увеличивающаяся по объему нагрузка. Поэтому, учитывая индивидуальные особенности учащихся, я распределяю и объем работы дифференцированно, чаще всего это задания практического характера.</w:t>
      </w:r>
    </w:p>
    <w:p w:rsidR="00981D86" w:rsidRPr="005063A2" w:rsidRDefault="00981D86" w:rsidP="005063A2">
      <w:pPr>
        <w:spacing w:after="0" w:line="276" w:lineRule="auto"/>
        <w:ind w:firstLine="720"/>
        <w:jc w:val="both"/>
        <w:rPr>
          <w:rFonts w:ascii="Times New Roman" w:hAnsi="Times New Roman" w:cs="Times New Roman"/>
          <w:i/>
          <w:sz w:val="24"/>
          <w:szCs w:val="24"/>
        </w:rPr>
      </w:pPr>
      <w:r w:rsidRPr="005063A2">
        <w:rPr>
          <w:rFonts w:ascii="Times New Roman" w:hAnsi="Times New Roman" w:cs="Times New Roman"/>
          <w:sz w:val="24"/>
          <w:szCs w:val="24"/>
        </w:rPr>
        <w:t xml:space="preserve">Уровневая дифференциация также может различаться </w:t>
      </w:r>
      <w:r w:rsidRPr="005063A2">
        <w:rPr>
          <w:rFonts w:ascii="Times New Roman" w:hAnsi="Times New Roman" w:cs="Times New Roman"/>
          <w:i/>
          <w:sz w:val="24"/>
          <w:szCs w:val="24"/>
        </w:rPr>
        <w:t>по характеру помощи учащимся.</w:t>
      </w:r>
      <w:r w:rsidRPr="005063A2">
        <w:rPr>
          <w:rFonts w:ascii="Times New Roman" w:hAnsi="Times New Roman" w:cs="Times New Roman"/>
          <w:sz w:val="24"/>
          <w:szCs w:val="24"/>
        </w:rPr>
        <w:t xml:space="preserve"> При подготовке к ОГЭ и ЕГЭ и решении пробных вариантов применяется мною такая форма дифференциации, как дозирование помощи учителя, </w:t>
      </w:r>
      <w:r w:rsidR="00194F01">
        <w:rPr>
          <w:rFonts w:ascii="Times New Roman" w:hAnsi="Times New Roman" w:cs="Times New Roman"/>
          <w:sz w:val="24"/>
          <w:szCs w:val="24"/>
        </w:rPr>
        <w:t xml:space="preserve"> </w:t>
      </w:r>
      <w:r w:rsidRPr="005063A2">
        <w:rPr>
          <w:rFonts w:ascii="Times New Roman" w:hAnsi="Times New Roman" w:cs="Times New Roman"/>
          <w:sz w:val="24"/>
          <w:szCs w:val="24"/>
        </w:rPr>
        <w:t>которое предполагает оказание преподавателем одной из видов помощи суворовцам:</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w:t>
      </w:r>
      <w:r w:rsidRPr="005063A2">
        <w:rPr>
          <w:rFonts w:ascii="Times New Roman" w:hAnsi="Times New Roman" w:cs="Times New Roman"/>
          <w:sz w:val="24"/>
          <w:szCs w:val="24"/>
        </w:rPr>
        <w:tab/>
        <w:t>Образец выполнения зад</w:t>
      </w:r>
      <w:r w:rsidR="00194F01">
        <w:rPr>
          <w:rFonts w:ascii="Times New Roman" w:hAnsi="Times New Roman" w:cs="Times New Roman"/>
          <w:sz w:val="24"/>
          <w:szCs w:val="24"/>
        </w:rPr>
        <w:t xml:space="preserve">ания – для детей первой группы  </w:t>
      </w:r>
      <w:r w:rsidRPr="005063A2">
        <w:rPr>
          <w:rFonts w:ascii="Times New Roman" w:hAnsi="Times New Roman" w:cs="Times New Roman"/>
          <w:sz w:val="24"/>
          <w:szCs w:val="24"/>
        </w:rPr>
        <w:t>предлагается выполнить практическое задание по готовому образцу-эталону;</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w:t>
      </w:r>
      <w:r w:rsidRPr="005063A2">
        <w:rPr>
          <w:rFonts w:ascii="Times New Roman" w:hAnsi="Times New Roman" w:cs="Times New Roman"/>
          <w:sz w:val="24"/>
          <w:szCs w:val="24"/>
        </w:rPr>
        <w:tab/>
        <w:t>Задания с инструкцией, планом, алгоритмом - для учащихся  второй группы предлагается  составить план предстоящей работы, состоящего из отдельных этапов письменной инструкции;</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w:t>
      </w:r>
      <w:r w:rsidRPr="005063A2">
        <w:rPr>
          <w:rFonts w:ascii="Times New Roman" w:hAnsi="Times New Roman" w:cs="Times New Roman"/>
          <w:sz w:val="24"/>
          <w:szCs w:val="24"/>
        </w:rPr>
        <w:tab/>
        <w:t>Работа с подкреплением наглядной модели – эталона - со слабыми учащимися повторяется весь ход предстоящей работы по готовому плану, состоящего из предметных элементов плана и подробного описания каждого этапа.</w:t>
      </w:r>
    </w:p>
    <w:p w:rsidR="00981D86" w:rsidRPr="005063A2" w:rsidRDefault="00194F01" w:rsidP="005063A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Я в своей работе применяю</w:t>
      </w:r>
      <w:r w:rsidR="00981D86" w:rsidRPr="005063A2">
        <w:rPr>
          <w:rFonts w:ascii="Times New Roman" w:hAnsi="Times New Roman" w:cs="Times New Roman"/>
          <w:sz w:val="24"/>
          <w:szCs w:val="24"/>
        </w:rPr>
        <w:t xml:space="preserve"> </w:t>
      </w:r>
      <w:r w:rsidR="00981D86" w:rsidRPr="005063A2">
        <w:rPr>
          <w:rFonts w:ascii="Times New Roman" w:hAnsi="Times New Roman" w:cs="Times New Roman"/>
          <w:i/>
          <w:sz w:val="24"/>
          <w:szCs w:val="24"/>
        </w:rPr>
        <w:t>дифференциацию по степени самостоятельности учащихся в сочетании с дифференциацией учебных заданий по уровню сложности.</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На ориентировочном этапе учащиеся знакомятся с заданием, выясняют его смысл и правила оформления. После этого некоторые ученики приступают к самостоятельному выполнению задания (чаще всего это задания более высокого уровня сложности)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ещё одна часть учащихся начала работу самостоятельно. Те ученики, которые испытывают затруднения в работе,  выполняют все задания под руководством учителя. Этап проверки проводится фронтально.</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Таким образом, степень самостоятельности учащихся различна. Для 1-й группы предусмотрена самостоятельная работа, для 2-й – полусамостоятельная, а для 3-й – фронтальная работа под руководством учителя. Обучающиеся сами определяют, на каком уровне им следует приступить к самостоятельному выполнению задания. При необходимости они могут в любой момент вернуться к работе под руководством преподавателя.</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lastRenderedPageBreak/>
        <w:t>Следует учесть, что для достижения  результатов необходимо правильно организовать работу с учащимися на всех этапах урока. Это:</w:t>
      </w:r>
    </w:p>
    <w:p w:rsidR="00981D86" w:rsidRPr="005063A2" w:rsidRDefault="00981D86" w:rsidP="005063A2">
      <w:pPr>
        <w:numPr>
          <w:ilvl w:val="0"/>
          <w:numId w:val="1"/>
        </w:numPr>
        <w:spacing w:after="0" w:line="276" w:lineRule="auto"/>
        <w:ind w:left="0" w:firstLine="720"/>
        <w:jc w:val="both"/>
        <w:rPr>
          <w:rFonts w:ascii="Times New Roman" w:hAnsi="Times New Roman" w:cs="Times New Roman"/>
          <w:sz w:val="24"/>
          <w:szCs w:val="24"/>
        </w:rPr>
      </w:pPr>
      <w:r w:rsidRPr="005063A2">
        <w:rPr>
          <w:rFonts w:ascii="Times New Roman" w:hAnsi="Times New Roman" w:cs="Times New Roman"/>
          <w:sz w:val="24"/>
          <w:szCs w:val="24"/>
        </w:rPr>
        <w:t>Входная диагностика (определение критериев, на основе которых выделяю типологические группы учащихся для дифференцированной работы).</w:t>
      </w:r>
    </w:p>
    <w:p w:rsidR="00981D86" w:rsidRPr="005063A2" w:rsidRDefault="00981D86" w:rsidP="005063A2">
      <w:pPr>
        <w:numPr>
          <w:ilvl w:val="0"/>
          <w:numId w:val="1"/>
        </w:numPr>
        <w:spacing w:after="0" w:line="276" w:lineRule="auto"/>
        <w:ind w:left="0" w:firstLine="720"/>
        <w:jc w:val="both"/>
        <w:rPr>
          <w:rFonts w:ascii="Times New Roman" w:hAnsi="Times New Roman" w:cs="Times New Roman"/>
          <w:sz w:val="24"/>
          <w:szCs w:val="24"/>
        </w:rPr>
      </w:pPr>
      <w:r w:rsidRPr="005063A2">
        <w:rPr>
          <w:rFonts w:ascii="Times New Roman" w:hAnsi="Times New Roman" w:cs="Times New Roman"/>
          <w:sz w:val="24"/>
          <w:szCs w:val="24"/>
        </w:rPr>
        <w:t>Распределение  суворовцев по группам с учетом результатов диагностики.</w:t>
      </w:r>
    </w:p>
    <w:p w:rsidR="00981D86" w:rsidRPr="005063A2" w:rsidRDefault="00981D86" w:rsidP="005063A2">
      <w:pPr>
        <w:numPr>
          <w:ilvl w:val="0"/>
          <w:numId w:val="1"/>
        </w:numPr>
        <w:spacing w:after="0" w:line="276" w:lineRule="auto"/>
        <w:ind w:left="0" w:firstLine="720"/>
        <w:jc w:val="both"/>
        <w:rPr>
          <w:rFonts w:ascii="Times New Roman" w:hAnsi="Times New Roman" w:cs="Times New Roman"/>
          <w:sz w:val="24"/>
          <w:szCs w:val="24"/>
        </w:rPr>
      </w:pPr>
      <w:r w:rsidRPr="005063A2">
        <w:rPr>
          <w:rFonts w:ascii="Times New Roman" w:hAnsi="Times New Roman" w:cs="Times New Roman"/>
          <w:sz w:val="24"/>
          <w:szCs w:val="24"/>
        </w:rPr>
        <w:t>Выбор  форм и приемов дифференциации. Реализация дифференцированного подхода на различных этапах урока.</w:t>
      </w:r>
    </w:p>
    <w:p w:rsidR="00981D86" w:rsidRPr="005063A2" w:rsidRDefault="00981D86" w:rsidP="005063A2">
      <w:pPr>
        <w:numPr>
          <w:ilvl w:val="0"/>
          <w:numId w:val="1"/>
        </w:numPr>
        <w:spacing w:after="0" w:line="276" w:lineRule="auto"/>
        <w:ind w:left="0" w:firstLine="720"/>
        <w:jc w:val="both"/>
        <w:rPr>
          <w:rFonts w:ascii="Times New Roman" w:hAnsi="Times New Roman" w:cs="Times New Roman"/>
          <w:sz w:val="24"/>
          <w:szCs w:val="24"/>
        </w:rPr>
      </w:pPr>
      <w:r w:rsidRPr="005063A2">
        <w:rPr>
          <w:rFonts w:ascii="Times New Roman" w:hAnsi="Times New Roman" w:cs="Times New Roman"/>
          <w:sz w:val="24"/>
          <w:szCs w:val="24"/>
        </w:rPr>
        <w:t>Диагностический контроль за результатами работы обучающихся, в соответствии с которым может меняться состав групп и характер дифференцированных заданий.</w:t>
      </w:r>
    </w:p>
    <w:p w:rsidR="00981D86" w:rsidRPr="005063A2" w:rsidRDefault="00981D86" w:rsidP="005063A2">
      <w:pPr>
        <w:spacing w:after="0" w:line="276" w:lineRule="auto"/>
        <w:ind w:firstLine="720"/>
        <w:jc w:val="both"/>
        <w:rPr>
          <w:rFonts w:ascii="Times New Roman" w:hAnsi="Times New Roman" w:cs="Times New Roman"/>
          <w:sz w:val="24"/>
          <w:szCs w:val="24"/>
        </w:rPr>
      </w:pPr>
      <w:r w:rsidRPr="005063A2">
        <w:rPr>
          <w:rFonts w:ascii="Times New Roman" w:hAnsi="Times New Roman" w:cs="Times New Roman"/>
          <w:sz w:val="24"/>
          <w:szCs w:val="24"/>
        </w:rPr>
        <w:t xml:space="preserve">  Обобщая вышесказанное, необходимо отметить, что использование технологии уровневой дифференциации обучения помогает формировать и развивать у учащихся самостоятельность, коммуникативность, мобильность, умение адаптироваться к сложившейся ситуации, ответственность за собственный выбор и результаты своей деятельности.  Кроме того, рассмотренная технология позволяет обеспечить необходимый уровень подготовленности учащегося к ОГЭ и ЕГЭ, соответствующий особенностям его интеллектуального развития. </w:t>
      </w:r>
    </w:p>
    <w:p w:rsidR="00981D86" w:rsidRPr="005063A2" w:rsidRDefault="00981D86" w:rsidP="005063A2">
      <w:pPr>
        <w:spacing w:after="0" w:line="276" w:lineRule="auto"/>
        <w:ind w:firstLine="720"/>
        <w:jc w:val="both"/>
        <w:rPr>
          <w:rFonts w:ascii="Times New Roman" w:hAnsi="Times New Roman" w:cs="Times New Roman"/>
          <w:sz w:val="24"/>
          <w:szCs w:val="24"/>
        </w:rPr>
        <w:sectPr w:rsidR="00981D86" w:rsidRPr="005063A2" w:rsidSect="005063A2">
          <w:pgSz w:w="11906" w:h="16838"/>
          <w:pgMar w:top="1134" w:right="1134" w:bottom="1134" w:left="1134" w:header="720" w:footer="720" w:gutter="0"/>
          <w:cols w:space="720"/>
          <w:docGrid w:linePitch="360"/>
        </w:sectPr>
      </w:pPr>
    </w:p>
    <w:p w:rsidR="00981D86" w:rsidRPr="005063A2" w:rsidRDefault="00981D86" w:rsidP="005063A2">
      <w:pPr>
        <w:spacing w:after="0" w:line="276" w:lineRule="auto"/>
        <w:ind w:firstLine="720"/>
        <w:jc w:val="both"/>
        <w:rPr>
          <w:rFonts w:ascii="Times New Roman" w:hAnsi="Times New Roman" w:cs="Times New Roman"/>
          <w:sz w:val="24"/>
          <w:szCs w:val="24"/>
        </w:rPr>
      </w:pPr>
    </w:p>
    <w:sectPr w:rsidR="00981D86" w:rsidRPr="005063A2" w:rsidSect="005063A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A1" w:rsidRDefault="002726A1" w:rsidP="00981D86">
      <w:pPr>
        <w:spacing w:after="0" w:line="240" w:lineRule="auto"/>
      </w:pPr>
      <w:r>
        <w:separator/>
      </w:r>
    </w:p>
  </w:endnote>
  <w:endnote w:type="continuationSeparator" w:id="0">
    <w:p w:rsidR="002726A1" w:rsidRDefault="002726A1" w:rsidP="0098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A1" w:rsidRDefault="002726A1" w:rsidP="00981D86">
      <w:pPr>
        <w:spacing w:after="0" w:line="240" w:lineRule="auto"/>
      </w:pPr>
      <w:r>
        <w:separator/>
      </w:r>
    </w:p>
  </w:footnote>
  <w:footnote w:type="continuationSeparator" w:id="0">
    <w:p w:rsidR="002726A1" w:rsidRDefault="002726A1" w:rsidP="00981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C7916"/>
    <w:multiLevelType w:val="multilevel"/>
    <w:tmpl w:val="37CE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020BA"/>
    <w:multiLevelType w:val="hybridMultilevel"/>
    <w:tmpl w:val="8E92F2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65E718DB"/>
    <w:multiLevelType w:val="hybridMultilevel"/>
    <w:tmpl w:val="B4E41F78"/>
    <w:lvl w:ilvl="0" w:tplc="8D183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86"/>
    <w:rsid w:val="000617D6"/>
    <w:rsid w:val="00194F01"/>
    <w:rsid w:val="002726A1"/>
    <w:rsid w:val="003D4922"/>
    <w:rsid w:val="005063A2"/>
    <w:rsid w:val="007176EF"/>
    <w:rsid w:val="00806BA9"/>
    <w:rsid w:val="008238FE"/>
    <w:rsid w:val="008E4AC8"/>
    <w:rsid w:val="009645BC"/>
    <w:rsid w:val="0098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ACEC8-9469-4196-9EA2-AEDCE7ED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981D86"/>
    <w:pPr>
      <w:keepNext/>
      <w:widowControl w:val="0"/>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2">
    <w:name w:val="heading 2"/>
    <w:basedOn w:val="a"/>
    <w:next w:val="a"/>
    <w:link w:val="20"/>
    <w:uiPriority w:val="9"/>
    <w:semiHidden/>
    <w:unhideWhenUsed/>
    <w:qFormat/>
    <w:rsid w:val="00981D86"/>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81D86"/>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981D86"/>
    <w:rPr>
      <w:rFonts w:ascii="Calibri" w:eastAsia="Calibri" w:hAnsi="Calibri" w:cs="Times New Roman"/>
    </w:rPr>
  </w:style>
  <w:style w:type="character" w:customStyle="1" w:styleId="10">
    <w:name w:val="Заголовок 1 Знак"/>
    <w:basedOn w:val="a1"/>
    <w:link w:val="1"/>
    <w:rsid w:val="00981D86"/>
    <w:rPr>
      <w:rFonts w:ascii="Times New Roman" w:eastAsia="SimSun" w:hAnsi="Times New Roman" w:cs="Mangal"/>
      <w:b/>
      <w:bCs/>
      <w:kern w:val="1"/>
      <w:sz w:val="48"/>
      <w:szCs w:val="48"/>
      <w:lang w:eastAsia="hi-IN" w:bidi="hi-IN"/>
    </w:rPr>
  </w:style>
  <w:style w:type="character" w:customStyle="1" w:styleId="20">
    <w:name w:val="Заголовок 2 Знак"/>
    <w:basedOn w:val="a1"/>
    <w:link w:val="2"/>
    <w:uiPriority w:val="9"/>
    <w:semiHidden/>
    <w:rsid w:val="00981D86"/>
    <w:rPr>
      <w:rFonts w:ascii="Cambria" w:eastAsia="Times New Roman" w:hAnsi="Cambria" w:cs="Mangal"/>
      <w:b/>
      <w:bCs/>
      <w:i/>
      <w:iCs/>
      <w:kern w:val="1"/>
      <w:sz w:val="28"/>
      <w:szCs w:val="25"/>
      <w:lang w:eastAsia="hi-IN" w:bidi="hi-IN"/>
    </w:rPr>
  </w:style>
  <w:style w:type="paragraph" w:styleId="a6">
    <w:name w:val="footnote text"/>
    <w:basedOn w:val="a"/>
    <w:link w:val="a7"/>
    <w:uiPriority w:val="99"/>
    <w:semiHidden/>
    <w:unhideWhenUsed/>
    <w:rsid w:val="00981D8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uiPriority w:val="99"/>
    <w:semiHidden/>
    <w:rsid w:val="00981D86"/>
    <w:rPr>
      <w:rFonts w:ascii="Times New Roman" w:eastAsia="Times New Roman" w:hAnsi="Times New Roman" w:cs="Times New Roman"/>
      <w:sz w:val="20"/>
      <w:szCs w:val="20"/>
      <w:lang w:eastAsia="ru-RU"/>
    </w:rPr>
  </w:style>
  <w:style w:type="character" w:styleId="a8">
    <w:name w:val="footnote reference"/>
    <w:basedOn w:val="a1"/>
    <w:uiPriority w:val="99"/>
    <w:semiHidden/>
    <w:unhideWhenUsed/>
    <w:rsid w:val="00981D86"/>
    <w:rPr>
      <w:vertAlign w:val="superscript"/>
    </w:rPr>
  </w:style>
  <w:style w:type="paragraph" w:styleId="a0">
    <w:name w:val="Body Text"/>
    <w:basedOn w:val="a"/>
    <w:link w:val="a9"/>
    <w:uiPriority w:val="99"/>
    <w:semiHidden/>
    <w:unhideWhenUsed/>
    <w:rsid w:val="00981D86"/>
    <w:pPr>
      <w:spacing w:after="120"/>
    </w:pPr>
  </w:style>
  <w:style w:type="character" w:customStyle="1" w:styleId="a9">
    <w:name w:val="Основной текст Знак"/>
    <w:basedOn w:val="a1"/>
    <w:link w:val="a0"/>
    <w:uiPriority w:val="99"/>
    <w:semiHidden/>
    <w:rsid w:val="00981D86"/>
  </w:style>
  <w:style w:type="paragraph" w:styleId="aa">
    <w:name w:val="List Paragraph"/>
    <w:basedOn w:val="a"/>
    <w:uiPriority w:val="34"/>
    <w:qFormat/>
    <w:rsid w:val="00506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2020-08-28T16:27:00Z</dcterms:created>
  <dcterms:modified xsi:type="dcterms:W3CDTF">2020-11-01T19:56:00Z</dcterms:modified>
</cp:coreProperties>
</file>