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70" w:rsidRPr="00056470" w:rsidRDefault="00056470" w:rsidP="00056470">
      <w:pPr>
        <w:spacing w:after="150" w:line="360" w:lineRule="atLeast"/>
        <w:jc w:val="center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05647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056470"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056470">
        <w:rPr>
          <w:rFonts w:eastAsia="Times New Roman" w:cs="Times New Roman"/>
          <w:b/>
          <w:kern w:val="36"/>
          <w:sz w:val="28"/>
          <w:szCs w:val="28"/>
          <w:lang w:eastAsia="ru-RU"/>
        </w:rPr>
        <w:t>Анализ показателей деятельности офтальмологической службы</w:t>
      </w:r>
      <w:r w:rsidRPr="00056470">
        <w:rPr>
          <w:rFonts w:eastAsia="Calibri" w:cs="Times New Roman"/>
          <w:b/>
          <w:sz w:val="28"/>
          <w:szCs w:val="28"/>
          <w:lang w:eastAsia="ru-RU"/>
        </w:rPr>
        <w:t>»</w:t>
      </w:r>
    </w:p>
    <w:p w:rsidR="00056470" w:rsidRPr="00056470" w:rsidRDefault="00056470" w:rsidP="0005647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Calibri" w:cs="Times New Roman"/>
          <w:sz w:val="28"/>
          <w:szCs w:val="28"/>
          <w:u w:val="single"/>
          <w:lang w:eastAsia="ru-RU"/>
        </w:rPr>
        <w:t>Цель занятия:</w:t>
      </w:r>
      <w:r w:rsidRPr="00056470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056470">
        <w:rPr>
          <w:rFonts w:eastAsia="Times New Roman" w:cs="Times New Roman"/>
          <w:sz w:val="28"/>
          <w:szCs w:val="28"/>
          <w:lang w:eastAsia="ru-RU"/>
        </w:rPr>
        <w:t>Уяснить сущность работы офтальмологической службы в амбулаторно-поликлинических учреждениях и в больницах.</w:t>
      </w:r>
    </w:p>
    <w:p w:rsidR="00056470" w:rsidRPr="00056470" w:rsidRDefault="00056470" w:rsidP="00056470">
      <w:pPr>
        <w:spacing w:after="0" w:line="240" w:lineRule="auto"/>
        <w:rPr>
          <w:rFonts w:eastAsia="Calibri" w:cs="Times New Roman"/>
          <w:color w:val="FF0000"/>
          <w:sz w:val="28"/>
          <w:szCs w:val="28"/>
          <w:u w:val="single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sz w:val="28"/>
          <w:szCs w:val="28"/>
          <w:u w:val="single"/>
          <w:lang w:eastAsia="ru-RU"/>
        </w:rPr>
      </w:pPr>
      <w:r w:rsidRPr="00056470">
        <w:rPr>
          <w:rFonts w:eastAsia="Calibri" w:cs="Times New Roman"/>
          <w:sz w:val="28"/>
          <w:szCs w:val="28"/>
          <w:u w:val="single"/>
          <w:lang w:eastAsia="ru-RU"/>
        </w:rPr>
        <w:t>Студенты должны знать: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Calibri" w:cs="Times New Roman"/>
          <w:sz w:val="28"/>
          <w:szCs w:val="28"/>
          <w:lang w:eastAsia="ru-RU"/>
        </w:rPr>
        <w:t>1.</w:t>
      </w:r>
      <w:r w:rsidRPr="00056470">
        <w:rPr>
          <w:rFonts w:eastAsia="Times New Roman" w:cs="Times New Roman"/>
          <w:sz w:val="28"/>
          <w:szCs w:val="28"/>
          <w:lang w:eastAsia="ru-RU"/>
        </w:rPr>
        <w:t xml:space="preserve"> структуру и формы работы </w:t>
      </w:r>
      <w:r w:rsidRPr="00056470">
        <w:rPr>
          <w:rFonts w:eastAsia="Calibri" w:cs="Times New Roman"/>
          <w:sz w:val="28"/>
          <w:szCs w:val="28"/>
          <w:lang w:eastAsia="ru-RU"/>
        </w:rPr>
        <w:t>офтальмологической службы</w:t>
      </w:r>
      <w:r w:rsidRPr="00056470">
        <w:rPr>
          <w:rFonts w:eastAsia="Times New Roman" w:cs="Times New Roman"/>
          <w:sz w:val="28"/>
          <w:szCs w:val="28"/>
          <w:lang w:eastAsia="ru-RU"/>
        </w:rPr>
        <w:t>;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2. методику расчета и анализа показателей деятельности </w:t>
      </w:r>
      <w:r w:rsidRPr="00056470">
        <w:rPr>
          <w:rFonts w:eastAsia="Calibri" w:cs="Times New Roman"/>
          <w:sz w:val="28"/>
          <w:szCs w:val="28"/>
          <w:lang w:eastAsia="ru-RU"/>
        </w:rPr>
        <w:t>офтальмологической службы</w:t>
      </w:r>
      <w:r w:rsidRPr="00056470">
        <w:rPr>
          <w:rFonts w:eastAsia="Times New Roman" w:cs="Times New Roman"/>
          <w:sz w:val="28"/>
          <w:szCs w:val="28"/>
          <w:lang w:eastAsia="ru-RU"/>
        </w:rPr>
        <w:t>.</w:t>
      </w:r>
    </w:p>
    <w:p w:rsidR="00056470" w:rsidRPr="00056470" w:rsidRDefault="00056470" w:rsidP="00056470">
      <w:pPr>
        <w:spacing w:after="0" w:line="240" w:lineRule="auto"/>
        <w:rPr>
          <w:rFonts w:eastAsia="Calibri" w:cs="Times New Roman"/>
          <w:color w:val="FF0000"/>
          <w:sz w:val="28"/>
          <w:szCs w:val="28"/>
          <w:u w:val="single"/>
          <w:lang w:eastAsia="ru-RU"/>
        </w:rPr>
      </w:pPr>
    </w:p>
    <w:p w:rsidR="00056470" w:rsidRPr="00056470" w:rsidRDefault="00056470" w:rsidP="00056470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ru-RU"/>
        </w:rPr>
      </w:pPr>
      <w:r w:rsidRPr="00056470">
        <w:rPr>
          <w:rFonts w:eastAsia="Calibri" w:cs="Times New Roman"/>
          <w:sz w:val="28"/>
          <w:szCs w:val="28"/>
          <w:u w:val="single"/>
          <w:lang w:eastAsia="ru-RU"/>
        </w:rPr>
        <w:t>Студенты должны уметь: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1. рассчитывать показатели работы </w:t>
      </w:r>
      <w:r w:rsidRPr="00056470">
        <w:rPr>
          <w:rFonts w:eastAsia="Calibri" w:cs="Times New Roman"/>
          <w:sz w:val="28"/>
          <w:szCs w:val="28"/>
          <w:lang w:eastAsia="ru-RU"/>
        </w:rPr>
        <w:t>офтальмологического отделения</w:t>
      </w:r>
      <w:r w:rsidRPr="00056470">
        <w:rPr>
          <w:rFonts w:eastAsia="Times New Roman" w:cs="Times New Roman"/>
          <w:sz w:val="28"/>
          <w:szCs w:val="28"/>
          <w:lang w:eastAsia="ru-RU"/>
        </w:rPr>
        <w:t>;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2.анализировать и интерпретировать показатели работы </w:t>
      </w:r>
      <w:r w:rsidRPr="00056470">
        <w:rPr>
          <w:rFonts w:eastAsia="Calibri" w:cs="Times New Roman"/>
          <w:sz w:val="28"/>
          <w:szCs w:val="28"/>
          <w:lang w:eastAsia="ru-RU"/>
        </w:rPr>
        <w:t>офтальмологического отделения.</w:t>
      </w:r>
    </w:p>
    <w:p w:rsidR="00056470" w:rsidRPr="00056470" w:rsidRDefault="00056470" w:rsidP="00056470">
      <w:pPr>
        <w:spacing w:after="0" w:line="240" w:lineRule="auto"/>
        <w:rPr>
          <w:rFonts w:eastAsia="Calibri" w:cs="Times New Roman"/>
          <w:color w:val="FF0000"/>
          <w:sz w:val="28"/>
          <w:szCs w:val="28"/>
          <w:u w:val="single"/>
          <w:lang w:eastAsia="ru-RU"/>
        </w:rPr>
      </w:pPr>
    </w:p>
    <w:p w:rsidR="00056470" w:rsidRPr="00056470" w:rsidRDefault="00056470" w:rsidP="00056470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ru-RU"/>
        </w:rPr>
      </w:pPr>
      <w:r w:rsidRPr="00056470">
        <w:rPr>
          <w:rFonts w:eastAsia="Calibri" w:cs="Times New Roman"/>
          <w:sz w:val="28"/>
          <w:szCs w:val="28"/>
          <w:u w:val="single"/>
          <w:lang w:eastAsia="ru-RU"/>
        </w:rPr>
        <w:t>Методика проведения занятия:</w:t>
      </w:r>
    </w:p>
    <w:p w:rsidR="00056470" w:rsidRPr="00056470" w:rsidRDefault="00056470" w:rsidP="00056470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056470">
        <w:rPr>
          <w:rFonts w:eastAsia="Calibri" w:cs="Times New Roman"/>
          <w:sz w:val="28"/>
          <w:szCs w:val="28"/>
          <w:lang w:eastAsia="ru-RU"/>
        </w:rPr>
        <w:t>1.Определение исходного уровня знаний учащихся</w:t>
      </w:r>
    </w:p>
    <w:p w:rsidR="00056470" w:rsidRPr="00056470" w:rsidRDefault="00056470" w:rsidP="00056470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056470">
        <w:rPr>
          <w:rFonts w:eastAsia="Calibri" w:cs="Times New Roman"/>
          <w:sz w:val="28"/>
          <w:szCs w:val="28"/>
          <w:lang w:eastAsia="ru-RU"/>
        </w:rPr>
        <w:t>2.Разбор основных вопросов темы</w:t>
      </w:r>
    </w:p>
    <w:p w:rsidR="00056470" w:rsidRPr="00056470" w:rsidRDefault="00056470" w:rsidP="00056470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056470">
        <w:rPr>
          <w:rFonts w:eastAsia="Calibri" w:cs="Times New Roman"/>
          <w:sz w:val="28"/>
          <w:szCs w:val="28"/>
          <w:lang w:eastAsia="ru-RU"/>
        </w:rPr>
        <w:t xml:space="preserve">      3.Самостоятельная работа</w:t>
      </w:r>
    </w:p>
    <w:p w:rsidR="00056470" w:rsidRPr="00056470" w:rsidRDefault="00056470" w:rsidP="00056470">
      <w:pPr>
        <w:spacing w:after="0" w:line="240" w:lineRule="auto"/>
        <w:rPr>
          <w:rFonts w:eastAsia="Calibri" w:cs="Times New Roman"/>
          <w:color w:val="FF0000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ru-RU"/>
        </w:rPr>
      </w:pPr>
      <w:r w:rsidRPr="00056470">
        <w:rPr>
          <w:rFonts w:eastAsia="Calibri" w:cs="Times New Roman"/>
          <w:sz w:val="28"/>
          <w:szCs w:val="28"/>
          <w:u w:val="single"/>
          <w:lang w:eastAsia="ru-RU"/>
        </w:rPr>
        <w:t>Основные вопросы темы:</w:t>
      </w:r>
    </w:p>
    <w:p w:rsidR="00056470" w:rsidRPr="00056470" w:rsidRDefault="00056470" w:rsidP="00056470">
      <w:pPr>
        <w:keepNext/>
        <w:keepLines/>
        <w:spacing w:after="0" w:line="240" w:lineRule="auto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bCs/>
          <w:sz w:val="28"/>
          <w:szCs w:val="28"/>
          <w:lang w:eastAsia="ru-RU"/>
        </w:rPr>
        <w:t>1. </w:t>
      </w:r>
      <w:r w:rsidRPr="00056470">
        <w:rPr>
          <w:rFonts w:eastAsia="Times New Roman" w:cs="Times New Roman"/>
          <w:sz w:val="28"/>
          <w:szCs w:val="28"/>
          <w:lang w:eastAsia="ru-RU"/>
        </w:rPr>
        <w:t>Структура офтальмологической службы.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2. Функции офтальмологического кабинета  в амбулаторно-поликлинических учреждениях.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3. Организация работы офтальмологического отделения  в больницах</w:t>
      </w:r>
      <w:r w:rsidRPr="00056470">
        <w:rPr>
          <w:rFonts w:eastAsia="Calibri" w:cs="Times New Roman"/>
          <w:sz w:val="28"/>
          <w:szCs w:val="28"/>
          <w:lang w:eastAsia="ru-RU"/>
        </w:rPr>
        <w:t>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Calibri" w:cs="Times New Roman"/>
          <w:sz w:val="28"/>
          <w:szCs w:val="28"/>
          <w:lang w:eastAsia="ru-RU"/>
        </w:rPr>
        <w:t xml:space="preserve">4. </w:t>
      </w:r>
      <w:r w:rsidRPr="00056470">
        <w:rPr>
          <w:rFonts w:eastAsia="Times New Roman" w:cs="Times New Roman"/>
          <w:sz w:val="28"/>
          <w:szCs w:val="28"/>
          <w:lang w:eastAsia="ru-RU"/>
        </w:rPr>
        <w:t>Основные виды работы постовой медицинской сестры в офтальмологическом отделении.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5. Основные виды работы старшей медицинской сестры офтальмологического отделения.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6. Формы офтальмологических заболеваний.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7. Основные статистические показатели офтальмологической службы.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8. Основные формы первичной учетной медицинской документации </w:t>
      </w:r>
      <w:r w:rsidRPr="00056470">
        <w:rPr>
          <w:rFonts w:eastAsia="Calibri" w:cs="Times New Roman"/>
          <w:sz w:val="28"/>
          <w:szCs w:val="28"/>
          <w:lang w:eastAsia="ru-RU"/>
        </w:rPr>
        <w:t>офтальмологической службы.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Calibri" w:cs="Times New Roman"/>
          <w:sz w:val="28"/>
          <w:szCs w:val="28"/>
          <w:lang w:eastAsia="ru-RU"/>
        </w:rPr>
        <w:t>9. Использование результатов исследований в качестве критериев оценки деятельности учреждений, осуществляющих медицинскую деятельность.</w:t>
      </w:r>
    </w:p>
    <w:p w:rsidR="00056470" w:rsidRPr="00056470" w:rsidRDefault="00056470" w:rsidP="00056470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br/>
      </w:r>
      <w:r w:rsidRPr="00056470">
        <w:rPr>
          <w:rFonts w:eastAsia="Calibri" w:cs="Times New Roman"/>
          <w:sz w:val="28"/>
          <w:szCs w:val="28"/>
          <w:u w:val="single"/>
          <w:lang w:eastAsia="ru-RU"/>
        </w:rPr>
        <w:t>Типовые задания: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056470">
        <w:rPr>
          <w:rFonts w:eastAsia="Times New Roman" w:cs="Times New Roman"/>
          <w:i/>
          <w:sz w:val="28"/>
          <w:szCs w:val="28"/>
          <w:u w:val="single"/>
          <w:lang w:eastAsia="ru-RU"/>
        </w:rPr>
        <w:t>Задание №1: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В М-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ском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районе П-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ской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области численность населения составила в 2018 году – 28 850 человек. В поликлинике ЦРБ пролечилось – 3 119 офтальмологических больных. Через стационар прошло: 1 800 больных. Фактическое число койко-дней составляет: 20 400, число офтальмологических коек: 60. 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proofErr w:type="gramStart"/>
      <w:r w:rsidRPr="0005647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структуре заболеваний глаз отмечено: 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>болезни слёзных каналов  и слёзопродуцирующей системы: 364 человека (из них- больные дакриоциститом: 162 чел., больные дакриоаденитом: 116 чел., больные с синдромом сухого глаза6 86 чел.), болезни век: 348 чел. (из них- больные блефаритом: 54 чел., халязионом: 77 чел., блефароптозом: 42 чел., больные ячменём: 175 чел.), болезни роговицы: 412 чел. (из них- больные кератитом: 100 чел</w:t>
      </w:r>
      <w:proofErr w:type="gramEnd"/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., </w:t>
      </w:r>
      <w:proofErr w:type="gramStart"/>
      <w:r w:rsidRPr="00056470">
        <w:rPr>
          <w:rFonts w:eastAsia="Calibri" w:cs="Times New Roman"/>
          <w:noProof/>
          <w:sz w:val="28"/>
          <w:szCs w:val="28"/>
          <w:lang w:eastAsia="ru-RU"/>
        </w:rPr>
        <w:t>больные кератоконусом: 82 чел., больные кератомаляцией: 118 чел., больные с бельмом на глазу:112 чел.), больные с поражением хрусталика глаза:168 чел., больные с патологией склеры: 34 чел., больные с поражением клетчатки глаза: 118 чел. (из них- больные ретинитом: 18 чел., больные ретинопатией: 24 чел., больные с глаукомой глаза: 42 чел., больные дистрофией сетчатки: 14 чел., больные отслойкой сетчатки: 20</w:t>
      </w:r>
      <w:proofErr w:type="gramEnd"/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чел.).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proofErr w:type="gramStart"/>
      <w:r w:rsidRPr="00056470">
        <w:rPr>
          <w:rFonts w:eastAsia="Calibri" w:cs="Times New Roman"/>
          <w:noProof/>
          <w:sz w:val="28"/>
          <w:szCs w:val="28"/>
          <w:lang w:eastAsia="ru-RU"/>
        </w:rPr>
        <w:t>Подлежало периодическому медицинскому осмотру: 5 220 чел., из них прошли осмотр: 4 812 чел.  Состоит на диспансерном наблюдении на конец отчётного года: 2 954 чел. Впервые взяты на диспансерный учёт: 1 124 чел., число впервые в жизни с установленным диагнозом заболеваний глаз: 1 522 чел. Не наблюдалось в течение года: 398 чел. (состояло на учёте: 2 954 чел.).</w:t>
      </w:r>
      <w:proofErr w:type="gramEnd"/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Число совпадения поликлинических диагнозов с клиническими: 1 798 чел. 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Число лиц, осмотренных на глаукому: 5 954 чел. Число лиц старше 40 лет, подлежащих осмотрам на глаукому: 7 212 чел.  Число врачей, ведущих амбулаторный приём: 6. </w:t>
      </w:r>
      <w:proofErr w:type="gramStart"/>
      <w:r w:rsidRPr="00056470">
        <w:rPr>
          <w:rFonts w:eastAsia="Calibri" w:cs="Times New Roman"/>
          <w:noProof/>
          <w:sz w:val="28"/>
          <w:szCs w:val="28"/>
          <w:lang w:eastAsia="ru-RU"/>
        </w:rPr>
        <w:t>Число выявленных больных глаукомой: 1 254 чел. Число выписанных по поводу катаракты с имплантацией ИОЛ со зрением 0,5 – 1,0: 124 чел., выписано больных после операции по поводу катаракты с имплантацией ИОЛ: 168 чел. Число лиц, у которых отмечается положительный эффект от операции по поводу косоглазия: 184 чел., число лиц, которым проведена операция по поводу косоглазия: 212 чел.</w:t>
      </w:r>
      <w:proofErr w:type="gramEnd"/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 Провести анализ деятельности офтальмологической помощи в М-ском районе?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56470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056470">
        <w:rPr>
          <w:rFonts w:eastAsia="Times New Roman" w:cs="Times New Roman"/>
          <w:b/>
          <w:sz w:val="28"/>
          <w:szCs w:val="28"/>
          <w:lang w:eastAsia="ru-RU"/>
        </w:rPr>
        <w:t xml:space="preserve">. Основные показатели </w:t>
      </w:r>
      <w:proofErr w:type="gramStart"/>
      <w:r w:rsidRPr="00056470">
        <w:rPr>
          <w:rFonts w:eastAsia="Times New Roman" w:cs="Times New Roman"/>
          <w:b/>
          <w:sz w:val="28"/>
          <w:szCs w:val="28"/>
          <w:lang w:eastAsia="ru-RU"/>
        </w:rPr>
        <w:t>работы  офтальмологического</w:t>
      </w:r>
      <w:proofErr w:type="gramEnd"/>
      <w:r w:rsidRPr="00056470">
        <w:rPr>
          <w:rFonts w:eastAsia="Times New Roman" w:cs="Times New Roman"/>
          <w:b/>
          <w:sz w:val="28"/>
          <w:szCs w:val="28"/>
          <w:lang w:eastAsia="ru-RU"/>
        </w:rPr>
        <w:t xml:space="preserve"> кабинета в поликлинике и глазного отделения в больнице: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1. Количество пролеченных больных в поликлинике: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Количество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пролеченных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больных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в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поликлинике</m:t>
            </m: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Численность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населения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>х100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% 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3 119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28 850</m:t>
            </m:r>
          </m:den>
        </m:f>
      </m:oMath>
      <w:r w:rsidRPr="00056470">
        <w:rPr>
          <w:rFonts w:eastAsia="Calibri" w:cs="Times New Roman"/>
          <w:noProof/>
          <w:color w:val="FF0000"/>
          <w:sz w:val="28"/>
          <w:szCs w:val="28"/>
          <w:lang w:eastAsia="ru-RU"/>
        </w:rPr>
        <w:t xml:space="preserve">  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>= 10,8 %.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2. </w:t>
      </w:r>
      <w:r w:rsidRPr="00056470">
        <w:rPr>
          <w:rFonts w:eastAsia="Times New Roman" w:cs="Times New Roman"/>
          <w:sz w:val="28"/>
          <w:szCs w:val="28"/>
          <w:lang w:eastAsia="ru-RU"/>
        </w:rPr>
        <w:t>Количество пролеченных больных в стационаре: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color w:val="FF0000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Количество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пролеченных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больных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в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стационаре</m:t>
            </m: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Численность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населения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>х100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% 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1 800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28 850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 =</w:t>
      </w:r>
      <w:r w:rsidRPr="00056470">
        <w:rPr>
          <w:rFonts w:eastAsia="Calibri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>6,2 %.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3. Процент выполнения плана пролеченных больных: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Количество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пролеченных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больных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Численность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населения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>х100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0 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4 919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28 850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 </w:t>
      </w:r>
      <w:r w:rsidRPr="00056470">
        <w:rPr>
          <w:rFonts w:eastAsia="Times New Roman" w:cs="Times New Roman"/>
          <w:sz w:val="22"/>
        </w:rPr>
        <w:t>≈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170,5 </w:t>
      </w:r>
      <w:r w:rsidRPr="00056470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17E8DE" wp14:editId="104D8835">
            <wp:extent cx="183204" cy="152400"/>
            <wp:effectExtent l="0" t="0" r="0" b="0"/>
            <wp:docPr id="1" name="Рисунок 1" descr="http://www.linux.org.ru/photos/60969:11049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ux.org.ru/photos/60969:110491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4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>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Нормативный показатель равен 150-200 </w:t>
      </w:r>
      <w:r w:rsidRPr="00056470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F20E4" wp14:editId="074D70D2">
            <wp:extent cx="183204" cy="152400"/>
            <wp:effectExtent l="0" t="0" r="0" b="0"/>
            <wp:docPr id="2" name="Рисунок 2" descr="http://www.linux.org.ru/photos/60969:11049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ux.org.ru/photos/60969:110491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4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4. Работа койки: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Фактическое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число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койко-дней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в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году</m:t>
            </m: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среднегодовых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коек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20 400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60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 = 340 дней.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5. Оборот койки: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Количество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пролеченных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больных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в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стационаре</m:t>
            </m: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среднегодовых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коек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1 800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60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 = 30 раз.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Нормативный показатель: 25-30 раз.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6. Среднее пребывание больного на койке: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Фактическое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число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койко-дней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в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году</m:t>
            </m: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выбывших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="Calibri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выписанных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умерших</m:t>
                </m:r>
              </m:e>
            </m:d>
            <m:r>
              <w:rPr>
                <w:rFonts w:ascii="Cambria Math" w:eastAsia="Calibri" w:cs="Times New Roman"/>
                <w:sz w:val="28"/>
                <w:szCs w:val="28"/>
              </w:rPr>
              <m:t>больных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20 400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1 800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 = 11,3 дней.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Нормативный показатель: 17-19 дней.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7. Процент выполнения плана койко-дней: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Число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коек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х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фактическое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число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дней</m:t>
            </m: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коек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плановое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количество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дней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>х100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% 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340</m:t>
            </m:r>
            <m:r>
              <w:rPr>
                <w:rFonts w:ascii="Cambria Math" w:eastAsia="Calibri" w:cs="Times New Roman"/>
                <w:sz w:val="28"/>
                <w:szCs w:val="28"/>
              </w:rPr>
              <m:t>х</m:t>
            </m:r>
            <m:r>
              <w:rPr>
                <w:rFonts w:ascii="Cambria Math" w:eastAsia="Calibri" w:cs="Times New Roman"/>
                <w:sz w:val="28"/>
                <w:szCs w:val="28"/>
              </w:rPr>
              <m:t>60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340</m:t>
            </m:r>
            <m:r>
              <w:rPr>
                <w:rFonts w:ascii="Cambria Math" w:eastAsia="Calibri" w:cs="Times New Roman"/>
                <w:sz w:val="28"/>
                <w:szCs w:val="28"/>
              </w:rPr>
              <m:t>х</m:t>
            </m:r>
            <m:r>
              <w:rPr>
                <w:rFonts w:ascii="Cambria Math" w:eastAsia="Calibri" w:cs="Times New Roman"/>
                <w:sz w:val="28"/>
                <w:szCs w:val="28"/>
              </w:rPr>
              <m:t>60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 = 100 %.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Нормативный показатель: 100%.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b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b/>
          <w:noProof/>
          <w:sz w:val="28"/>
          <w:szCs w:val="28"/>
          <w:lang w:val="en-US" w:eastAsia="ru-RU"/>
        </w:rPr>
        <w:t>II</w:t>
      </w:r>
      <w:r w:rsidRPr="00056470">
        <w:rPr>
          <w:rFonts w:eastAsia="Calibri" w:cs="Times New Roman"/>
          <w:b/>
          <w:noProof/>
          <w:sz w:val="28"/>
          <w:szCs w:val="28"/>
          <w:lang w:eastAsia="ru-RU"/>
        </w:rPr>
        <w:t>. Структура госпитализированной офтальмологической заболеваемости: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b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8. Болезни слёзных каналов  и слёзопродуцирующей системы: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болезнями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слёзных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каналов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и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слёзопродуцирующей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системы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всех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пролеченных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больных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364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1 800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20,2%.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color w:val="FF0000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8а. Больные дакриоциститом (воспаление слёзного мешка):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болезнями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слёзных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каналов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и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слёзопродуцирующей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системы</m:t>
                </m:r>
              </m:e>
            </m:eqArr>
          </m:num>
          <m:den>
            <m:eqArr>
              <m:eqArrPr>
                <m:ctrlPr>
                  <w:rPr>
                    <w:rFonts w:ascii="Cambria Math" w:eastAsia="Calibri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болезнями</m:t>
                </m: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слёзных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каналов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и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слёзопродуцирующей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системы</m:t>
                </m: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>
            </m:eqAr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162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364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45,5%.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color w:val="FF0000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8б. Больные дакриоаденитом (восполение слёзной железы):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болезнями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слёзных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каналов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и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слёзопродуцирующей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системы</m:t>
                </m:r>
              </m:e>
            </m:eqArr>
          </m:num>
          <m:den>
            <m:eqArr>
              <m:eqArrPr>
                <m:ctrlPr>
                  <w:rPr>
                    <w:rFonts w:ascii="Cambria Math" w:eastAsia="Calibri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болезнями</m:t>
                </m: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слёзных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каналов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и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слёзопродуцирующей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системы</m:t>
                </m: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>
            </m:eqAr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116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364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31,9%.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color w:val="FF0000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8в. Больные с синдромом сухого глаза: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болезнями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слёзных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каналов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и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слёзопродуцирующей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системы</m:t>
                </m:r>
              </m:e>
            </m:eqArr>
          </m:num>
          <m:den>
            <m:eqArr>
              <m:eqArrPr>
                <m:ctrlPr>
                  <w:rPr>
                    <w:rFonts w:ascii="Cambria Math" w:eastAsia="Calibri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болезнями</m:t>
                </m: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слёзных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каналов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и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слёзопродуцирующей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системы</m:t>
                </m: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>
            </m:eqAr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86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364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23,6%.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color w:val="FF0000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9. Болезни век: 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Количество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пролеченных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больных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с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болезнями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век</m:t>
            </m: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всех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пролеченных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больных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348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1 800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19,3%.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9а. Больные блефаритом (воспаление края век):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Количество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больных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блефаритом</m:t>
            </m: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пролеченных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больных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с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болезнями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век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54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348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15,5%.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9б. Больные халязионом (хроническое воспаление края век):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Количество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больных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халязионом</m:t>
            </m: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пролеченных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больных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с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болезнями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век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77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348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22,1%.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9в. Больные блефароптозом (опущение верхн.века):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Количество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больных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noProof/>
                <w:sz w:val="28"/>
                <w:szCs w:val="28"/>
                <w:lang w:eastAsia="ru-RU"/>
              </w:rPr>
              <m:t>блефароптозом</m:t>
            </m: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пролеченных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больных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с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болезнями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век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348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12,1%.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9г. Больные ячменём (</w:t>
      </w:r>
      <w:r w:rsidRPr="00056470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острое гнойное воспаление волосяного мешочка ресницы или сальной железы Цейса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>):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color w:val="FF0000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Количество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больных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noProof/>
                <w:sz w:val="28"/>
                <w:szCs w:val="28"/>
                <w:lang w:eastAsia="ru-RU"/>
              </w:rPr>
              <m:t>ячменём</m:t>
            </m: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пролеченных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больных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с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болезнями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век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175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348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 50,3%.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10. Болезни роговицы: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болезнями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роговицы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всех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пролеченных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больных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412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1 800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22,9%.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10 а. Больные кератитом (</w:t>
      </w:r>
      <w:r w:rsidRPr="00056470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воспаление роговицы глаза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>):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кератитом</m:t>
                </m:r>
              </m:e>
            </m:eqArr>
          </m:num>
          <m:den>
            <m:eqArr>
              <m:eqArrPr>
                <m:ctrlPr>
                  <w:rPr>
                    <w:rFonts w:ascii="Cambria Math" w:eastAsia="Calibri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всех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болезнью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роговицы</m:t>
                </m:r>
              </m:e>
            </m:eqAr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412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24,3%.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10 б. Больные кератоконусом (</w:t>
      </w:r>
      <w:r w:rsidRPr="00056470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дегенеративное </w:t>
      </w:r>
      <w:proofErr w:type="spellStart"/>
      <w:r w:rsidRPr="00056470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невоспалительное</w:t>
      </w:r>
      <w:proofErr w:type="spellEnd"/>
      <w:r w:rsidRPr="00056470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заболевание глаза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>):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кератоконусом</m:t>
                </m:r>
              </m:e>
            </m:eqArr>
          </m:num>
          <m:den>
            <m:eqArr>
              <m:eqArrPr>
                <m:ctrlPr>
                  <w:rPr>
                    <w:rFonts w:ascii="Cambria Math" w:eastAsia="Calibri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всех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болезнью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роговицы</m:t>
                </m:r>
              </m:e>
            </m:eqAr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82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412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19,9%.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10 в. Больные кератомаляцией (</w:t>
      </w:r>
      <w:r w:rsidRPr="00056470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заболевание глаз, результирующее в сухости роговицы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>):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кератомаляцией</m:t>
                </m:r>
              </m:e>
            </m:eqArr>
          </m:num>
          <m:den>
            <m:eqArr>
              <m:eqArrPr>
                <m:ctrlPr>
                  <w:rPr>
                    <w:rFonts w:ascii="Cambria Math" w:eastAsia="Calibri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всех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болезнью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роговицы</m:t>
                </m:r>
              </m:e>
            </m:eqAr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118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412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28,6%.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10 г. Больные с бельмом на глазу (</w:t>
      </w:r>
      <w:r w:rsidRPr="00056470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беловатое </w:t>
      </w:r>
      <w:proofErr w:type="spellStart"/>
      <w:r w:rsidRPr="00056470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васкуляризированное</w:t>
      </w:r>
      <w:proofErr w:type="spellEnd"/>
      <w:r w:rsidRPr="00056470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пятно </w:t>
      </w:r>
      <w:r w:rsidRPr="00056470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на</w:t>
      </w:r>
      <w:r w:rsidRPr="00056470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56470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глазу</w:t>
      </w:r>
      <w:r w:rsidRPr="00056470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вследствие помутнения роговой оболочки </w:t>
      </w:r>
      <w:r w:rsidRPr="00056470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глаза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>):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бельмом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на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глазу</m:t>
                </m:r>
              </m:e>
            </m:eqArr>
          </m:num>
          <m:den>
            <m:eqArr>
              <m:eqArrPr>
                <m:ctrlPr>
                  <w:rPr>
                    <w:rFonts w:ascii="Cambria Math" w:eastAsia="Calibri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всех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болезнью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роговицы</m:t>
                </m:r>
              </m:e>
            </m:eqAr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112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412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27,%.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color w:val="FF0000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color w:val="FF0000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11. Заболевания конъюктивы глаза: 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болезнями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конъюктивы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глаз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всех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пролеченных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больных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356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1 800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19,8%.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11а. Больные конъюктивитом (</w:t>
      </w:r>
      <w:r w:rsidRPr="00056470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воспаление </w:t>
      </w:r>
      <w:proofErr w:type="spellStart"/>
      <w:r w:rsidRPr="00056470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конъюктивы</w:t>
      </w:r>
      <w:proofErr w:type="spellEnd"/>
      <w:r w:rsidRPr="00056470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глаза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>):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конъюктивитом</m:t>
                </m:r>
              </m:e>
            </m:eqArr>
          </m:num>
          <m:den>
            <m:eqArr>
              <m:eqArrPr>
                <m:ctrlPr>
                  <w:rPr>
                    <w:rFonts w:ascii="Cambria Math" w:eastAsia="Calibri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всех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заболеваниями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конъюктивы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глаз</m:t>
                </m:r>
              </m:e>
            </m:eqAr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224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356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62,9%.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11б. Больные птеригиумом (</w:t>
      </w:r>
      <w:proofErr w:type="gramStart"/>
      <w:r w:rsidRPr="00056470">
        <w:rPr>
          <w:rFonts w:eastAsia="Times New Roman" w:cs="Times New Roman"/>
          <w:sz w:val="28"/>
          <w:szCs w:val="28"/>
          <w:lang w:eastAsia="ru-RU"/>
        </w:rPr>
        <w:t>негативное</w:t>
      </w:r>
      <w:proofErr w:type="gram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воздействия ультрафиолета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>):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птеригиумом</m:t>
                </m:r>
              </m:e>
            </m:eqArr>
          </m:num>
          <m:den>
            <m:eqArr>
              <m:eqArrPr>
                <m:ctrlPr>
                  <w:rPr>
                    <w:rFonts w:ascii="Cambria Math" w:eastAsia="Calibri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всех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заболеваниями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конъюктивы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глаз</m:t>
                </m:r>
              </m:e>
            </m:eqAr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132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356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37,1%.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color w:val="FF0000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lastRenderedPageBreak/>
        <w:t>12. Больные с поражением хрусталика глаза (катаракта):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поражением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хрусталика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глаз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всех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пролеченных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больных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168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1 800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9,3%.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13. Больные с патологией склеры (склерит):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поражением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склеры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глаз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всех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пролеченных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больных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34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1 800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1,9%.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14. Больные с поражением клетчатки глаза: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поражением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клетчатки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глаз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всех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пролеченных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больных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118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1 800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6,6%.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14а. Больные ретинитом: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ретинитом</m:t>
                </m:r>
              </m:e>
            </m:eqArr>
          </m:num>
          <m:den>
            <m:eqArr>
              <m:eqArrPr>
                <m:ctrlPr>
                  <w:rPr>
                    <w:rFonts w:ascii="Cambria Math" w:eastAsia="Calibri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всех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больных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поражением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сетчатки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глаза</m:t>
                </m:r>
              </m:e>
            </m:eqAr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118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15,3%.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14б. Больные ретинопатией: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ретинипатией</m:t>
                </m:r>
              </m:e>
            </m:eqArr>
          </m:num>
          <m:den>
            <m:eqArr>
              <m:eqArrPr>
                <m:ctrlPr>
                  <w:rPr>
                    <w:rFonts w:ascii="Cambria Math" w:eastAsia="Calibri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всех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больных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поражением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сетчатки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глаза</m:t>
                </m:r>
              </m:e>
            </m:eqAr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118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20,3%.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14в. Больные с глаукомой глаза: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глаукомой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глаза</m:t>
                </m:r>
              </m:e>
            </m:eqArr>
          </m:num>
          <m:den>
            <m:eqArr>
              <m:eqArrPr>
                <m:ctrlPr>
                  <w:rPr>
                    <w:rFonts w:ascii="Cambria Math" w:eastAsia="Calibri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всех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больных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поражением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сетчатки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глаза</m:t>
                </m:r>
              </m:e>
            </m:eqAr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118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35,6%.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color w:val="FF0000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14г. Больные дистрофией сетчатки: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дистрофией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сетчатки</m:t>
                </m:r>
              </m:e>
            </m:eqArr>
          </m:num>
          <m:den>
            <m:eqArr>
              <m:eqArrPr>
                <m:ctrlPr>
                  <w:rPr>
                    <w:rFonts w:ascii="Cambria Math" w:eastAsia="Calibri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всех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больных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поражением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сетчатки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глаза</m:t>
                </m:r>
              </m:e>
            </m:eqAr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118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11,7%.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14д. Больные отслойкой сетчатки: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Количество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отслойкой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клетчатки</m:t>
                </m:r>
              </m:e>
            </m:eqArr>
          </m:num>
          <m:den>
            <m:eqArr>
              <m:eqArrPr>
                <m:ctrlPr>
                  <w:rPr>
                    <w:rFonts w:ascii="Cambria Math" w:eastAsia="Calibri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всех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пролеченных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больных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поражением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сетчатки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>глаза</m:t>
                </m:r>
              </m:e>
            </m:eqAr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х100%=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118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х 100% = 16,9%.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hd w:val="clear" w:color="auto" w:fill="FFFFFF"/>
        <w:spacing w:after="33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Calibri" w:cs="Times New Roman"/>
          <w:b/>
          <w:noProof/>
          <w:sz w:val="28"/>
          <w:szCs w:val="28"/>
          <w:lang w:val="en-US" w:eastAsia="ru-RU"/>
        </w:rPr>
        <w:t>III</w:t>
      </w:r>
      <w:r w:rsidRPr="00056470">
        <w:rPr>
          <w:rFonts w:eastAsia="Times New Roman" w:cs="Times New Roman"/>
          <w:b/>
          <w:sz w:val="28"/>
          <w:szCs w:val="28"/>
          <w:lang w:eastAsia="ru-RU"/>
        </w:rPr>
        <w:t>. Показатели проведения периодических медицинских осмотров и диспансеризации:</w:t>
      </w:r>
    </w:p>
    <w:p w:rsidR="00056470" w:rsidRPr="00056470" w:rsidRDefault="00056470" w:rsidP="00056470">
      <w:pPr>
        <w:shd w:val="clear" w:color="auto" w:fill="FFFFFF"/>
        <w:spacing w:after="338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6470">
        <w:rPr>
          <w:rFonts w:eastAsia="Times New Roman" w:cs="Times New Roman"/>
          <w:color w:val="000000"/>
          <w:sz w:val="28"/>
          <w:szCs w:val="28"/>
          <w:lang w:eastAsia="ru-RU"/>
        </w:rPr>
        <w:t>14. Выполнение плана проведения периодических медицинских осмотров работающих: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Осмотрено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лиц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по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контингентам</m:t>
            </m: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Подлежало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осмотру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>х100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% 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4 812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5 220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= 92,2 %.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В норме данный показатель должен быть 80-100  %.</w:t>
      </w: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56470" w:rsidRPr="00056470" w:rsidRDefault="00056470" w:rsidP="00056470">
      <w:pPr>
        <w:shd w:val="clear" w:color="auto" w:fill="FFFFFF"/>
        <w:spacing w:after="338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64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15. Полнота охвата больных диспансерным наблюдением: 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Состоит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под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ДН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на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конец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отчетного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года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З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арегистрировано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больных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заболеваниями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глаз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>х100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% 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2 954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4 060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= 73 %.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В норме данный показатель должен быть 80-100  %.</w:t>
      </w: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6470">
        <w:rPr>
          <w:rFonts w:eastAsia="Times New Roman" w:cs="Times New Roman"/>
          <w:color w:val="000000"/>
          <w:sz w:val="28"/>
          <w:szCs w:val="28"/>
          <w:lang w:eastAsia="ru-RU"/>
        </w:rPr>
        <w:t>16. Своевременность взятия больных под ДН:</w:t>
      </w: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взятых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под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ДН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впервые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в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жизни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установленным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диагнозом</m:t>
                </m:r>
              </m:e>
            </m:eqAr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впервые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в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жизни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установленным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диагнозом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глазного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заболевания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>х100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% = </w:t>
      </w:r>
      <m:oMath>
        <m:f>
          <m:fPr>
            <m:ctrlPr>
              <w:rPr>
                <w:rFonts w:ascii="Cambria Math" w:eastAsia="Calibri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1 124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1 522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= </w:t>
      </w:r>
      <w:r w:rsidRPr="00056470">
        <w:rPr>
          <w:rFonts w:eastAsia="Times New Roman" w:cs="Times New Roman"/>
          <w:color w:val="000000"/>
          <w:sz w:val="28"/>
          <w:szCs w:val="28"/>
          <w:lang w:eastAsia="ru-RU"/>
        </w:rPr>
        <w:t>74%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В норме данный показатель должен быть 70-90  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6470">
        <w:rPr>
          <w:rFonts w:eastAsia="Times New Roman" w:cs="Times New Roman"/>
          <w:color w:val="000000"/>
          <w:sz w:val="28"/>
          <w:szCs w:val="28"/>
          <w:lang w:eastAsia="ru-RU"/>
        </w:rPr>
        <w:t>17. Число диспансерных больных не наблюдавшихся в течени</w:t>
      </w:r>
      <w:proofErr w:type="gramStart"/>
      <w:r w:rsidRPr="00056470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4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Не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наблюд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 xml:space="preserve">. 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в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течении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года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Состояло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под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диспансерным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наблюдением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на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начало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>х100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%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398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2 954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=</w:t>
      </w:r>
      <w:r w:rsidRPr="000564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13%</w:t>
      </w: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В норме данный показатель должен быть не более 15  %.</w:t>
      </w: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6470">
        <w:rPr>
          <w:rFonts w:eastAsia="Times New Roman" w:cs="Times New Roman"/>
          <w:color w:val="000000"/>
          <w:sz w:val="28"/>
          <w:szCs w:val="28"/>
          <w:lang w:eastAsia="ru-RU"/>
        </w:rPr>
        <w:t>18. Частота совпадения поликлинических и клинических диагнозов:</w:t>
      </w: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совпадения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поликлинических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диагнозов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клиническими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Общее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число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клинических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диагнозов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>х100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%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1 798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1 800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=</w:t>
      </w:r>
      <w:r w:rsidRPr="000564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99,9 %</w:t>
      </w: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В норме данный показатель должен быть не ниже 90  %.</w:t>
      </w: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56470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056470">
        <w:rPr>
          <w:rFonts w:eastAsia="Times New Roman" w:cs="Times New Roman"/>
          <w:b/>
          <w:color w:val="000000"/>
          <w:sz w:val="28"/>
          <w:szCs w:val="28"/>
          <w:lang w:eastAsia="ru-RU"/>
        </w:rPr>
        <w:t>. Показатели качества врачебной диагностики:</w:t>
      </w: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6470">
        <w:rPr>
          <w:rFonts w:eastAsia="Times New Roman" w:cs="Times New Roman"/>
          <w:color w:val="000000"/>
          <w:sz w:val="28"/>
          <w:szCs w:val="28"/>
          <w:lang w:eastAsia="ru-RU"/>
        </w:rPr>
        <w:t>19. Частота расхождения диагнозов поликлиники и стационара:</w:t>
      </w: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случаев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расхождения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диагнозов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поликлиники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и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>стационара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 w:val="28"/>
                    <w:szCs w:val="28"/>
                    <w:lang w:eastAsia="ru-RU"/>
                  </w:rPr>
                  <m:t xml:space="preserve"> 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Число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больных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 xml:space="preserve">, 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направленных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на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госпитализацию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>х100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%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1 800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=</w:t>
      </w:r>
      <w:r w:rsidRPr="00056470">
        <w:rPr>
          <w:rFonts w:eastAsia="Times New Roman" w:cs="Times New Roman"/>
          <w:sz w:val="28"/>
          <w:szCs w:val="28"/>
          <w:lang w:eastAsia="ru-RU"/>
        </w:rPr>
        <w:t>0,1%.</w:t>
      </w: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В норме данный показатель должен быть не больше 5  %.</w:t>
      </w:r>
    </w:p>
    <w:p w:rsidR="00056470" w:rsidRPr="00056470" w:rsidRDefault="00056470" w:rsidP="00056470">
      <w:pPr>
        <w:spacing w:after="0" w:line="240" w:lineRule="auto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outlineLvl w:val="0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056470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20. </w:t>
      </w:r>
      <w:r w:rsidRPr="00056470">
        <w:rPr>
          <w:rFonts w:eastAsia="Times New Roman" w:cs="Times New Roman"/>
          <w:b/>
          <w:color w:val="000000"/>
          <w:sz w:val="28"/>
          <w:szCs w:val="28"/>
          <w:lang w:eastAsia="ru-RU"/>
        </w:rPr>
        <w:t>Выполнение плана осмотров на глаукому населения, старше 40 лет:</w:t>
      </w:r>
    </w:p>
    <w:p w:rsidR="00056470" w:rsidRPr="00056470" w:rsidRDefault="00056470" w:rsidP="00056470">
      <w:pPr>
        <w:spacing w:after="0" w:line="240" w:lineRule="auto"/>
        <w:jc w:val="both"/>
        <w:outlineLvl w:val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Число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лиц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,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осмотренных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на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глаукому</m:t>
            </m: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лиц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старше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40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лет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, 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подлежащих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осмотрам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на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глаукому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>х100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%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5 954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7 212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=</w:t>
      </w:r>
      <w:r w:rsidRPr="00056470">
        <w:rPr>
          <w:rFonts w:eastAsia="Times New Roman" w:cs="Times New Roman"/>
          <w:sz w:val="28"/>
          <w:szCs w:val="28"/>
          <w:lang w:eastAsia="ru-RU"/>
        </w:rPr>
        <w:t>82,6%.</w:t>
      </w:r>
    </w:p>
    <w:p w:rsidR="00056470" w:rsidRPr="00056470" w:rsidRDefault="00056470" w:rsidP="00056470">
      <w:pPr>
        <w:spacing w:after="0" w:line="240" w:lineRule="auto"/>
        <w:jc w:val="both"/>
        <w:outlineLvl w:val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outlineLvl w:val="0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056470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21. </w:t>
      </w:r>
      <w:r w:rsidRPr="00056470">
        <w:rPr>
          <w:rFonts w:eastAsia="Times New Roman" w:cs="Times New Roman"/>
          <w:b/>
          <w:color w:val="000000"/>
          <w:sz w:val="28"/>
          <w:szCs w:val="28"/>
          <w:lang w:eastAsia="ru-RU"/>
        </w:rPr>
        <w:t>Количество «Д» больных на одного врача поликлиники:</w:t>
      </w:r>
    </w:p>
    <w:p w:rsidR="00056470" w:rsidRPr="00056470" w:rsidRDefault="00056470" w:rsidP="00056470">
      <w:pPr>
        <w:spacing w:after="0" w:line="240" w:lineRule="auto"/>
        <w:jc w:val="both"/>
        <w:outlineLvl w:val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Количество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больных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,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состоящих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на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"</m:t>
            </m:r>
            <m:r>
              <m:rPr>
                <m:nor/>
              </m:rPr>
              <w:rPr>
                <w:rFonts w:eastAsia="Times New Roman" w:cs="Times New Roman"/>
                <w:sz w:val="28"/>
                <w:szCs w:val="28"/>
                <w:lang w:eastAsia="ru-RU"/>
              </w:rPr>
              <m:t>Д" учёте</m:t>
            </m: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врачей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,  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ведущих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амбулаторный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приём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2 954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6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=492 человека</w:t>
      </w:r>
      <w:r w:rsidRPr="00056470">
        <w:rPr>
          <w:rFonts w:eastAsia="Times New Roman" w:cs="Times New Roman"/>
          <w:sz w:val="28"/>
          <w:szCs w:val="28"/>
          <w:lang w:eastAsia="ru-RU"/>
        </w:rPr>
        <w:t>.</w:t>
      </w:r>
    </w:p>
    <w:p w:rsidR="00056470" w:rsidRPr="00056470" w:rsidRDefault="00056470" w:rsidP="00056470">
      <w:pPr>
        <w:spacing w:after="0" w:line="240" w:lineRule="auto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outlineLvl w:val="0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056470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22. </w:t>
      </w:r>
      <w:r w:rsidRPr="00056470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Процент </w:t>
      </w:r>
      <w:r w:rsidRPr="00056470">
        <w:rPr>
          <w:rFonts w:eastAsia="Times New Roman" w:cs="Times New Roman"/>
          <w:b/>
          <w:color w:val="000000"/>
          <w:sz w:val="28"/>
          <w:szCs w:val="28"/>
          <w:lang w:eastAsia="ru-RU"/>
        </w:rPr>
        <w:t>выявления больных глаукомой:</w:t>
      </w:r>
    </w:p>
    <w:p w:rsidR="00056470" w:rsidRPr="00056470" w:rsidRDefault="00056470" w:rsidP="00056470">
      <w:pPr>
        <w:spacing w:after="0" w:line="240" w:lineRule="auto"/>
        <w:jc w:val="both"/>
        <w:outlineLvl w:val="0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Число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выявленных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больных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  <w:lang w:eastAsia="ru-RU"/>
              </w:rPr>
              <m:t>глаукомой</m:t>
            </m:r>
          </m:num>
          <m:den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Число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осмотренных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на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cs="Times New Roman"/>
                <w:sz w:val="28"/>
                <w:szCs w:val="28"/>
              </w:rPr>
              <m:t>глаукому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>х100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%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1 254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5 954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=2</w:t>
      </w:r>
      <w:r w:rsidRPr="00056470">
        <w:rPr>
          <w:rFonts w:eastAsia="Times New Roman" w:cs="Times New Roman"/>
          <w:sz w:val="28"/>
          <w:szCs w:val="28"/>
          <w:lang w:eastAsia="ru-RU"/>
        </w:rPr>
        <w:t>1,1%.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outlineLvl w:val="0"/>
        <w:rPr>
          <w:rFonts w:eastAsia="Times New Roman" w:cs="Times New Roman"/>
          <w:i/>
          <w:color w:val="000000"/>
          <w:kern w:val="36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56470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23. </w:t>
      </w:r>
      <w:r w:rsidRPr="00056470">
        <w:rPr>
          <w:rFonts w:eastAsia="Times New Roman" w:cs="Times New Roman"/>
          <w:b/>
          <w:color w:val="000000"/>
          <w:sz w:val="28"/>
          <w:szCs w:val="28"/>
          <w:lang w:eastAsia="ru-RU"/>
        </w:rPr>
        <w:t>Выписано больных после операции по поводу катаракты с имплантацией ИОЛ со зрением 0,5-1,0: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</w:p>
    <w:p w:rsidR="00056470" w:rsidRPr="00056470" w:rsidRDefault="00056470" w:rsidP="0005647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Выписано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после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операции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поводу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катаракты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имплантацией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ИОЛ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со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зрением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0,5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>1,0</m:t>
                </m:r>
              </m:e>
            </m:eqArr>
          </m:num>
          <m:den>
            <m:eqArr>
              <m:eqArr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Выписано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больных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после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операции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поводу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катаракты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имплантацией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ИОЛ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>х100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% = 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cs="Times New Roman"/>
                <w:sz w:val="28"/>
                <w:szCs w:val="28"/>
              </w:rPr>
              <m:t>124</m:t>
            </m:r>
          </m:num>
          <m:den>
            <m:r>
              <w:rPr>
                <w:rFonts w:ascii="Cambria Math" w:eastAsia="Calibri" w:cs="Times New Roman"/>
                <w:sz w:val="28"/>
                <w:szCs w:val="28"/>
              </w:rPr>
              <m:t>168</m:t>
            </m:r>
          </m:den>
        </m:f>
      </m:oMath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=73</w:t>
      </w:r>
      <w:r w:rsidRPr="00056470">
        <w:rPr>
          <w:rFonts w:eastAsia="Times New Roman" w:cs="Times New Roman"/>
          <w:sz w:val="28"/>
          <w:szCs w:val="28"/>
          <w:lang w:eastAsia="ru-RU"/>
        </w:rPr>
        <w:t>,8%.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outlineLvl w:val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56470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24. </w:t>
      </w:r>
      <w:r w:rsidRPr="00056470">
        <w:rPr>
          <w:rFonts w:eastAsia="Times New Roman" w:cs="Times New Roman"/>
          <w:b/>
          <w:color w:val="000000"/>
          <w:sz w:val="28"/>
          <w:szCs w:val="28"/>
          <w:lang w:eastAsia="ru-RU"/>
        </w:rPr>
        <w:t>Число лиц, у которых отмечается положительный эффект от операции по поводу косоглазия:</w:t>
      </w:r>
    </w:p>
    <w:p w:rsidR="00056470" w:rsidRPr="00056470" w:rsidRDefault="00056470" w:rsidP="00056470">
      <w:pPr>
        <w:spacing w:after="0" w:line="240" w:lineRule="auto"/>
        <w:jc w:val="both"/>
        <w:outlineLvl w:val="0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cs="Times New Roman"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лиц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котрых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отмечается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положительный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эффект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от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операции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поводу</m:t>
                </m:r>
                <m:r>
                  <m:rPr>
                    <m:sty m:val="p"/>
                  </m:rPr>
                  <w:rPr>
                    <w:rFonts w:ascii="Cambria Math" w:eastAsia="Times New Roman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косоглазия</m:t>
                </m:r>
              </m:e>
            </m:eqArr>
          </m:num>
          <m:den>
            <m:eqArr>
              <m:eqArrPr>
                <m:ctrlPr>
                  <w:rPr>
                    <w:rFonts w:ascii="Cambria Math" w:eastAsia="Calibri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Число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лиц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которым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проведена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операция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Calibri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поводу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косоглазия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>х100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%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libri" w:cs="Times New Roman"/>
                <w:sz w:val="28"/>
                <w:szCs w:val="28"/>
              </w:rPr>
              <m:t>184</m:t>
            </m:r>
          </m:num>
          <m:den>
            <m:r>
              <w:rPr>
                <w:rFonts w:ascii="Cambria Math" w:eastAsia="Calibri" w:hAnsi="Calibri" w:cs="Times New Roman"/>
                <w:sz w:val="28"/>
                <w:szCs w:val="28"/>
              </w:rPr>
              <m:t>212</m:t>
            </m:r>
          </m:den>
        </m:f>
      </m:oMath>
      <w:r w:rsidRPr="00056470">
        <w:rPr>
          <w:rFonts w:ascii="Calibri" w:eastAsia="Calibri" w:hAnsi="Calibri" w:cs="Times New Roman"/>
          <w:noProof/>
          <w:sz w:val="28"/>
          <w:szCs w:val="28"/>
          <w:lang w:eastAsia="ru-RU"/>
        </w:rPr>
        <w:t xml:space="preserve"> </w:t>
      </w:r>
      <w:r w:rsidRPr="00056470">
        <w:rPr>
          <w:rFonts w:eastAsia="Times New Roman" w:cs="Times New Roman"/>
          <w:sz w:val="28"/>
          <w:szCs w:val="28"/>
        </w:rPr>
        <w:t>х100</w:t>
      </w:r>
      <w:r w:rsidRPr="00056470">
        <w:rPr>
          <w:rFonts w:eastAsia="Calibri" w:cs="Times New Roman"/>
          <w:noProof/>
          <w:sz w:val="28"/>
          <w:szCs w:val="28"/>
          <w:lang w:eastAsia="ru-RU"/>
        </w:rPr>
        <w:t xml:space="preserve"> % </w:t>
      </w:r>
      <w:r w:rsidRPr="00056470">
        <w:rPr>
          <w:rFonts w:eastAsia="Times New Roman" w:cs="Times New Roman"/>
          <w:sz w:val="22"/>
        </w:rPr>
        <w:t xml:space="preserve">≈ </w:t>
      </w:r>
      <w:r w:rsidRPr="00056470">
        <w:rPr>
          <w:rFonts w:ascii="Calibri" w:eastAsia="Calibri" w:hAnsi="Calibri" w:cs="Times New Roman"/>
          <w:noProof/>
          <w:sz w:val="28"/>
          <w:szCs w:val="28"/>
          <w:lang w:eastAsia="ru-RU"/>
        </w:rPr>
        <w:t>87</w:t>
      </w:r>
      <w:r w:rsidRPr="00056470">
        <w:rPr>
          <w:rFonts w:ascii="Calibri" w:eastAsia="Times New Roman" w:hAnsi="Calibri" w:cs="Times New Roman"/>
          <w:sz w:val="28"/>
          <w:szCs w:val="28"/>
          <w:lang w:eastAsia="ru-RU"/>
        </w:rPr>
        <w:t>%.</w:t>
      </w:r>
    </w:p>
    <w:p w:rsidR="00056470" w:rsidRPr="00056470" w:rsidRDefault="00056470" w:rsidP="0005647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b/>
          <w:i/>
          <w:noProof/>
          <w:sz w:val="28"/>
          <w:szCs w:val="28"/>
          <w:lang w:eastAsia="ru-RU"/>
        </w:rPr>
      </w:pPr>
      <w:r w:rsidRPr="00056470">
        <w:rPr>
          <w:rFonts w:eastAsia="Times New Roman" w:cs="Times New Roman"/>
          <w:b/>
          <w:i/>
          <w:sz w:val="28"/>
          <w:szCs w:val="28"/>
          <w:lang w:eastAsia="ru-RU"/>
        </w:rPr>
        <w:t>Заключение:</w:t>
      </w:r>
    </w:p>
    <w:p w:rsidR="00056470" w:rsidRPr="00056470" w:rsidRDefault="00056470" w:rsidP="00056470">
      <w:pPr>
        <w:spacing w:after="0" w:line="240" w:lineRule="auto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При анализе деятельности офтальмологической службы в</w:t>
      </w:r>
      <w:r w:rsidRPr="00056470">
        <w:rPr>
          <w:rFonts w:eastAsia="Times New Roman" w:cs="Times New Roman"/>
          <w:sz w:val="28"/>
          <w:szCs w:val="28"/>
          <w:lang w:eastAsia="ru-RU"/>
        </w:rPr>
        <w:t xml:space="preserve"> М-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ском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районе П-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ской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области выявлено: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1. </w:t>
      </w:r>
      <w:r w:rsidRPr="00056470">
        <w:rPr>
          <w:rFonts w:eastAsia="Times New Roman" w:cs="Times New Roman"/>
          <w:sz w:val="28"/>
          <w:szCs w:val="28"/>
          <w:lang w:eastAsia="ru-RU"/>
        </w:rPr>
        <w:t xml:space="preserve">Показатели работы  офтальмологического кабинета в поликлинике и глазного отделения в больнице соответствуют </w:t>
      </w:r>
      <w:proofErr w:type="gramStart"/>
      <w:r w:rsidRPr="00056470">
        <w:rPr>
          <w:rFonts w:eastAsia="Times New Roman" w:cs="Times New Roman"/>
          <w:sz w:val="28"/>
          <w:szCs w:val="28"/>
          <w:lang w:eastAsia="ru-RU"/>
        </w:rPr>
        <w:t>нормативном</w:t>
      </w:r>
      <w:proofErr w:type="gram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данным.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2. В структуре госпитализированной офтальмологической заболеваемости: большой процент заболеваемости приходится на болезни роговицы: 22,9%, на 2-ом месте: болезни слёзных каналов и слёзопродуцирующей системы: 20,2%. на 3-ем месте: заболевания коньюктивы глаз: 19,8%, на 4-ом месте: болезни век: 19,3%, остальные заболевания не превышают 10%.</w:t>
      </w:r>
    </w:p>
    <w:p w:rsidR="00056470" w:rsidRPr="00056470" w:rsidRDefault="00056470" w:rsidP="0005647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EDDF49" wp14:editId="009BD9CD">
            <wp:extent cx="5486400" cy="71437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6470" w:rsidRPr="00056470" w:rsidRDefault="00056470" w:rsidP="00056470">
      <w:pPr>
        <w:spacing w:after="0" w:line="240" w:lineRule="auto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</w:p>
    <w:p w:rsidR="00056470" w:rsidRPr="00056470" w:rsidRDefault="00056470" w:rsidP="0005647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Calibri" w:cs="Times New Roman"/>
          <w:noProof/>
          <w:sz w:val="28"/>
          <w:szCs w:val="28"/>
          <w:lang w:eastAsia="ru-RU"/>
        </w:rPr>
        <w:t>3.</w:t>
      </w:r>
      <w:r w:rsidRPr="00056470">
        <w:rPr>
          <w:rFonts w:eastAsia="Times New Roman" w:cs="Times New Roman"/>
          <w:sz w:val="28"/>
          <w:szCs w:val="28"/>
          <w:lang w:eastAsia="ru-RU"/>
        </w:rPr>
        <w:t xml:space="preserve"> По показателям проведения периодических медицинских осмотров и диспансеризации можно отметить, что работа ведётся удовлетворительно. Все показатели находятся в пределах нормы.</w:t>
      </w:r>
    </w:p>
    <w:p w:rsidR="00056470" w:rsidRPr="00056470" w:rsidRDefault="00056470" w:rsidP="00056470">
      <w:pPr>
        <w:spacing w:after="0" w:line="240" w:lineRule="auto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r w:rsidRPr="00056470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4. Качество работы врачей по диагностике заболеваний также является удовлетворительной.</w:t>
      </w:r>
    </w:p>
    <w:p w:rsidR="00056470" w:rsidRPr="00056470" w:rsidRDefault="00056470" w:rsidP="00056470">
      <w:pPr>
        <w:spacing w:after="0" w:line="240" w:lineRule="auto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r w:rsidRPr="00056470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В целом работа офтальмологической службы района удовлетворительная.</w:t>
      </w:r>
    </w:p>
    <w:p w:rsidR="00056470" w:rsidRPr="00056470" w:rsidRDefault="00056470" w:rsidP="00056470">
      <w:pPr>
        <w:spacing w:after="0" w:line="240" w:lineRule="auto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056470">
        <w:rPr>
          <w:rFonts w:eastAsia="Times New Roman" w:cs="Times New Roman"/>
          <w:i/>
          <w:sz w:val="28"/>
          <w:szCs w:val="28"/>
          <w:u w:val="single"/>
          <w:lang w:eastAsia="ru-RU"/>
        </w:rPr>
        <w:t>Задание №2:</w:t>
      </w: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Произвести расчёт показателей, провести анализ и построить диаграмму заболеваемости глаукомой в Г-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ском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районе, П-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ской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области в динамике девяти лет по следующим данным:</w:t>
      </w:r>
    </w:p>
    <w:p w:rsidR="00056470" w:rsidRPr="00056470" w:rsidRDefault="00056470" w:rsidP="00056470">
      <w:pPr>
        <w:shd w:val="clear" w:color="auto" w:fill="FFFFFF"/>
        <w:spacing w:after="96" w:line="240" w:lineRule="auto"/>
        <w:jc w:val="center"/>
        <w:rPr>
          <w:rFonts w:eastAsia="Times New Roman" w:cs="Times New Roman"/>
          <w:color w:val="050505"/>
          <w:szCs w:val="24"/>
          <w:lang w:eastAsia="ru-RU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center"/>
        <w:rPr>
          <w:rFonts w:eastAsia="Times New Roman" w:cs="Times New Roman"/>
          <w:color w:val="050505"/>
          <w:szCs w:val="24"/>
          <w:lang w:eastAsia="ru-RU"/>
        </w:rPr>
      </w:pPr>
      <w:r w:rsidRPr="00056470">
        <w:rPr>
          <w:rFonts w:eastAsia="Times New Roman" w:cs="Times New Roman"/>
          <w:color w:val="050505"/>
          <w:szCs w:val="24"/>
          <w:lang w:eastAsia="ru-RU"/>
        </w:rPr>
        <w:t>Таблица 1. Количество больных глаукомой, прошедших лечение в ВОКОБ</w:t>
      </w:r>
    </w:p>
    <w:tbl>
      <w:tblPr>
        <w:tblStyle w:val="13"/>
        <w:tblW w:w="93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6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56470" w:rsidRPr="00056470" w:rsidTr="00E81102">
        <w:tc>
          <w:tcPr>
            <w:tcW w:w="2943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b/>
                <w:color w:val="050505"/>
                <w:szCs w:val="24"/>
              </w:rPr>
            </w:pPr>
            <w:r w:rsidRPr="00056470">
              <w:rPr>
                <w:rFonts w:cs="Times New Roman"/>
                <w:b/>
                <w:color w:val="050505"/>
                <w:szCs w:val="24"/>
              </w:rPr>
              <w:t>Заболевания</w:t>
            </w:r>
          </w:p>
        </w:tc>
        <w:tc>
          <w:tcPr>
            <w:tcW w:w="746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b/>
                <w:color w:val="050505"/>
                <w:szCs w:val="24"/>
              </w:rPr>
            </w:pPr>
            <w:r w:rsidRPr="00056470">
              <w:rPr>
                <w:rFonts w:cs="Times New Roman"/>
                <w:b/>
                <w:color w:val="050505"/>
                <w:szCs w:val="24"/>
              </w:rPr>
              <w:t>2003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b/>
                <w:color w:val="050505"/>
                <w:szCs w:val="24"/>
              </w:rPr>
            </w:pPr>
            <w:r w:rsidRPr="00056470">
              <w:rPr>
                <w:rFonts w:cs="Times New Roman"/>
                <w:b/>
                <w:color w:val="050505"/>
                <w:szCs w:val="24"/>
              </w:rPr>
              <w:t>2004</w:t>
            </w:r>
          </w:p>
        </w:tc>
        <w:tc>
          <w:tcPr>
            <w:tcW w:w="708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b/>
                <w:color w:val="050505"/>
                <w:szCs w:val="24"/>
              </w:rPr>
            </w:pPr>
            <w:r w:rsidRPr="00056470">
              <w:rPr>
                <w:rFonts w:cs="Times New Roman"/>
                <w:b/>
                <w:color w:val="050505"/>
                <w:szCs w:val="24"/>
              </w:rPr>
              <w:t>2005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b/>
                <w:color w:val="050505"/>
                <w:szCs w:val="24"/>
              </w:rPr>
            </w:pPr>
            <w:r w:rsidRPr="00056470">
              <w:rPr>
                <w:rFonts w:cs="Times New Roman"/>
                <w:b/>
                <w:color w:val="050505"/>
                <w:szCs w:val="24"/>
              </w:rPr>
              <w:t>2006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b/>
                <w:color w:val="050505"/>
                <w:szCs w:val="24"/>
              </w:rPr>
            </w:pPr>
            <w:r w:rsidRPr="00056470">
              <w:rPr>
                <w:rFonts w:cs="Times New Roman"/>
                <w:b/>
                <w:color w:val="050505"/>
                <w:szCs w:val="24"/>
              </w:rPr>
              <w:t>2007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b/>
                <w:color w:val="050505"/>
                <w:szCs w:val="24"/>
              </w:rPr>
            </w:pPr>
            <w:r w:rsidRPr="00056470">
              <w:rPr>
                <w:rFonts w:cs="Times New Roman"/>
                <w:b/>
                <w:color w:val="050505"/>
                <w:szCs w:val="24"/>
              </w:rPr>
              <w:t>2008</w:t>
            </w:r>
          </w:p>
        </w:tc>
        <w:tc>
          <w:tcPr>
            <w:tcW w:w="708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b/>
                <w:color w:val="050505"/>
                <w:szCs w:val="24"/>
              </w:rPr>
            </w:pPr>
            <w:r w:rsidRPr="00056470">
              <w:rPr>
                <w:rFonts w:cs="Times New Roman"/>
                <w:b/>
                <w:color w:val="050505"/>
                <w:szCs w:val="24"/>
              </w:rPr>
              <w:t>2009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b/>
                <w:color w:val="050505"/>
                <w:szCs w:val="24"/>
              </w:rPr>
            </w:pPr>
            <w:r w:rsidRPr="00056470">
              <w:rPr>
                <w:rFonts w:cs="Times New Roman"/>
                <w:b/>
                <w:color w:val="050505"/>
                <w:szCs w:val="24"/>
              </w:rPr>
              <w:t>2010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b/>
                <w:color w:val="050505"/>
                <w:szCs w:val="24"/>
              </w:rPr>
            </w:pPr>
            <w:r w:rsidRPr="00056470">
              <w:rPr>
                <w:rFonts w:cs="Times New Roman"/>
                <w:b/>
                <w:color w:val="050505"/>
                <w:szCs w:val="24"/>
              </w:rPr>
              <w:t>2011</w:t>
            </w:r>
          </w:p>
        </w:tc>
      </w:tr>
      <w:tr w:rsidR="00056470" w:rsidRPr="00056470" w:rsidTr="00E81102">
        <w:tc>
          <w:tcPr>
            <w:tcW w:w="2943" w:type="dxa"/>
            <w:vAlign w:val="center"/>
          </w:tcPr>
          <w:p w:rsidR="00056470" w:rsidRPr="00056470" w:rsidRDefault="00056470" w:rsidP="00056470">
            <w:pPr>
              <w:spacing w:after="96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Подозрение на глаукому</w:t>
            </w:r>
          </w:p>
        </w:tc>
        <w:tc>
          <w:tcPr>
            <w:tcW w:w="746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128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263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267</w:t>
            </w:r>
          </w:p>
        </w:tc>
        <w:tc>
          <w:tcPr>
            <w:tcW w:w="708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231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381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305</w:t>
            </w:r>
          </w:p>
        </w:tc>
      </w:tr>
      <w:tr w:rsidR="00056470" w:rsidRPr="00056470" w:rsidTr="00E81102">
        <w:tc>
          <w:tcPr>
            <w:tcW w:w="2943" w:type="dxa"/>
            <w:vAlign w:val="center"/>
          </w:tcPr>
          <w:p w:rsidR="00056470" w:rsidRPr="00056470" w:rsidRDefault="00056470" w:rsidP="00056470">
            <w:pPr>
              <w:spacing w:after="96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 xml:space="preserve">Первичная </w:t>
            </w:r>
            <w:proofErr w:type="spellStart"/>
            <w:r w:rsidRPr="00056470">
              <w:rPr>
                <w:rFonts w:cs="Times New Roman"/>
                <w:color w:val="050505"/>
                <w:szCs w:val="24"/>
              </w:rPr>
              <w:t>открытоугольная</w:t>
            </w:r>
            <w:proofErr w:type="spellEnd"/>
            <w:r w:rsidRPr="00056470">
              <w:rPr>
                <w:rFonts w:cs="Times New Roman"/>
                <w:color w:val="050505"/>
                <w:szCs w:val="24"/>
              </w:rPr>
              <w:t xml:space="preserve"> глаукома</w:t>
            </w:r>
          </w:p>
        </w:tc>
        <w:tc>
          <w:tcPr>
            <w:tcW w:w="746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819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760</w:t>
            </w:r>
          </w:p>
        </w:tc>
        <w:tc>
          <w:tcPr>
            <w:tcW w:w="708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803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823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770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738</w:t>
            </w:r>
          </w:p>
        </w:tc>
        <w:tc>
          <w:tcPr>
            <w:tcW w:w="708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756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681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686</w:t>
            </w:r>
          </w:p>
        </w:tc>
      </w:tr>
      <w:tr w:rsidR="00056470" w:rsidRPr="00056470" w:rsidTr="00E81102">
        <w:tc>
          <w:tcPr>
            <w:tcW w:w="2943" w:type="dxa"/>
            <w:vAlign w:val="center"/>
          </w:tcPr>
          <w:p w:rsidR="00056470" w:rsidRPr="00056470" w:rsidRDefault="00056470" w:rsidP="00056470">
            <w:pPr>
              <w:spacing w:after="96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 xml:space="preserve">Первичная </w:t>
            </w:r>
            <w:proofErr w:type="spellStart"/>
            <w:r w:rsidRPr="00056470">
              <w:rPr>
                <w:rFonts w:cs="Times New Roman"/>
                <w:color w:val="050505"/>
                <w:szCs w:val="24"/>
              </w:rPr>
              <w:t>закрытоугольная</w:t>
            </w:r>
            <w:proofErr w:type="spellEnd"/>
            <w:r w:rsidRPr="00056470">
              <w:rPr>
                <w:rFonts w:cs="Times New Roman"/>
                <w:color w:val="050505"/>
                <w:szCs w:val="24"/>
              </w:rPr>
              <w:t xml:space="preserve"> глаукома</w:t>
            </w:r>
          </w:p>
        </w:tc>
        <w:tc>
          <w:tcPr>
            <w:tcW w:w="746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87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87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81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78</w:t>
            </w:r>
          </w:p>
        </w:tc>
        <w:tc>
          <w:tcPr>
            <w:tcW w:w="708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73</w:t>
            </w:r>
          </w:p>
        </w:tc>
      </w:tr>
      <w:tr w:rsidR="00056470" w:rsidRPr="00056470" w:rsidTr="00E81102">
        <w:tc>
          <w:tcPr>
            <w:tcW w:w="2943" w:type="dxa"/>
            <w:vAlign w:val="center"/>
          </w:tcPr>
          <w:p w:rsidR="00056470" w:rsidRPr="00056470" w:rsidRDefault="00056470" w:rsidP="00056470">
            <w:pPr>
              <w:spacing w:after="96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Вторичная посттравматическая глаукома</w:t>
            </w:r>
          </w:p>
        </w:tc>
        <w:tc>
          <w:tcPr>
            <w:tcW w:w="746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9</w:t>
            </w:r>
          </w:p>
        </w:tc>
      </w:tr>
      <w:tr w:rsidR="00056470" w:rsidRPr="00056470" w:rsidTr="00E81102">
        <w:tc>
          <w:tcPr>
            <w:tcW w:w="2943" w:type="dxa"/>
            <w:vAlign w:val="center"/>
          </w:tcPr>
          <w:p w:rsidR="00056470" w:rsidRPr="00056470" w:rsidRDefault="00056470" w:rsidP="00056470">
            <w:pPr>
              <w:spacing w:after="96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Вторичная глаукома вследствие воспалительных заболеваний глаз</w:t>
            </w:r>
          </w:p>
        </w:tc>
        <w:tc>
          <w:tcPr>
            <w:tcW w:w="746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3</w:t>
            </w:r>
          </w:p>
        </w:tc>
      </w:tr>
      <w:tr w:rsidR="00056470" w:rsidRPr="00056470" w:rsidTr="00E81102">
        <w:tc>
          <w:tcPr>
            <w:tcW w:w="2943" w:type="dxa"/>
            <w:vAlign w:val="center"/>
          </w:tcPr>
          <w:p w:rsidR="00056470" w:rsidRPr="00056470" w:rsidRDefault="00056470" w:rsidP="00056470">
            <w:pPr>
              <w:spacing w:after="96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Вторичная глаукома вследствие других заболеваний глаз</w:t>
            </w:r>
          </w:p>
        </w:tc>
        <w:tc>
          <w:tcPr>
            <w:tcW w:w="746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41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36</w:t>
            </w:r>
          </w:p>
        </w:tc>
      </w:tr>
      <w:tr w:rsidR="00056470" w:rsidRPr="00056470" w:rsidTr="00E81102">
        <w:tc>
          <w:tcPr>
            <w:tcW w:w="2943" w:type="dxa"/>
            <w:vAlign w:val="center"/>
          </w:tcPr>
          <w:p w:rsidR="00056470" w:rsidRPr="00056470" w:rsidRDefault="00056470" w:rsidP="00056470">
            <w:pPr>
              <w:spacing w:after="96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Абсолютная болящая глаукома</w:t>
            </w:r>
          </w:p>
        </w:tc>
        <w:tc>
          <w:tcPr>
            <w:tcW w:w="746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133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161</w:t>
            </w:r>
          </w:p>
        </w:tc>
        <w:tc>
          <w:tcPr>
            <w:tcW w:w="708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137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153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165</w:t>
            </w:r>
          </w:p>
        </w:tc>
        <w:tc>
          <w:tcPr>
            <w:tcW w:w="708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121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116</w:t>
            </w:r>
          </w:p>
        </w:tc>
        <w:tc>
          <w:tcPr>
            <w:tcW w:w="709" w:type="dxa"/>
            <w:vAlign w:val="center"/>
          </w:tcPr>
          <w:p w:rsidR="00056470" w:rsidRPr="00056470" w:rsidRDefault="00056470" w:rsidP="00056470">
            <w:pPr>
              <w:spacing w:after="96"/>
              <w:jc w:val="center"/>
              <w:rPr>
                <w:rFonts w:cs="Times New Roman"/>
                <w:color w:val="050505"/>
                <w:szCs w:val="24"/>
              </w:rPr>
            </w:pPr>
            <w:r w:rsidRPr="00056470">
              <w:rPr>
                <w:rFonts w:cs="Times New Roman"/>
                <w:color w:val="050505"/>
                <w:szCs w:val="24"/>
              </w:rPr>
              <w:t>92</w:t>
            </w:r>
          </w:p>
        </w:tc>
      </w:tr>
    </w:tbl>
    <w:p w:rsidR="00056470" w:rsidRPr="00056470" w:rsidRDefault="00056470" w:rsidP="00056470">
      <w:pPr>
        <w:shd w:val="clear" w:color="auto" w:fill="FFFFFF"/>
        <w:spacing w:after="96" w:line="240" w:lineRule="auto"/>
        <w:jc w:val="center"/>
        <w:rPr>
          <w:rFonts w:eastAsia="Times New Roman" w:cs="Times New Roman"/>
          <w:color w:val="050505"/>
          <w:szCs w:val="24"/>
          <w:lang w:eastAsia="ru-RU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56470">
        <w:rPr>
          <w:rFonts w:eastAsia="Times New Roman" w:cs="Times New Roman"/>
          <w:b/>
          <w:sz w:val="28"/>
          <w:szCs w:val="28"/>
          <w:lang w:eastAsia="ru-RU"/>
        </w:rPr>
        <w:t>2003 год:</w:t>
      </w: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1. Подозрение на глаукому: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подозрение на глаукому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1 171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6,4 %.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2. Первичная 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открытоугольная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первичная открытоугольная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819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1 171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69,9 %.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3. Первичная 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закрытоугольная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первичная закрытоугольная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87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1 171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7,4 %.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4. Вторичная посттравматическая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вторичная посттравматическая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1 171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0,9 %.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5. Вторичная  глаукома вследствие воспалительных заболеваний глаз: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вторичная  глаукома вследствие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воспалительных заболеваний глаз</m:t>
                </m:r>
              </m:e>
            </m:eqAr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1 171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0,3 %.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6. Вторичная  глаукома вследствие других заболеваний глаз: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вторичная  глаукома вследствие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других заболеваний глаз</m:t>
                </m:r>
                <m:ctrlPr>
                  <w:rPr>
                    <w:rFonts w:ascii="Cambria Math" w:eastAsia="Cambria Math" w:hAnsi="Cambria Math" w:cs="Times New Roman"/>
                    <w:sz w:val="28"/>
                    <w:szCs w:val="28"/>
                    <w:lang w:eastAsia="ru-RU"/>
                  </w:rPr>
                </m:ctrlPr>
              </m:e>
              <m:e/>
            </m:eqAr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1 171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3,7 %.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7. Абсолютная болящая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абсолютная болящая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133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1 171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11,4 %.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056470">
        <w:rPr>
          <w:rFonts w:eastAsia="Times New Roman" w:cs="Times New Roman"/>
          <w:b/>
          <w:sz w:val="28"/>
          <w:szCs w:val="28"/>
        </w:rPr>
        <w:t>2004 год:</w:t>
      </w: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1. Подозрение на глаукому: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подозрение на глаукому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1 150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8,3 %.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2. Первичная 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открытоугольная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первичная открытоугольная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760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1 150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66,1 %.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3. Первичная 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закрытоугольная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первичная закрытоугольная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1 150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6,96 %.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4. Вторичная посттравматическая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вторичная посттравматическая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1 150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0,9 %.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5. Вторичная  глаукома вследствие воспалительных заболеваний глаз: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вторичная  глаукома вследствие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воспалительных заболеваний глаз</m:t>
                </m:r>
              </m:e>
            </m:eqAr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1 150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0,3 %.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6. Вторичная  глаукома вследствие других заболеваний глаз: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вторичная  глаукома вследствие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других заболеваний глаз</m:t>
                </m:r>
                <m:ctrlPr>
                  <w:rPr>
                    <w:rFonts w:ascii="Cambria Math" w:eastAsia="Cambria Math" w:hAnsi="Cambria Math" w:cs="Times New Roman"/>
                    <w:sz w:val="28"/>
                    <w:szCs w:val="28"/>
                    <w:lang w:eastAsia="ru-RU"/>
                  </w:rPr>
                </m:ctrlPr>
              </m:e>
              <m:e/>
            </m:eqAr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1 150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3,5 %.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7. Абсолютная болящая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абсолютная болящая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1 150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14 %.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056470">
        <w:rPr>
          <w:rFonts w:eastAsia="Times New Roman" w:cs="Times New Roman"/>
          <w:b/>
          <w:sz w:val="28"/>
          <w:szCs w:val="28"/>
        </w:rPr>
        <w:t>2005 год:</w:t>
      </w: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1. Подозрение на глаукому: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подозрение на глаукому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128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1 221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10,5 %.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2. Первичная 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открытоугольная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первичная открытоугольная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803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1 221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65,8 %.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3. Первичная 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закрытоугольная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первичная закрытоугольная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1 221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6,96 %.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4. Вторичная посттравматическая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вторичная посттравматическая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1 221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0,8 %.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5. Вторичная  глаукома вследствие воспалительных заболеваний глаз: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вторичная  глаукома вследствие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воспалительных заболеваний глаз</m:t>
                </m:r>
              </m:e>
            </m:eqAr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1 221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0,2 %.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6. Вторичная  глаукома вследствие других заболеваний глаз: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вторичная  глаукома вследствие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других заболеваний глаз</m:t>
                </m:r>
                <m:ctrlPr>
                  <w:rPr>
                    <w:rFonts w:ascii="Cambria Math" w:eastAsia="Cambria Math" w:hAnsi="Cambria Math" w:cs="Times New Roman"/>
                    <w:sz w:val="28"/>
                    <w:szCs w:val="28"/>
                    <w:lang w:eastAsia="ru-RU"/>
                  </w:rPr>
                </m:ctrlPr>
              </m:e>
              <m:e/>
            </m:eqAr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1 221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3,4 %.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7. Абсолютная болящая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абсолютная болящая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1 221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12,3 %.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056470">
        <w:rPr>
          <w:rFonts w:eastAsia="Times New Roman" w:cs="Times New Roman"/>
          <w:b/>
          <w:sz w:val="28"/>
          <w:szCs w:val="28"/>
        </w:rPr>
        <w:t>2006 год:</w:t>
      </w: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1. Подозрение на глаукому: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подозрение на глаукому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1 188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7,1 %.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2. Первичная 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открытоугольная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первичная открытоугольная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823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1 188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69,3 %.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3. Первичная 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закрытоугольная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первичная закрытоугольная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87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1 188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7,3 %.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4. Вторичная посттравматическая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вторичная посттравматическая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1 188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0,9 %.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5. Вторичная  глаукома вследствие воспалительных заболеваний глаз: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вторичная  глаукома вследствие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воспалительных заболеваний глаз</m:t>
                </m:r>
              </m:e>
            </m:eqAr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1 188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0,3 %.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6. Вторичная  глаукома вследствие других заболеваний глаз: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вторичная  глаукома вследствие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других заболеваний глаз</m:t>
                </m:r>
                <m:ctrlPr>
                  <w:rPr>
                    <w:rFonts w:ascii="Cambria Math" w:eastAsia="Cambria Math" w:hAnsi="Cambria Math" w:cs="Times New Roman"/>
                    <w:sz w:val="28"/>
                    <w:szCs w:val="28"/>
                    <w:lang w:eastAsia="ru-RU"/>
                  </w:rPr>
                </m:ctrlPr>
              </m:e>
              <m:e/>
            </m:eqAr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1 188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3,6 %.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7. Абсолютная болящая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абсолютная болящая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137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1 188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11,5 %.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056470">
        <w:rPr>
          <w:rFonts w:eastAsia="Times New Roman" w:cs="Times New Roman"/>
          <w:b/>
          <w:sz w:val="28"/>
          <w:szCs w:val="28"/>
        </w:rPr>
        <w:t>2007 год:</w:t>
      </w: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1. Подозрение на глаукому: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подозрение на глаукому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263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1 320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19,9 %.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2. Первичная 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открытоугольная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первичная открытоугольная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770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1 320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58,3 %.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3. Первичная 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закрытоугольная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первичная закрытоугольная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1 320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6,1 %.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4. Вторичная посттравматическая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вторичная посттравматическая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1 320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0,8 %.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5. Вторичная  глаукома вследствие воспалительных заболеваний глаз: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вторичная  глаукома вследствие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воспалительных заболеваний глаз</m:t>
                </m:r>
              </m:e>
            </m:eqAr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1 320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0,2 %.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6. Вторичная  глаукома вследствие других заболеваний глаз: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вторичная  глаукома вследствие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других заболеваний глаз</m:t>
                </m:r>
                <m:ctrlPr>
                  <w:rPr>
                    <w:rFonts w:ascii="Cambria Math" w:eastAsia="Cambria Math" w:hAnsi="Cambria Math" w:cs="Times New Roman"/>
                    <w:sz w:val="28"/>
                    <w:szCs w:val="28"/>
                    <w:lang w:eastAsia="ru-RU"/>
                  </w:rPr>
                </m:ctrlPr>
              </m:e>
              <m:e/>
            </m:eqAr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1 320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3,1 %.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7. Абсолютная болящая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абсолютная болящая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1 320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11,6 %.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056470">
        <w:rPr>
          <w:rFonts w:eastAsia="Times New Roman" w:cs="Times New Roman"/>
          <w:b/>
          <w:sz w:val="28"/>
          <w:szCs w:val="28"/>
        </w:rPr>
        <w:t>2008 год:</w:t>
      </w: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1. Подозрение на глаукому: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подозрение на глаукому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267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1 299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20,6 %.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2. Первичная 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открытоугольная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первичная открытоугольная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738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1 299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56,8 %.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3. Первичная 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закрытоугольная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первичная закрытоугольная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78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1 299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6 %.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4. Вторичная посттравматическая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вторичная посттравматическая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1 299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0,7 %.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5. Вторичная  глаукома вследствие воспалительных заболеваний глаз: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вторичная  глаукома вследствие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воспалительных заболеваний глаз</m:t>
                </m:r>
              </m:e>
            </m:eqAr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1 299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0,2 %.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6. Вторичная  глаукома вследствие других заболеваний глаз: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вторичная  глаукома вследствие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других заболеваний глаз</m:t>
                </m:r>
                <m:ctrlPr>
                  <w:rPr>
                    <w:rFonts w:ascii="Cambria Math" w:eastAsia="Cambria Math" w:hAnsi="Cambria Math" w:cs="Times New Roman"/>
                    <w:sz w:val="28"/>
                    <w:szCs w:val="28"/>
                    <w:lang w:eastAsia="ru-RU"/>
                  </w:rPr>
                </m:ctrlPr>
              </m:e>
              <m:e/>
            </m:eqAr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39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1 299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3,0 %.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7. Абсолютная болящая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абсолютная болящая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1 299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12,7 %.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056470">
        <w:rPr>
          <w:rFonts w:eastAsia="Times New Roman" w:cs="Times New Roman"/>
          <w:b/>
          <w:sz w:val="28"/>
          <w:szCs w:val="28"/>
        </w:rPr>
        <w:t>2009 год:</w:t>
      </w: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1. Подозрение на глаукому: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подозрение на глаукому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231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1 241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18,6 %.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2. Первичная 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открытоугольная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первичная открытоугольная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756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1 241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60,9 %.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3. Первичная 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закрытоугольная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первичная закрытоугольная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1 241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6,4 %.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4. Вторичная посттравматическая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вторичная посттравматическая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1 241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0,8 %.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5. Вторичная  глаукома вследствие воспалительных заболеваний глаз: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вторичная  глаукома вследствие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воспалительных заболеваний глаз</m:t>
                </m:r>
              </m:e>
            </m:eqAr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1 241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0,2 %.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6. Вторичная  глаукома вследствие других заболеваний глаз: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вторичная  глаукома вследствие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других заболеваний глаз</m:t>
                </m:r>
                <m:ctrlPr>
                  <w:rPr>
                    <w:rFonts w:ascii="Cambria Math" w:eastAsia="Cambria Math" w:hAnsi="Cambria Math" w:cs="Times New Roman"/>
                    <w:sz w:val="28"/>
                    <w:szCs w:val="28"/>
                    <w:lang w:eastAsia="ru-RU"/>
                  </w:rPr>
                </m:ctrlPr>
              </m:e>
              <m:e/>
            </m:eqAr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1 241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3,2 %.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7. Абсолютная болящая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абсолютная болящая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1 241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9,8 %.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056470">
        <w:rPr>
          <w:rFonts w:eastAsia="Times New Roman" w:cs="Times New Roman"/>
          <w:b/>
          <w:sz w:val="28"/>
          <w:szCs w:val="28"/>
        </w:rPr>
        <w:t>2010 год:</w:t>
      </w: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1. Подозрение на глаукому: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подозрение на глаукому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381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1 297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29,4 %.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lastRenderedPageBreak/>
        <w:t xml:space="preserve">2. Первичная 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открытоугольная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первичная открытоугольная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681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1 297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52,5 %.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3. Первичная 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закрытоугольная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первичная закрытоугольная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1 297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5,6 %.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4. Вторичная посттравматическая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вторичная посттравматическая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1 297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0,7 %.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5. Вторичная  глаукома вследствие воспалительных заболеваний глаз: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вторичная  глаукома вследствие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воспалительных заболеваний глаз</m:t>
                </m:r>
              </m:e>
            </m:eqAr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1 297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0,2 %.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6. Вторичная  глаукома вследствие других заболеваний глаз: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вторичная  глаукома вследствие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других заболеваний глаз</m:t>
                </m:r>
                <m:ctrlPr>
                  <w:rPr>
                    <w:rFonts w:ascii="Cambria Math" w:eastAsia="Cambria Math" w:hAnsi="Cambria Math" w:cs="Times New Roman"/>
                    <w:sz w:val="28"/>
                    <w:szCs w:val="28"/>
                    <w:lang w:eastAsia="ru-RU"/>
                  </w:rPr>
                </m:ctrlPr>
              </m:e>
              <m:e/>
            </m:eqAr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1 297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2,8 %.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7. Абсолютная болящая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абсолютная болящая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116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1 297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8,9 %.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056470">
        <w:rPr>
          <w:rFonts w:eastAsia="Times New Roman" w:cs="Times New Roman"/>
          <w:b/>
          <w:sz w:val="28"/>
          <w:szCs w:val="28"/>
        </w:rPr>
        <w:t>2011 год:</w:t>
      </w: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1. Подозрение на глаукому: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подозрение на глаукому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305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1 171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26,0 %.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2. Первичная 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открытоугольная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первичная открытоугольная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686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1 171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58,6 %.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 xml:space="preserve">3. Первичная </w:t>
      </w:r>
      <w:proofErr w:type="spellStart"/>
      <w:r w:rsidRPr="00056470">
        <w:rPr>
          <w:rFonts w:eastAsia="Times New Roman" w:cs="Times New Roman"/>
          <w:sz w:val="28"/>
          <w:szCs w:val="28"/>
          <w:lang w:eastAsia="ru-RU"/>
        </w:rPr>
        <w:t>закрытоугольная</w:t>
      </w:r>
      <w:proofErr w:type="spellEnd"/>
      <w:r w:rsidRPr="00056470">
        <w:rPr>
          <w:rFonts w:eastAsia="Times New Roman" w:cs="Times New Roman"/>
          <w:sz w:val="28"/>
          <w:szCs w:val="28"/>
          <w:lang w:eastAsia="ru-RU"/>
        </w:rPr>
        <w:t xml:space="preserve">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первичная закрытоугольная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1 171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6,2 %.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4. Вторичная посттравматическая 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вторичная посттравматическая 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1 171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0,8 %.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5. Вторичная  глаукома вследствие воспалительных заболеваний глаз: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вторичная  глаукома вследствие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воспалительных заболеваний глаз</m:t>
                </m:r>
              </m:e>
            </m:eqAr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1 171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0,3 %.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6. Вторичная  глаукома вследствие других заболеваний глаз: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вторичная  глаукома вследствие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других заболеваний глаз</m:t>
                </m:r>
                <m:ctrlPr>
                  <w:rPr>
                    <w:rFonts w:ascii="Cambria Math" w:eastAsia="Cambria Math" w:hAnsi="Cambria Math" w:cs="Times New Roman"/>
                    <w:sz w:val="28"/>
                    <w:szCs w:val="28"/>
                    <w:lang w:eastAsia="ru-RU"/>
                  </w:rPr>
                </m:ctrlPr>
              </m:e>
              <m:e/>
            </m:eqAr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1 171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3,1 %.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6470">
        <w:rPr>
          <w:rFonts w:eastAsia="Times New Roman" w:cs="Times New Roman"/>
          <w:sz w:val="28"/>
          <w:szCs w:val="28"/>
          <w:lang w:eastAsia="ru-RU"/>
        </w:rPr>
        <w:t>7. Абсолютная болящая глаукома:</w:t>
      </w:r>
    </w:p>
    <w:p w:rsidR="00056470" w:rsidRPr="00056470" w:rsidRDefault="00056470" w:rsidP="00056470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абсолютная болящая глаукома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общееколичествобольных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глаукомой данного года</m:t>
                </m:r>
              </m:e>
            </m:eqAr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1 171</m:t>
            </m:r>
          </m:den>
        </m:f>
      </m:oMath>
      <w:r w:rsidRPr="00056470">
        <w:rPr>
          <w:rFonts w:eastAsia="Times New Roman" w:cs="Times New Roman"/>
          <w:sz w:val="28"/>
          <w:szCs w:val="28"/>
        </w:rPr>
        <w:t xml:space="preserve"> х100  ≈ 7,9 %.</w:t>
      </w:r>
    </w:p>
    <w:p w:rsidR="00056470" w:rsidRPr="00056470" w:rsidRDefault="00056470" w:rsidP="0005647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056470" w:rsidRPr="00056470" w:rsidRDefault="00056470" w:rsidP="0005647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056470" w:rsidRPr="00056470" w:rsidRDefault="00056470" w:rsidP="0005647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056470" w:rsidRPr="00056470" w:rsidRDefault="00056470" w:rsidP="0005647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056470">
        <w:rPr>
          <w:rFonts w:eastAsia="Times New Roman" w:cs="Times New Roman"/>
          <w:b/>
          <w:sz w:val="28"/>
          <w:szCs w:val="28"/>
        </w:rPr>
        <w:t xml:space="preserve">Структура заболеваний глаукомой различных форм </w:t>
      </w:r>
    </w:p>
    <w:p w:rsidR="00056470" w:rsidRPr="00056470" w:rsidRDefault="00056470" w:rsidP="0005647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056470">
        <w:rPr>
          <w:rFonts w:eastAsia="Times New Roman" w:cs="Times New Roman"/>
          <w:b/>
          <w:sz w:val="28"/>
          <w:szCs w:val="28"/>
        </w:rPr>
        <w:t>в динамике с 2003 по 2011 годы</w:t>
      </w:r>
    </w:p>
    <w:p w:rsidR="00056470" w:rsidRPr="00056470" w:rsidRDefault="00056470" w:rsidP="0005647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056470" w:rsidRPr="00056470" w:rsidRDefault="00056470" w:rsidP="00056470">
      <w:pPr>
        <w:shd w:val="clear" w:color="auto" w:fill="FFFFFF"/>
        <w:spacing w:after="96" w:line="240" w:lineRule="auto"/>
        <w:jc w:val="both"/>
        <w:rPr>
          <w:rFonts w:eastAsia="Times New Roman" w:cs="Times New Roman"/>
          <w:color w:val="050505"/>
          <w:szCs w:val="24"/>
          <w:lang w:eastAsia="ru-RU"/>
        </w:rPr>
      </w:pPr>
      <w:r w:rsidRPr="00056470">
        <w:rPr>
          <w:rFonts w:eastAsia="Times New Roman" w:cs="Times New Roman"/>
          <w:noProof/>
          <w:color w:val="050505"/>
          <w:szCs w:val="24"/>
          <w:lang w:eastAsia="ru-RU"/>
        </w:rPr>
        <w:lastRenderedPageBreak/>
        <w:drawing>
          <wp:inline distT="0" distB="0" distL="0" distR="0" wp14:anchorId="75FF3E9F" wp14:editId="5C125FF5">
            <wp:extent cx="5486400" cy="8420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470" w:rsidRPr="00056470" w:rsidRDefault="00056470" w:rsidP="0005647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6470" w:rsidRPr="00056470" w:rsidRDefault="00056470" w:rsidP="00056470">
      <w:pPr>
        <w:spacing w:after="0" w:line="240" w:lineRule="auto"/>
        <w:jc w:val="both"/>
        <w:rPr>
          <w:rFonts w:eastAsia="Times New Roman" w:cs="Times New Roman"/>
          <w:b/>
          <w:bCs/>
          <w:color w:val="050505"/>
          <w:sz w:val="28"/>
          <w:szCs w:val="28"/>
          <w:lang w:eastAsia="ru-RU"/>
        </w:rPr>
      </w:pPr>
    </w:p>
    <w:p w:rsidR="00987912" w:rsidRDefault="00987912"/>
    <w:sectPr w:rsidR="0098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23"/>
    <w:rsid w:val="00056470"/>
    <w:rsid w:val="00987912"/>
    <w:rsid w:val="00D2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47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470"/>
    <w:rPr>
      <w:rFonts w:eastAsia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6470"/>
  </w:style>
  <w:style w:type="paragraph" w:styleId="a3">
    <w:name w:val="Normal (Web)"/>
    <w:basedOn w:val="a"/>
    <w:uiPriority w:val="99"/>
    <w:unhideWhenUsed/>
    <w:rsid w:val="000564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2">
    <w:name w:val="Текст выноски1"/>
    <w:basedOn w:val="a"/>
    <w:next w:val="a4"/>
    <w:link w:val="a5"/>
    <w:uiPriority w:val="99"/>
    <w:semiHidden/>
    <w:unhideWhenUsed/>
    <w:rsid w:val="0005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2"/>
    <w:uiPriority w:val="99"/>
    <w:semiHidden/>
    <w:rsid w:val="0005647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56470"/>
    <w:rPr>
      <w:b/>
      <w:bCs/>
    </w:rPr>
  </w:style>
  <w:style w:type="paragraph" w:customStyle="1" w:styleId="sources-header">
    <w:name w:val="sources-header"/>
    <w:basedOn w:val="a"/>
    <w:rsid w:val="000564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13">
    <w:name w:val="Сетка таблицы1"/>
    <w:basedOn w:val="a1"/>
    <w:next w:val="a7"/>
    <w:uiPriority w:val="59"/>
    <w:rsid w:val="0005647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4"/>
    <w:uiPriority w:val="99"/>
    <w:semiHidden/>
    <w:unhideWhenUsed/>
    <w:rsid w:val="0005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4"/>
    <w:uiPriority w:val="99"/>
    <w:semiHidden/>
    <w:rsid w:val="0005647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47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470"/>
    <w:rPr>
      <w:rFonts w:eastAsia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6470"/>
  </w:style>
  <w:style w:type="paragraph" w:styleId="a3">
    <w:name w:val="Normal (Web)"/>
    <w:basedOn w:val="a"/>
    <w:uiPriority w:val="99"/>
    <w:unhideWhenUsed/>
    <w:rsid w:val="000564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2">
    <w:name w:val="Текст выноски1"/>
    <w:basedOn w:val="a"/>
    <w:next w:val="a4"/>
    <w:link w:val="a5"/>
    <w:uiPriority w:val="99"/>
    <w:semiHidden/>
    <w:unhideWhenUsed/>
    <w:rsid w:val="0005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2"/>
    <w:uiPriority w:val="99"/>
    <w:semiHidden/>
    <w:rsid w:val="0005647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56470"/>
    <w:rPr>
      <w:b/>
      <w:bCs/>
    </w:rPr>
  </w:style>
  <w:style w:type="paragraph" w:customStyle="1" w:styleId="sources-header">
    <w:name w:val="sources-header"/>
    <w:basedOn w:val="a"/>
    <w:rsid w:val="000564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13">
    <w:name w:val="Сетка таблицы1"/>
    <w:basedOn w:val="a1"/>
    <w:next w:val="a7"/>
    <w:uiPriority w:val="59"/>
    <w:rsid w:val="0005647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4"/>
    <w:uiPriority w:val="99"/>
    <w:semiHidden/>
    <w:unhideWhenUsed/>
    <w:rsid w:val="0005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4"/>
    <w:uiPriority w:val="99"/>
    <w:semiHidden/>
    <w:rsid w:val="0005647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873851706036745"/>
          <c:y val="0.15600377952755906"/>
          <c:w val="0.77557870370370374"/>
          <c:h val="0.5956444444444444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госпитализированной офтальмологической заболеваемости в %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болезни слёзных каналов и слёзопродуцирующей системы</c:v>
                </c:pt>
                <c:pt idx="1">
                  <c:v>болезни век</c:v>
                </c:pt>
                <c:pt idx="2">
                  <c:v>болезни роговицы</c:v>
                </c:pt>
                <c:pt idx="3">
                  <c:v>заболевания конъюктивы глаз</c:v>
                </c:pt>
                <c:pt idx="4">
                  <c:v>болезни с поражением хрусталика глаза </c:v>
                </c:pt>
                <c:pt idx="5">
                  <c:v>болезни с патологией склеры </c:v>
                </c:pt>
                <c:pt idx="6">
                  <c:v>болезни с поражением клетчатки глаза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20.2</c:v>
                </c:pt>
                <c:pt idx="1">
                  <c:v>19.3</c:v>
                </c:pt>
                <c:pt idx="2">
                  <c:v>22.9</c:v>
                </c:pt>
                <c:pt idx="3">
                  <c:v>19.8</c:v>
                </c:pt>
                <c:pt idx="4">
                  <c:v>9.3000000000000007</c:v>
                </c:pt>
                <c:pt idx="5">
                  <c:v>1.9</c:v>
                </c:pt>
                <c:pt idx="6">
                  <c:v>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7.5399351122776306E-2"/>
          <c:y val="0.76062614173228349"/>
          <c:w val="0.91071175998833476"/>
          <c:h val="0.23857427821522306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9990339749198068E-2"/>
          <c:y val="1.6745881877887454E-2"/>
          <c:w val="0.56038003062117292"/>
          <c:h val="0.9346016080569116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Подозрение на глаукому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6.4</c:v>
                </c:pt>
                <c:pt idx="1">
                  <c:v>8.3000000000000007</c:v>
                </c:pt>
                <c:pt idx="2">
                  <c:v>10.5</c:v>
                </c:pt>
                <c:pt idx="3">
                  <c:v>7.1</c:v>
                </c:pt>
                <c:pt idx="4">
                  <c:v>19.899999999999999</c:v>
                </c:pt>
                <c:pt idx="5">
                  <c:v>20.6</c:v>
                </c:pt>
                <c:pt idx="6">
                  <c:v>18.600000000000001</c:v>
                </c:pt>
                <c:pt idx="7">
                  <c:v>29.4</c:v>
                </c:pt>
                <c:pt idx="8">
                  <c:v>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Первичная открытоугольная  глаукома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69.900000000000006</c:v>
                </c:pt>
                <c:pt idx="1">
                  <c:v>66.099999999999994</c:v>
                </c:pt>
                <c:pt idx="2">
                  <c:v>65.8</c:v>
                </c:pt>
                <c:pt idx="3">
                  <c:v>69.3</c:v>
                </c:pt>
                <c:pt idx="4">
                  <c:v>58.3</c:v>
                </c:pt>
                <c:pt idx="5">
                  <c:v>56.8</c:v>
                </c:pt>
                <c:pt idx="6">
                  <c:v>60.9</c:v>
                </c:pt>
                <c:pt idx="7">
                  <c:v>52.5</c:v>
                </c:pt>
                <c:pt idx="8">
                  <c:v>58.6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Первичная закрытоугольная  глаукома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7.4</c:v>
                </c:pt>
                <c:pt idx="1">
                  <c:v>6.96</c:v>
                </c:pt>
                <c:pt idx="2">
                  <c:v>6.96</c:v>
                </c:pt>
                <c:pt idx="3">
                  <c:v>7.3</c:v>
                </c:pt>
                <c:pt idx="4">
                  <c:v>6.1</c:v>
                </c:pt>
                <c:pt idx="5">
                  <c:v>6</c:v>
                </c:pt>
                <c:pt idx="6">
                  <c:v>6.4</c:v>
                </c:pt>
                <c:pt idx="7">
                  <c:v>5.6</c:v>
                </c:pt>
                <c:pt idx="8">
                  <c:v>6.2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Вторичная посттравматическая  глаукома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</c:numCache>
            </c:num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0.9</c:v>
                </c:pt>
                <c:pt idx="1">
                  <c:v>0.9</c:v>
                </c:pt>
                <c:pt idx="2">
                  <c:v>0.8</c:v>
                </c:pt>
                <c:pt idx="3">
                  <c:v>0.9</c:v>
                </c:pt>
                <c:pt idx="4">
                  <c:v>0.8</c:v>
                </c:pt>
                <c:pt idx="5">
                  <c:v>0.70000000000000029</c:v>
                </c:pt>
                <c:pt idx="6">
                  <c:v>0.8</c:v>
                </c:pt>
                <c:pt idx="7">
                  <c:v>0.70000000000000029</c:v>
                </c:pt>
                <c:pt idx="8">
                  <c:v>0.8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Вторичная  глаукома вследствие воспалительных заболеваний глаз</c:v>
                </c:pt>
              </c:strCache>
            </c:strRef>
          </c:tx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</c:numCache>
            </c:num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0.30000000000000016</c:v>
                </c:pt>
                <c:pt idx="1">
                  <c:v>0.30000000000000016</c:v>
                </c:pt>
                <c:pt idx="2">
                  <c:v>0.2</c:v>
                </c:pt>
                <c:pt idx="3">
                  <c:v>0.30000000000000016</c:v>
                </c:pt>
                <c:pt idx="4">
                  <c:v>0.2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0.30000000000000016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Вторичная  глаукома вследствие других заболеваний глаз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</c:numCache>
            </c:numRef>
          </c:cat>
          <c:val>
            <c:numRef>
              <c:f>Лист1!$G$2:$G$10</c:f>
              <c:numCache>
                <c:formatCode>General</c:formatCode>
                <c:ptCount val="9"/>
                <c:pt idx="0">
                  <c:v>3.7</c:v>
                </c:pt>
                <c:pt idx="1">
                  <c:v>3.5</c:v>
                </c:pt>
                <c:pt idx="2">
                  <c:v>3.4</c:v>
                </c:pt>
                <c:pt idx="3">
                  <c:v>3.6</c:v>
                </c:pt>
                <c:pt idx="4">
                  <c:v>3.1</c:v>
                </c:pt>
                <c:pt idx="5">
                  <c:v>3</c:v>
                </c:pt>
                <c:pt idx="6">
                  <c:v>3.2</c:v>
                </c:pt>
                <c:pt idx="7">
                  <c:v>2.8</c:v>
                </c:pt>
                <c:pt idx="8">
                  <c:v>3.1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Абсолютная болящая глаукома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</c:numCache>
            </c:numRef>
          </c:cat>
          <c:val>
            <c:numRef>
              <c:f>Лист1!$H$2:$H$10</c:f>
              <c:numCache>
                <c:formatCode>General</c:formatCode>
                <c:ptCount val="9"/>
                <c:pt idx="0">
                  <c:v>11.4</c:v>
                </c:pt>
                <c:pt idx="1">
                  <c:v>14</c:v>
                </c:pt>
                <c:pt idx="2">
                  <c:v>12.3</c:v>
                </c:pt>
                <c:pt idx="3">
                  <c:v>11.5</c:v>
                </c:pt>
                <c:pt idx="4">
                  <c:v>11.6</c:v>
                </c:pt>
                <c:pt idx="5">
                  <c:v>12.7</c:v>
                </c:pt>
                <c:pt idx="6">
                  <c:v>9.8000000000000007</c:v>
                </c:pt>
                <c:pt idx="7">
                  <c:v>8.9</c:v>
                </c:pt>
                <c:pt idx="8">
                  <c:v>7.9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409664"/>
        <c:axId val="216281088"/>
      </c:lineChart>
      <c:catAx>
        <c:axId val="20340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6281088"/>
        <c:crosses val="autoZero"/>
        <c:auto val="1"/>
        <c:lblAlgn val="ctr"/>
        <c:lblOffset val="100"/>
        <c:noMultiLvlLbl val="0"/>
      </c:catAx>
      <c:valAx>
        <c:axId val="21628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34096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3741</Words>
  <Characters>21325</Characters>
  <Application>Microsoft Office Word</Application>
  <DocSecurity>0</DocSecurity>
  <Lines>177</Lines>
  <Paragraphs>50</Paragraphs>
  <ScaleCrop>false</ScaleCrop>
  <Company>MICROSOFT</Company>
  <LinksUpToDate>false</LinksUpToDate>
  <CharactersWithSpaces>25016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2020-11-13T08:20:00Z</dcterms:created>
  <dcterms:modified xsi:type="dcterms:W3CDTF">2020-11-13T08:21:00Z</dcterms:modified>
</cp:coreProperties>
</file>