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84" w:rsidRPr="00B81384" w:rsidRDefault="000A1B8E" w:rsidP="000A1B8E">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071FD">
        <w:rPr>
          <w:rFonts w:ascii="Times New Roman" w:eastAsia="Calibri" w:hAnsi="Times New Roman" w:cs="Times New Roman"/>
          <w:b/>
          <w:sz w:val="28"/>
          <w:szCs w:val="28"/>
        </w:rPr>
        <w:t xml:space="preserve">«Инновационные </w:t>
      </w:r>
      <w:r w:rsidR="00B81384" w:rsidRPr="00B81384">
        <w:rPr>
          <w:rFonts w:ascii="Times New Roman" w:eastAsia="Calibri" w:hAnsi="Times New Roman" w:cs="Times New Roman"/>
          <w:b/>
          <w:sz w:val="28"/>
          <w:szCs w:val="28"/>
        </w:rPr>
        <w:t>те</w:t>
      </w:r>
      <w:r w:rsidR="00E5615E">
        <w:rPr>
          <w:rFonts w:ascii="Times New Roman" w:eastAsia="Calibri" w:hAnsi="Times New Roman" w:cs="Times New Roman"/>
          <w:b/>
          <w:sz w:val="28"/>
          <w:szCs w:val="28"/>
        </w:rPr>
        <w:t xml:space="preserve">хнологии в </w:t>
      </w:r>
      <w:r w:rsidR="001071FD">
        <w:rPr>
          <w:rFonts w:ascii="Times New Roman" w:eastAsia="Calibri" w:hAnsi="Times New Roman" w:cs="Times New Roman"/>
          <w:b/>
          <w:sz w:val="28"/>
          <w:szCs w:val="28"/>
        </w:rPr>
        <w:t xml:space="preserve">преподавательской </w:t>
      </w:r>
      <w:r w:rsidR="00E5615E">
        <w:rPr>
          <w:rFonts w:ascii="Times New Roman" w:eastAsia="Calibri" w:hAnsi="Times New Roman" w:cs="Times New Roman"/>
          <w:b/>
          <w:sz w:val="28"/>
          <w:szCs w:val="28"/>
        </w:rPr>
        <w:t>деятельности</w:t>
      </w:r>
      <w:r w:rsidR="00B81384" w:rsidRPr="00B81384">
        <w:rPr>
          <w:rFonts w:ascii="Times New Roman" w:eastAsia="Calibri" w:hAnsi="Times New Roman" w:cs="Times New Roman"/>
          <w:b/>
          <w:sz w:val="28"/>
          <w:szCs w:val="28"/>
        </w:rPr>
        <w:t>»</w:t>
      </w:r>
    </w:p>
    <w:p w:rsidR="00B81384" w:rsidRPr="00B81384" w:rsidRDefault="00B81384" w:rsidP="00B81384">
      <w:pPr>
        <w:spacing w:after="0" w:line="240" w:lineRule="auto"/>
        <w:jc w:val="right"/>
        <w:rPr>
          <w:rFonts w:ascii="Times New Roman" w:eastAsia="Calibri" w:hAnsi="Times New Roman" w:cs="Times New Roman"/>
          <w:sz w:val="28"/>
          <w:szCs w:val="28"/>
        </w:rPr>
      </w:pP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bookmarkStart w:id="0" w:name="_GoBack"/>
      <w:bookmarkEnd w:id="0"/>
      <w:r w:rsidRPr="00B81384">
        <w:rPr>
          <w:rFonts w:ascii="Times New Roman" w:eastAsia="Calibri" w:hAnsi="Times New Roman" w:cs="Times New Roman"/>
          <w:sz w:val="28"/>
          <w:szCs w:val="28"/>
        </w:rPr>
        <w:t xml:space="preserve">Современная система образования </w:t>
      </w:r>
      <w:r w:rsidR="001071FD">
        <w:rPr>
          <w:rFonts w:ascii="Times New Roman" w:eastAsia="Calibri" w:hAnsi="Times New Roman" w:cs="Times New Roman"/>
          <w:sz w:val="28"/>
          <w:szCs w:val="28"/>
        </w:rPr>
        <w:t>постоянно</w:t>
      </w:r>
      <w:r w:rsidRPr="00B81384">
        <w:rPr>
          <w:rFonts w:ascii="Times New Roman" w:eastAsia="Calibri" w:hAnsi="Times New Roman" w:cs="Times New Roman"/>
          <w:sz w:val="28"/>
          <w:szCs w:val="28"/>
        </w:rPr>
        <w:t xml:space="preserve"> </w:t>
      </w:r>
      <w:r w:rsidR="001071FD">
        <w:rPr>
          <w:rFonts w:ascii="Times New Roman" w:eastAsia="Calibri" w:hAnsi="Times New Roman" w:cs="Times New Roman"/>
          <w:sz w:val="28"/>
          <w:szCs w:val="28"/>
        </w:rPr>
        <w:t>меняется</w:t>
      </w:r>
      <w:r w:rsidRPr="00B81384">
        <w:rPr>
          <w:rFonts w:ascii="Times New Roman" w:eastAsia="Calibri" w:hAnsi="Times New Roman" w:cs="Times New Roman"/>
          <w:sz w:val="28"/>
          <w:szCs w:val="28"/>
        </w:rPr>
        <w:t xml:space="preserve"> и подвергается систематической модернизации. Особенно заметно это стало для педагогов в последнее десятилетие. В образовании меняются стандарты, требования и соответственно это не может не отразиться на профессиональной деятельности. Преподаватели вынуждены следить и успевать за происходящими изменениями и соответственно заниматься поиском и применением новых педагогических технологий образования, которые помогут достичь максимально положительного результата педагогической деятельности и приведут к более успешной реализации ФГОС.</w:t>
      </w:r>
    </w:p>
    <w:p w:rsidR="001071FD"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Все это требует от преподавателей знания тенденций инновационных технологий преподавания как в целом, так и своего предмета в частности, мобильности по использованию и внедрении инновационных технологий в свою непосредственную деятельность</w:t>
      </w:r>
      <w:r w:rsidR="001071FD">
        <w:rPr>
          <w:rFonts w:ascii="Times New Roman" w:eastAsia="Calibri" w:hAnsi="Times New Roman" w:cs="Times New Roman"/>
          <w:sz w:val="28"/>
          <w:szCs w:val="28"/>
        </w:rPr>
        <w:t>.</w:t>
      </w:r>
    </w:p>
    <w:p w:rsidR="00B81384" w:rsidRPr="00B81384" w:rsidRDefault="00B81384" w:rsidP="001071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Само слово «инновация» происходит от латинского «</w:t>
      </w:r>
      <w:proofErr w:type="spellStart"/>
      <w:r w:rsidRPr="00B81384">
        <w:rPr>
          <w:rFonts w:ascii="Times New Roman" w:eastAsia="Times New Roman" w:hAnsi="Times New Roman" w:cs="Times New Roman"/>
          <w:sz w:val="28"/>
          <w:szCs w:val="28"/>
          <w:lang w:eastAsia="ru-RU"/>
        </w:rPr>
        <w:t>innovare</w:t>
      </w:r>
      <w:proofErr w:type="spellEnd"/>
      <w:r w:rsidRPr="00B81384">
        <w:rPr>
          <w:rFonts w:ascii="Times New Roman" w:eastAsia="Times New Roman" w:hAnsi="Times New Roman" w:cs="Times New Roman"/>
          <w:sz w:val="28"/>
          <w:szCs w:val="28"/>
          <w:lang w:eastAsia="ru-RU"/>
        </w:rPr>
        <w:t>» - восстановление, обновление.</w:t>
      </w:r>
    </w:p>
    <w:p w:rsidR="00B81384" w:rsidRPr="005F0198" w:rsidRDefault="00B81384" w:rsidP="00B81384">
      <w:pPr>
        <w:spacing w:after="0" w:line="240" w:lineRule="auto"/>
        <w:ind w:firstLine="708"/>
        <w:jc w:val="both"/>
        <w:rPr>
          <w:rFonts w:ascii="Times New Roman" w:eastAsia="Calibri" w:hAnsi="Times New Roman" w:cs="Times New Roman"/>
          <w:sz w:val="28"/>
          <w:szCs w:val="28"/>
          <w:shd w:val="clear" w:color="auto" w:fill="FFFFFF"/>
        </w:rPr>
      </w:pPr>
      <w:r w:rsidRPr="00B81384">
        <w:rPr>
          <w:rFonts w:ascii="Times New Roman" w:eastAsia="Calibri" w:hAnsi="Times New Roman" w:cs="Times New Roman"/>
          <w:b/>
          <w:bCs/>
          <w:sz w:val="28"/>
          <w:szCs w:val="28"/>
          <w:shd w:val="clear" w:color="auto" w:fill="FFFFFF"/>
        </w:rPr>
        <w:t>Технология</w:t>
      </w:r>
      <w:r w:rsidRPr="00B81384">
        <w:rPr>
          <w:rFonts w:ascii="Times New Roman" w:eastAsia="Calibri" w:hAnsi="Times New Roman" w:cs="Times New Roman"/>
          <w:sz w:val="28"/>
          <w:szCs w:val="28"/>
          <w:shd w:val="clear" w:color="auto" w:fill="FFFFFF"/>
        </w:rPr>
        <w:t> (от </w:t>
      </w:r>
      <w:hyperlink r:id="rId5" w:tooltip="Древнегреческий язык" w:history="1">
        <w:r w:rsidRPr="005F0198">
          <w:rPr>
            <w:rFonts w:ascii="Times New Roman" w:eastAsia="Calibri" w:hAnsi="Times New Roman" w:cs="Times New Roman"/>
            <w:sz w:val="28"/>
            <w:szCs w:val="28"/>
            <w:u w:val="single"/>
            <w:shd w:val="clear" w:color="auto" w:fill="FFFFFF"/>
          </w:rPr>
          <w:t>др.-греч.</w:t>
        </w:r>
      </w:hyperlink>
      <w:r w:rsidRPr="005F0198">
        <w:rPr>
          <w:rFonts w:ascii="Times New Roman" w:eastAsia="Calibri" w:hAnsi="Times New Roman" w:cs="Times New Roman"/>
          <w:sz w:val="28"/>
          <w:szCs w:val="28"/>
          <w:shd w:val="clear" w:color="auto" w:fill="FFFFFF"/>
        </w:rPr>
        <w:t> </w:t>
      </w:r>
      <w:proofErr w:type="spellStart"/>
      <w:r w:rsidRPr="005F0198">
        <w:rPr>
          <w:rFonts w:ascii="Times New Roman" w:eastAsia="Calibri" w:hAnsi="Times New Roman" w:cs="Times New Roman"/>
          <w:sz w:val="28"/>
          <w:szCs w:val="28"/>
          <w:shd w:val="clear" w:color="auto" w:fill="FFFFFF"/>
        </w:rPr>
        <w:t>τέχνη</w:t>
      </w:r>
      <w:proofErr w:type="spellEnd"/>
      <w:r w:rsidRPr="005F0198">
        <w:rPr>
          <w:rFonts w:ascii="Times New Roman" w:eastAsia="Calibri" w:hAnsi="Times New Roman" w:cs="Times New Roman"/>
          <w:sz w:val="28"/>
          <w:szCs w:val="28"/>
          <w:shd w:val="clear" w:color="auto" w:fill="FFFFFF"/>
        </w:rPr>
        <w:t> — искусство, мастерство, умение; </w:t>
      </w:r>
      <w:proofErr w:type="spellStart"/>
      <w:r w:rsidRPr="005F0198">
        <w:rPr>
          <w:rFonts w:ascii="Times New Roman" w:eastAsia="Calibri" w:hAnsi="Times New Roman" w:cs="Times New Roman"/>
          <w:sz w:val="28"/>
          <w:szCs w:val="28"/>
          <w:shd w:val="clear" w:color="auto" w:fill="FFFFFF"/>
        </w:rPr>
        <w:t>λόγος</w:t>
      </w:r>
      <w:proofErr w:type="spellEnd"/>
      <w:r w:rsidRPr="005F0198">
        <w:rPr>
          <w:rFonts w:ascii="Times New Roman" w:eastAsia="Calibri" w:hAnsi="Times New Roman" w:cs="Times New Roman"/>
          <w:sz w:val="28"/>
          <w:szCs w:val="28"/>
          <w:shd w:val="clear" w:color="auto" w:fill="FFFFFF"/>
        </w:rPr>
        <w:t> — </w:t>
      </w:r>
      <w:hyperlink r:id="rId6" w:tooltip="Логос" w:history="1">
        <w:r w:rsidRPr="005F0198">
          <w:rPr>
            <w:rFonts w:ascii="Times New Roman" w:eastAsia="Calibri" w:hAnsi="Times New Roman" w:cs="Times New Roman"/>
            <w:sz w:val="28"/>
            <w:szCs w:val="28"/>
            <w:u w:val="single"/>
            <w:shd w:val="clear" w:color="auto" w:fill="FFFFFF"/>
          </w:rPr>
          <w:t>мысль, причина</w:t>
        </w:r>
      </w:hyperlink>
      <w:r w:rsidRPr="005F0198">
        <w:rPr>
          <w:rFonts w:ascii="Times New Roman" w:eastAsia="Calibri" w:hAnsi="Times New Roman" w:cs="Times New Roman"/>
          <w:sz w:val="28"/>
          <w:szCs w:val="28"/>
          <w:shd w:val="clear" w:color="auto" w:fill="FFFFFF"/>
        </w:rPr>
        <w:t>; методика, способ производства) — в широком смысле — совокупность методов, процессов и материалов, используемых в какой-либо отрасли деятельности.</w:t>
      </w:r>
    </w:p>
    <w:p w:rsidR="00B81384" w:rsidRPr="00B81384" w:rsidRDefault="00B81384" w:rsidP="00B81384">
      <w:pPr>
        <w:spacing w:after="0" w:line="240" w:lineRule="auto"/>
        <w:ind w:firstLine="708"/>
        <w:jc w:val="both"/>
        <w:rPr>
          <w:rFonts w:ascii="Times New Roman" w:eastAsia="Calibri" w:hAnsi="Times New Roman" w:cs="Times New Roman"/>
          <w:sz w:val="28"/>
          <w:szCs w:val="28"/>
          <w:shd w:val="clear" w:color="auto" w:fill="FFFFFF"/>
        </w:rPr>
      </w:pPr>
      <w:proofErr w:type="spellStart"/>
      <w:r w:rsidRPr="005F0198">
        <w:rPr>
          <w:rFonts w:ascii="Times New Roman" w:eastAsia="Calibri" w:hAnsi="Times New Roman" w:cs="Times New Roman"/>
          <w:b/>
          <w:bCs/>
          <w:sz w:val="28"/>
          <w:szCs w:val="28"/>
          <w:shd w:val="clear" w:color="auto" w:fill="FFFFFF"/>
        </w:rPr>
        <w:t>Иннова́ция</w:t>
      </w:r>
      <w:proofErr w:type="spellEnd"/>
      <w:r w:rsidRPr="005F0198">
        <w:rPr>
          <w:rFonts w:ascii="Times New Roman" w:eastAsia="Calibri" w:hAnsi="Times New Roman" w:cs="Times New Roman"/>
          <w:sz w:val="28"/>
          <w:szCs w:val="28"/>
          <w:shd w:val="clear" w:color="auto" w:fill="FFFFFF"/>
        </w:rPr>
        <w:t>, </w:t>
      </w:r>
      <w:r w:rsidRPr="005F0198">
        <w:rPr>
          <w:rFonts w:ascii="Times New Roman" w:eastAsia="Calibri" w:hAnsi="Times New Roman" w:cs="Times New Roman"/>
          <w:b/>
          <w:bCs/>
          <w:sz w:val="28"/>
          <w:szCs w:val="28"/>
          <w:shd w:val="clear" w:color="auto" w:fill="FFFFFF"/>
        </w:rPr>
        <w:t>нововведение</w:t>
      </w:r>
      <w:r w:rsidRPr="005F0198">
        <w:rPr>
          <w:rFonts w:ascii="Times New Roman" w:eastAsia="Calibri" w:hAnsi="Times New Roman" w:cs="Times New Roman"/>
          <w:sz w:val="28"/>
          <w:szCs w:val="28"/>
          <w:shd w:val="clear" w:color="auto" w:fill="FFFFFF"/>
        </w:rPr>
        <w:t> (</w:t>
      </w:r>
      <w:hyperlink r:id="rId7" w:tooltip="Английский язык" w:history="1">
        <w:r w:rsidRPr="005F0198">
          <w:rPr>
            <w:rFonts w:ascii="Times New Roman" w:eastAsia="Calibri" w:hAnsi="Times New Roman" w:cs="Times New Roman"/>
            <w:sz w:val="28"/>
            <w:szCs w:val="28"/>
            <w:u w:val="single"/>
            <w:shd w:val="clear" w:color="auto" w:fill="FFFFFF"/>
          </w:rPr>
          <w:t>англ.</w:t>
        </w:r>
      </w:hyperlink>
      <w:r w:rsidRPr="005F0198">
        <w:rPr>
          <w:rFonts w:ascii="Times New Roman" w:eastAsia="Calibri" w:hAnsi="Times New Roman" w:cs="Times New Roman"/>
          <w:sz w:val="28"/>
          <w:szCs w:val="28"/>
          <w:shd w:val="clear" w:color="auto" w:fill="FFFFFF"/>
        </w:rPr>
        <w:t> </w:t>
      </w:r>
      <w:r w:rsidRPr="005F0198">
        <w:rPr>
          <w:rFonts w:ascii="Times New Roman" w:eastAsia="Calibri" w:hAnsi="Times New Roman" w:cs="Times New Roman"/>
          <w:i/>
          <w:iCs/>
          <w:sz w:val="28"/>
          <w:szCs w:val="28"/>
          <w:shd w:val="clear" w:color="auto" w:fill="FFFFFF"/>
          <w:lang w:val="en"/>
        </w:rPr>
        <w:t>innovation</w:t>
      </w:r>
      <w:r w:rsidRPr="005F0198">
        <w:rPr>
          <w:rFonts w:ascii="Times New Roman" w:eastAsia="Calibri" w:hAnsi="Times New Roman" w:cs="Times New Roman"/>
          <w:sz w:val="28"/>
          <w:szCs w:val="28"/>
          <w:shd w:val="clear" w:color="auto" w:fill="FFFFFF"/>
        </w:rPr>
        <w:t>) — это внедрённое новшество, обеспечивающее качественный рост эффективности процессов или продукции, востребованное рынком. Является конечным </w:t>
      </w:r>
      <w:hyperlink r:id="rId8" w:tooltip="РИД" w:history="1">
        <w:r w:rsidRPr="005F0198">
          <w:rPr>
            <w:rFonts w:ascii="Times New Roman" w:eastAsia="Calibri" w:hAnsi="Times New Roman" w:cs="Times New Roman"/>
            <w:sz w:val="28"/>
            <w:szCs w:val="28"/>
            <w:u w:val="single"/>
            <w:shd w:val="clear" w:color="auto" w:fill="FFFFFF"/>
          </w:rPr>
          <w:t>результатом интеллектуальной деятельности</w:t>
        </w:r>
      </w:hyperlink>
      <w:r w:rsidRPr="005F0198">
        <w:rPr>
          <w:rFonts w:ascii="Times New Roman" w:eastAsia="Calibri" w:hAnsi="Times New Roman" w:cs="Times New Roman"/>
          <w:sz w:val="28"/>
          <w:szCs w:val="28"/>
          <w:shd w:val="clear" w:color="auto" w:fill="FFFFFF"/>
        </w:rPr>
        <w:t> человека, его фантазии, тво</w:t>
      </w:r>
      <w:r w:rsidRPr="00B81384">
        <w:rPr>
          <w:rFonts w:ascii="Times New Roman" w:eastAsia="Calibri" w:hAnsi="Times New Roman" w:cs="Times New Roman"/>
          <w:sz w:val="28"/>
          <w:szCs w:val="28"/>
          <w:shd w:val="clear" w:color="auto" w:fill="FFFFFF"/>
        </w:rPr>
        <w:t>рческого процесса, открытий, изобретений и рационализации.</w:t>
      </w: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b/>
          <w:sz w:val="28"/>
          <w:szCs w:val="28"/>
          <w:shd w:val="clear" w:color="auto" w:fill="FFFFFF"/>
        </w:rPr>
        <w:t>Инновационные технологии</w:t>
      </w:r>
      <w:r w:rsidRPr="00B81384">
        <w:rPr>
          <w:rFonts w:ascii="Times New Roman" w:eastAsia="Calibri" w:hAnsi="Times New Roman" w:cs="Times New Roman"/>
          <w:sz w:val="28"/>
          <w:szCs w:val="28"/>
          <w:shd w:val="clear" w:color="auto" w:fill="FFFFFF"/>
        </w:rPr>
        <w:t> — наборы методов и средств, поддерживающих этапы реализации нововведения.</w:t>
      </w:r>
    </w:p>
    <w:p w:rsidR="00B81384" w:rsidRPr="00B81384" w:rsidRDefault="00B81384" w:rsidP="001071FD">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Образовательные технологии (технологии в сфере образования) – это совокупность научно и </w:t>
      </w:r>
      <w:r w:rsidR="001071FD" w:rsidRPr="00B81384">
        <w:rPr>
          <w:rFonts w:ascii="Times New Roman" w:eastAsia="Calibri" w:hAnsi="Times New Roman" w:cs="Times New Roman"/>
          <w:sz w:val="28"/>
          <w:szCs w:val="28"/>
        </w:rPr>
        <w:t>п</w:t>
      </w:r>
      <w:r w:rsidR="001071FD">
        <w:rPr>
          <w:rFonts w:ascii="Times New Roman" w:eastAsia="Calibri" w:hAnsi="Times New Roman" w:cs="Times New Roman"/>
          <w:sz w:val="28"/>
          <w:szCs w:val="28"/>
        </w:rPr>
        <w:t>рактически обоснованных методов</w:t>
      </w:r>
      <w:r w:rsidRPr="00B81384">
        <w:rPr>
          <w:rFonts w:ascii="Times New Roman" w:eastAsia="Calibri" w:hAnsi="Times New Roman" w:cs="Times New Roman"/>
          <w:sz w:val="28"/>
          <w:szCs w:val="28"/>
        </w:rPr>
        <w:t xml:space="preserve"> и инструментов для достижения желаемого результата в любой области образования.</w:t>
      </w:r>
    </w:p>
    <w:p w:rsidR="00B81384" w:rsidRPr="00B81384" w:rsidRDefault="00B81384" w:rsidP="001071FD">
      <w:pPr>
        <w:spacing w:after="0" w:line="240" w:lineRule="auto"/>
        <w:ind w:firstLine="708"/>
        <w:jc w:val="both"/>
        <w:rPr>
          <w:rFonts w:ascii="Times New Roman" w:eastAsia="Calibri" w:hAnsi="Times New Roman" w:cs="Times New Roman"/>
          <w:sz w:val="28"/>
          <w:szCs w:val="28"/>
          <w:shd w:val="clear" w:color="auto" w:fill="FFFFDD"/>
        </w:rPr>
      </w:pPr>
      <w:r w:rsidRPr="00B81384">
        <w:rPr>
          <w:rFonts w:ascii="Times New Roman" w:eastAsia="Calibri" w:hAnsi="Times New Roman" w:cs="Times New Roman"/>
          <w:b/>
          <w:sz w:val="28"/>
          <w:szCs w:val="28"/>
        </w:rPr>
        <w:t>Педагогическая инновация</w:t>
      </w:r>
      <w:r w:rsidRPr="00B81384">
        <w:rPr>
          <w:rFonts w:ascii="Times New Roman" w:eastAsia="Calibri" w:hAnsi="Times New Roman" w:cs="Times New Roman"/>
          <w:sz w:val="28"/>
          <w:szCs w:val="28"/>
        </w:rPr>
        <w:t xml:space="preserve"> — это нововведение в области педагогики, целенаправленное прогрессивное изменение, вносящее в образовательную среду стабильные элементы (новшества), улучшающие характеристики, как отдельных ее компонентов, так и самой образовательной системы в целом.</w:t>
      </w:r>
    </w:p>
    <w:p w:rsidR="00B81384" w:rsidRPr="00B81384" w:rsidRDefault="00B81384" w:rsidP="001071FD">
      <w:pPr>
        <w:spacing w:after="0" w:line="240" w:lineRule="auto"/>
        <w:ind w:firstLine="708"/>
        <w:jc w:val="both"/>
        <w:rPr>
          <w:rFonts w:ascii="Times New Roman" w:eastAsia="Calibri" w:hAnsi="Times New Roman" w:cs="Times New Roman"/>
          <w:sz w:val="28"/>
          <w:szCs w:val="28"/>
          <w:shd w:val="clear" w:color="auto" w:fill="FFFFDD"/>
        </w:rPr>
      </w:pPr>
      <w:r w:rsidRPr="00B81384">
        <w:rPr>
          <w:rFonts w:ascii="Times New Roman" w:eastAsia="Calibri" w:hAnsi="Times New Roman" w:cs="Times New Roman"/>
          <w:b/>
          <w:sz w:val="28"/>
          <w:szCs w:val="28"/>
        </w:rPr>
        <w:t>Педагогическая технология</w:t>
      </w:r>
      <w:r w:rsidRPr="00B81384">
        <w:rPr>
          <w:rFonts w:ascii="Times New Roman" w:eastAsia="Calibri" w:hAnsi="Times New Roman" w:cs="Times New Roman"/>
          <w:sz w:val="28"/>
          <w:szCs w:val="28"/>
        </w:rPr>
        <w:t xml:space="preserve">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(Б.</w:t>
      </w:r>
      <w:r w:rsidRPr="00B81384">
        <w:rPr>
          <w:rFonts w:ascii="Times New Roman" w:eastAsia="Calibri" w:hAnsi="Times New Roman" w:cs="Times New Roman"/>
          <w:sz w:val="28"/>
          <w:szCs w:val="28"/>
          <w:shd w:val="clear" w:color="auto" w:fill="FFFFDD"/>
        </w:rPr>
        <w:t xml:space="preserve"> </w:t>
      </w:r>
      <w:r w:rsidRPr="00B81384">
        <w:rPr>
          <w:rFonts w:ascii="Times New Roman" w:eastAsia="Calibri" w:hAnsi="Times New Roman" w:cs="Times New Roman"/>
          <w:sz w:val="28"/>
          <w:szCs w:val="28"/>
        </w:rPr>
        <w:t>Т. Лихачев)</w:t>
      </w:r>
    </w:p>
    <w:p w:rsidR="00B81384" w:rsidRPr="001071FD" w:rsidRDefault="00B81384" w:rsidP="001071FD">
      <w:pPr>
        <w:spacing w:after="0" w:line="240" w:lineRule="auto"/>
        <w:ind w:firstLine="708"/>
        <w:jc w:val="both"/>
        <w:rPr>
          <w:rFonts w:ascii="Times New Roman" w:eastAsia="Calibri" w:hAnsi="Times New Roman" w:cs="Times New Roman"/>
          <w:sz w:val="28"/>
          <w:szCs w:val="28"/>
          <w:shd w:val="clear" w:color="auto" w:fill="FFFFDD"/>
        </w:rPr>
      </w:pPr>
      <w:r w:rsidRPr="00B81384">
        <w:rPr>
          <w:rFonts w:ascii="Times New Roman" w:eastAsia="Calibri" w:hAnsi="Times New Roman" w:cs="Times New Roman"/>
          <w:b/>
          <w:sz w:val="28"/>
          <w:szCs w:val="28"/>
        </w:rPr>
        <w:t>Педагогическая технология</w:t>
      </w:r>
      <w:r w:rsidRPr="00B81384">
        <w:rPr>
          <w:rFonts w:ascii="Times New Roman" w:eastAsia="Calibri" w:hAnsi="Times New Roman" w:cs="Times New Roman"/>
          <w:sz w:val="28"/>
          <w:szCs w:val="28"/>
        </w:rPr>
        <w:t xml:space="preserve"> –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w:t>
      </w:r>
      <w:r w:rsidRPr="00B81384">
        <w:rPr>
          <w:rFonts w:ascii="Times New Roman" w:eastAsia="Calibri" w:hAnsi="Times New Roman" w:cs="Times New Roman"/>
          <w:sz w:val="28"/>
          <w:szCs w:val="28"/>
          <w:shd w:val="clear" w:color="auto" w:fill="FFFFDD"/>
        </w:rPr>
        <w:t xml:space="preserve"> </w:t>
      </w:r>
      <w:r w:rsidRPr="00B81384">
        <w:rPr>
          <w:rFonts w:ascii="Times New Roman" w:eastAsia="Calibri" w:hAnsi="Times New Roman" w:cs="Times New Roman"/>
          <w:sz w:val="28"/>
          <w:szCs w:val="28"/>
        </w:rPr>
        <w:t>условий для учащихся и учителя (В. М. Монахов)</w:t>
      </w:r>
    </w:p>
    <w:p w:rsidR="00B81384" w:rsidRPr="00B81384" w:rsidRDefault="00B81384" w:rsidP="001071FD">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lastRenderedPageBreak/>
        <w:t>К инновационным технологиям обучения относят: интерактивные технологии обучения, технологию проектного обучения и компьютерные технологии.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1. Интерактивные технологии обучения</w:t>
      </w:r>
    </w:p>
    <w:p w:rsidR="00B81384" w:rsidRPr="00B81384" w:rsidRDefault="00B81384" w:rsidP="001071FD">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 интерактивных технологиях обучения существенно меняются роли обучающего (вместо роли информатора — роль менеджера) и обучаемых (вместо объекта воздействия — субъект взаимодействия), а также роль информации (информация не цель, а средство для освоения действий и операций).</w:t>
      </w:r>
    </w:p>
    <w:p w:rsidR="00B81384" w:rsidRPr="00B81384" w:rsidRDefault="00B81384" w:rsidP="001071FD">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Рассмотрим некоторые формы и методы технологий интерактивного обучения.</w:t>
      </w:r>
    </w:p>
    <w:p w:rsidR="00B81384" w:rsidRPr="00B81384" w:rsidRDefault="00B81384" w:rsidP="001071FD">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Проблемная лекция предполагает постановку проблемы, проблемной ситуации и их последующее разрешение. В проблемной лекции моделируются противоречия реальной жизни через их выражение в теоретических концепциях. Главная цель такой лекции — приобретение знаний учащимися при непосредственном действенном их участии. Среди смоделированных проблем могут быть научные, социальные, профессиональные, связанные с конкретным содержанием учебного материала. Постановка проблемы побуждает учащихся к активной мыслительной деятельности, к попытке самостоятельно ответить на поставленный вопрос, вызывает интерес к излагаемому материалу, активизирует внимание обучаемых.</w:t>
      </w:r>
    </w:p>
    <w:p w:rsidR="00B81384" w:rsidRPr="00B81384" w:rsidRDefault="00B81384" w:rsidP="001071FD">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Семинар-диспут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его участников. Он предполагает высокую умственную активность, прививает умение вести полемику, обсуждать проблему, защищать свои взгляды и убеждения, лаконично и ясно излагать мысли. Функции действующих лиц на семинаре-диспуте могут быть различными.</w:t>
      </w:r>
    </w:p>
    <w:p w:rsidR="00B81384" w:rsidRPr="00B81384" w:rsidRDefault="00B81384" w:rsidP="001071FD">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Учебная дискуссия — один из методов проблемного обучения. Она используется при анализе проблемных ситуаций, когда необходимо дать простой и однозначный ответ на вопрос, при этом предполагаются альтернативные ответы. С целью вовлечения в дискуссию всех присутствующих целесообразно использовать методику кооперативного обучения (учебного сотрудничества). Данная методика основывается на взаимном обучении при совместной работе учащихся в малых группах. Основная идея учебного сотрудничества проста: учащиеся объединяют свои интеллектуальные усилия и энергию для того, чтобы выполнять общее задание или достичь общей цели (например, найти варианты решения проблемы).</w:t>
      </w:r>
    </w:p>
    <w:p w:rsidR="00B81384" w:rsidRPr="00B81384" w:rsidRDefault="00B81384" w:rsidP="001071FD">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Технология работы учебной группы при учебном сотрудничестве может быть следующей: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постановка проблемы;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формирование малых групп (</w:t>
      </w:r>
      <w:proofErr w:type="spellStart"/>
      <w:r w:rsidRPr="00B81384">
        <w:rPr>
          <w:rFonts w:ascii="Times New Roman" w:eastAsia="Times New Roman" w:hAnsi="Times New Roman" w:cs="Times New Roman"/>
          <w:sz w:val="28"/>
          <w:szCs w:val="28"/>
          <w:lang w:eastAsia="ru-RU"/>
        </w:rPr>
        <w:t>микрогрупп</w:t>
      </w:r>
      <w:proofErr w:type="spellEnd"/>
      <w:r w:rsidRPr="00B81384">
        <w:rPr>
          <w:rFonts w:ascii="Times New Roman" w:eastAsia="Times New Roman" w:hAnsi="Times New Roman" w:cs="Times New Roman"/>
          <w:sz w:val="28"/>
          <w:szCs w:val="28"/>
          <w:lang w:eastAsia="ru-RU"/>
        </w:rPr>
        <w:t xml:space="preserve"> по 5-7 человек), распределение ролей в них, пояснения преподавателя об ожидаемом участии в дискуссии;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 обсуждение проблемы в </w:t>
      </w:r>
      <w:proofErr w:type="spellStart"/>
      <w:r w:rsidRPr="00B81384">
        <w:rPr>
          <w:rFonts w:ascii="Times New Roman" w:eastAsia="Times New Roman" w:hAnsi="Times New Roman" w:cs="Times New Roman"/>
          <w:sz w:val="28"/>
          <w:szCs w:val="28"/>
          <w:lang w:eastAsia="ru-RU"/>
        </w:rPr>
        <w:t>микрогруппах</w:t>
      </w:r>
      <w:proofErr w:type="spellEnd"/>
      <w:r w:rsidRPr="00B81384">
        <w:rPr>
          <w:rFonts w:ascii="Times New Roman" w:eastAsia="Times New Roman" w:hAnsi="Times New Roman" w:cs="Times New Roman"/>
          <w:sz w:val="28"/>
          <w:szCs w:val="28"/>
          <w:lang w:eastAsia="ru-RU"/>
        </w:rPr>
        <w:t>;</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представление результатов обсуждения перед всей учебной группой;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lastRenderedPageBreak/>
        <w:t>• продолжение обсуждения и подведение итогов.</w:t>
      </w:r>
    </w:p>
    <w:p w:rsidR="00B81384" w:rsidRPr="00B81384" w:rsidRDefault="00B81384" w:rsidP="000A1B8E">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"Мозговой штурм" ставит своей целью сбор как можно большего количества идей, освобождение учащихся от инерции мышления, активизацию творческого мышления, преодоление привычного хода мыслей при решении поставленной проблемы. "Мозговой штурм" позволяет существенно увеличить эффективность генерирования новых идей в учебной группе.</w:t>
      </w:r>
    </w:p>
    <w:p w:rsidR="00B81384" w:rsidRPr="00B81384" w:rsidRDefault="00B81384" w:rsidP="000A1B8E">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Игровое проектирование является практическим занятием, в ходе которого разрабатываются инженерные, конструкторские, технологические, социальные и другие виды проектов в игровых условиях, максимально воссоздающих реальность. Этот метод отличается высокой степенью сочетания индивидуальной и совместной работы обучаемых. Создание общего для группы проекта требует, с одной стороны, от каждого знания технологии процесса проектирования, а с другой — умения вступать в общение и поддерживать межличностные отношения с целью решения профессиональных вопросов.</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2. </w:t>
      </w:r>
      <w:r w:rsidR="001071FD">
        <w:rPr>
          <w:rFonts w:ascii="Times New Roman" w:eastAsia="Times New Roman" w:hAnsi="Times New Roman" w:cs="Times New Roman"/>
          <w:sz w:val="28"/>
          <w:szCs w:val="28"/>
          <w:lang w:eastAsia="ru-RU"/>
        </w:rPr>
        <w:t>Технологии п</w:t>
      </w:r>
      <w:r w:rsidRPr="00B81384">
        <w:rPr>
          <w:rFonts w:ascii="Times New Roman" w:eastAsia="Times New Roman" w:hAnsi="Times New Roman" w:cs="Times New Roman"/>
          <w:sz w:val="28"/>
          <w:szCs w:val="28"/>
          <w:lang w:eastAsia="ru-RU"/>
        </w:rPr>
        <w:t>роектно</w:t>
      </w:r>
      <w:r w:rsidR="001071FD">
        <w:rPr>
          <w:rFonts w:ascii="Times New Roman" w:eastAsia="Times New Roman" w:hAnsi="Times New Roman" w:cs="Times New Roman"/>
          <w:sz w:val="28"/>
          <w:szCs w:val="28"/>
          <w:lang w:eastAsia="ru-RU"/>
        </w:rPr>
        <w:t>го</w:t>
      </w:r>
      <w:r w:rsidRPr="00B81384">
        <w:rPr>
          <w:rFonts w:ascii="Times New Roman" w:eastAsia="Times New Roman" w:hAnsi="Times New Roman" w:cs="Times New Roman"/>
          <w:sz w:val="28"/>
          <w:szCs w:val="28"/>
          <w:lang w:eastAsia="ru-RU"/>
        </w:rPr>
        <w:t xml:space="preserve"> обучени</w:t>
      </w:r>
      <w:r w:rsidR="001071FD">
        <w:rPr>
          <w:rFonts w:ascii="Times New Roman" w:eastAsia="Times New Roman" w:hAnsi="Times New Roman" w:cs="Times New Roman"/>
          <w:sz w:val="28"/>
          <w:szCs w:val="28"/>
          <w:lang w:eastAsia="ru-RU"/>
        </w:rPr>
        <w:t>я</w:t>
      </w:r>
    </w:p>
    <w:p w:rsidR="00B81384" w:rsidRPr="00B81384" w:rsidRDefault="00B81384" w:rsidP="000A1B8E">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Учебный творческий проект состоит из поясните</w:t>
      </w:r>
      <w:r w:rsidR="000A1B8E">
        <w:rPr>
          <w:rFonts w:ascii="Times New Roman" w:eastAsia="Times New Roman" w:hAnsi="Times New Roman" w:cs="Times New Roman"/>
          <w:sz w:val="28"/>
          <w:szCs w:val="28"/>
          <w:lang w:eastAsia="ru-RU"/>
        </w:rPr>
        <w:t>льной записки и самого изделия.</w:t>
      </w:r>
    </w:p>
    <w:p w:rsidR="00B81384" w:rsidRPr="00B81384" w:rsidRDefault="00B81384" w:rsidP="000A1B8E">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 пояснительной записке должны быть отражены: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выбор и обоснование темы проекта, историческая справка по проблеме проекта, генерирование и развитие идей, построение опорных схем размышления;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описание этапов конструирования объекта;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выбор материала для объекта, дизайн-анализ;</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технологическая последовательность изготовления изделия, графические материалы;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подбор инструментов, оборудования и организация рабочего места;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охрана труда и техника безопасности при выполнении работ;</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экономическое и экологическое обоснование проекта и его реклама;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использование литературы;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приложение (эскизы, схемы, технологическая документация).</w:t>
      </w:r>
    </w:p>
    <w:p w:rsidR="00B81384" w:rsidRPr="00B81384" w:rsidRDefault="00B81384" w:rsidP="000A1B8E">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К проектируемому изделию предъявляются такие требования, как технологичность, экономичность, </w:t>
      </w:r>
      <w:proofErr w:type="spellStart"/>
      <w:r w:rsidRPr="00B81384">
        <w:rPr>
          <w:rFonts w:ascii="Times New Roman" w:eastAsia="Times New Roman" w:hAnsi="Times New Roman" w:cs="Times New Roman"/>
          <w:sz w:val="28"/>
          <w:szCs w:val="28"/>
          <w:lang w:eastAsia="ru-RU"/>
        </w:rPr>
        <w:t>экологичность</w:t>
      </w:r>
      <w:proofErr w:type="spellEnd"/>
      <w:r w:rsidRPr="00B81384">
        <w:rPr>
          <w:rFonts w:ascii="Times New Roman" w:eastAsia="Times New Roman" w:hAnsi="Times New Roman" w:cs="Times New Roman"/>
          <w:sz w:val="28"/>
          <w:szCs w:val="28"/>
          <w:lang w:eastAsia="ru-RU"/>
        </w:rPr>
        <w:t>, безопасность, эргономичность, эстетичность и др.</w:t>
      </w:r>
    </w:p>
    <w:p w:rsidR="00B81384" w:rsidRPr="00B81384" w:rsidRDefault="00B81384" w:rsidP="000A1B8E">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Технология проектного обучения способствует созданию педагогических условий для развития креативных способностей и качеств личности учащегося, которые нужны ему для творческой деятельности, независимо от будущей конкретной профессии.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3. Компьютерные технологии</w:t>
      </w:r>
    </w:p>
    <w:p w:rsidR="00B81384" w:rsidRPr="00B81384" w:rsidRDefault="00B81384" w:rsidP="000A1B8E">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Компьютерные технологии обучения — это процессы сбора, переработки, хранения и передачи информации обучаемому посредством компьютера. </w:t>
      </w:r>
    </w:p>
    <w:p w:rsidR="00B81384" w:rsidRPr="00B81384" w:rsidRDefault="00B81384" w:rsidP="000A1B8E">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lastRenderedPageBreak/>
        <w:t>На современном этапе во многих профессиональных учебных заведениях разрабатываются и используются как отдельные программные продукты учебного назначения, так и автоматизированные обучающие системы (АОС) по различным учебным дисциплинам. АОС включает в себя комплекс учебно-методических материалов (демонстрационных, теоретических, практических, контролирующих), компьютерные программы, которые управляют процессом обучения.</w:t>
      </w:r>
    </w:p>
    <w:p w:rsidR="00B81384" w:rsidRPr="00B81384" w:rsidRDefault="00B81384" w:rsidP="001071FD">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Возросшая производительность персональных компьютеров сделала возможным достаточно широкое применение технологий мультимедиа. Современное профессиональное обучение уже трудно представить без этих технологий, которые позволяют расширить области применения компьютеров в учебном процессе.</w:t>
      </w:r>
    </w:p>
    <w:p w:rsidR="00B81384" w:rsidRPr="00B81384" w:rsidRDefault="00B81384" w:rsidP="000A1B8E">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Автоматизированные обучающие системы, построенные на основе гипертекстовой технологии, обеспечивают лучшую обучаемость не только благодаря наглядности представляемой информации. Использование динамического, т. е. изменяющегося, гипертекста позволяет провести диагностику обучаемого, а затем автоматически выбрать один из возможных уровней изучения одной и той же темы. Гипертекстовые обучающие системы представляют информацию так, что и сам обучаемый, следуя графическим или текстовым ссылкам, может использовать различные схемы работы с материалом.</w:t>
      </w:r>
    </w:p>
    <w:p w:rsidR="00B81384" w:rsidRPr="00B81384" w:rsidRDefault="00B81384" w:rsidP="000A1B8E">
      <w:pPr>
        <w:spacing w:after="0" w:line="240" w:lineRule="auto"/>
        <w:ind w:firstLine="708"/>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Применение компьютерных технологий в системе профессионального образования способствует реализации следующих педагогических целей: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развитие личности обучаемого, подготовка к самостоятельной продуктивной профессиональной деятельности;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реализация социального заказа, обусловленного потребностями современного общества;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интенсификация образовательного процесса в профессиональной школе.</w:t>
      </w:r>
    </w:p>
    <w:p w:rsidR="001071FD" w:rsidRDefault="001071FD" w:rsidP="00B81384">
      <w:pPr>
        <w:spacing w:after="100" w:afterAutospacing="1"/>
        <w:rPr>
          <w:rFonts w:ascii="Times New Roman" w:eastAsia="Calibri" w:hAnsi="Times New Roman" w:cs="Times New Roman"/>
          <w:b/>
          <w:sz w:val="28"/>
          <w:szCs w:val="28"/>
        </w:rPr>
      </w:pPr>
    </w:p>
    <w:p w:rsidR="00B81384" w:rsidRPr="00B81384" w:rsidRDefault="00B81384" w:rsidP="00B81384">
      <w:pPr>
        <w:spacing w:after="100" w:afterAutospacing="1"/>
        <w:rPr>
          <w:rFonts w:ascii="Times New Roman" w:eastAsia="Calibri" w:hAnsi="Times New Roman" w:cs="Times New Roman"/>
          <w:b/>
          <w:sz w:val="28"/>
          <w:szCs w:val="28"/>
        </w:rPr>
      </w:pPr>
      <w:r w:rsidRPr="00B81384">
        <w:rPr>
          <w:rFonts w:ascii="Times New Roman" w:eastAsia="Calibri" w:hAnsi="Times New Roman" w:cs="Times New Roman"/>
          <w:b/>
          <w:sz w:val="28"/>
          <w:szCs w:val="28"/>
        </w:rPr>
        <w:t>Литература</w:t>
      </w:r>
    </w:p>
    <w:p w:rsidR="00B81384" w:rsidRPr="003B30C7" w:rsidRDefault="000A1B8E" w:rsidP="00B81384">
      <w:pPr>
        <w:numPr>
          <w:ilvl w:val="0"/>
          <w:numId w:val="12"/>
        </w:numPr>
        <w:spacing w:after="0"/>
        <w:rPr>
          <w:rFonts w:ascii="Times New Roman" w:eastAsia="Calibri" w:hAnsi="Times New Roman" w:cs="Times New Roman"/>
          <w:sz w:val="28"/>
          <w:szCs w:val="28"/>
        </w:rPr>
      </w:pPr>
      <w:hyperlink r:id="rId9" w:history="1">
        <w:r w:rsidR="00B81384" w:rsidRPr="003B30C7">
          <w:rPr>
            <w:rFonts w:ascii="Times New Roman" w:eastAsia="Calibri" w:hAnsi="Times New Roman" w:cs="Times New Roman"/>
            <w:sz w:val="28"/>
            <w:szCs w:val="28"/>
            <w:u w:val="single"/>
          </w:rPr>
          <w:t>https://ru.wikipedia.org/wiki</w:t>
        </w:r>
      </w:hyperlink>
    </w:p>
    <w:p w:rsidR="00B81384" w:rsidRPr="003B30C7" w:rsidRDefault="000A1B8E" w:rsidP="00B81384">
      <w:pPr>
        <w:numPr>
          <w:ilvl w:val="0"/>
          <w:numId w:val="12"/>
        </w:numPr>
        <w:spacing w:after="0"/>
        <w:rPr>
          <w:rFonts w:ascii="Times New Roman" w:eastAsia="Calibri" w:hAnsi="Times New Roman" w:cs="Times New Roman"/>
          <w:sz w:val="28"/>
          <w:szCs w:val="28"/>
        </w:rPr>
      </w:pPr>
      <w:hyperlink r:id="rId10" w:history="1">
        <w:r w:rsidR="00B81384" w:rsidRPr="003B30C7">
          <w:rPr>
            <w:rFonts w:ascii="Times New Roman" w:eastAsia="Calibri" w:hAnsi="Times New Roman" w:cs="Times New Roman"/>
            <w:sz w:val="28"/>
            <w:szCs w:val="28"/>
            <w:u w:val="single"/>
          </w:rPr>
          <w:t>http://rae.ru/forum2011/87/1337</w:t>
        </w:r>
      </w:hyperlink>
    </w:p>
    <w:p w:rsidR="00B81384" w:rsidRPr="000A1B8E" w:rsidRDefault="000A1B8E" w:rsidP="000A1B8E">
      <w:pPr>
        <w:numPr>
          <w:ilvl w:val="0"/>
          <w:numId w:val="12"/>
        </w:numPr>
        <w:spacing w:after="0"/>
        <w:rPr>
          <w:rFonts w:ascii="Times New Roman" w:eastAsia="Calibri" w:hAnsi="Times New Roman" w:cs="Times New Roman"/>
          <w:sz w:val="28"/>
          <w:szCs w:val="28"/>
        </w:rPr>
      </w:pPr>
      <w:hyperlink r:id="rId11" w:history="1">
        <w:r w:rsidRPr="007A75F7">
          <w:rPr>
            <w:rStyle w:val="a9"/>
            <w:rFonts w:ascii="Times New Roman" w:eastAsia="Calibri" w:hAnsi="Times New Roman" w:cs="Times New Roman"/>
            <w:sz w:val="28"/>
            <w:szCs w:val="28"/>
          </w:rPr>
          <w:t>http://www.bestreferat.ru/referat-187978.html</w:t>
        </w:r>
      </w:hyperlink>
    </w:p>
    <w:sectPr w:rsidR="00B81384" w:rsidRPr="000A1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139"/>
    <w:multiLevelType w:val="hybridMultilevel"/>
    <w:tmpl w:val="76704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84DC8"/>
    <w:multiLevelType w:val="multilevel"/>
    <w:tmpl w:val="8EFAB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E0452"/>
    <w:multiLevelType w:val="hybridMultilevel"/>
    <w:tmpl w:val="9B7C9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E2558"/>
    <w:multiLevelType w:val="hybridMultilevel"/>
    <w:tmpl w:val="CEC84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D02F1C"/>
    <w:multiLevelType w:val="multilevel"/>
    <w:tmpl w:val="28E4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937E8"/>
    <w:multiLevelType w:val="hybridMultilevel"/>
    <w:tmpl w:val="176CD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15C69DB"/>
    <w:multiLevelType w:val="multilevel"/>
    <w:tmpl w:val="959C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412BE"/>
    <w:multiLevelType w:val="hybridMultilevel"/>
    <w:tmpl w:val="5DA4E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EFB15B2"/>
    <w:multiLevelType w:val="hybridMultilevel"/>
    <w:tmpl w:val="FA6CB8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1FA081D"/>
    <w:multiLevelType w:val="hybridMultilevel"/>
    <w:tmpl w:val="30E8B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3155E32"/>
    <w:multiLevelType w:val="multilevel"/>
    <w:tmpl w:val="C9CA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75C80"/>
    <w:multiLevelType w:val="hybridMultilevel"/>
    <w:tmpl w:val="E4D8F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C3C2F"/>
    <w:multiLevelType w:val="multilevel"/>
    <w:tmpl w:val="148A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3"/>
  </w:num>
  <w:num w:numId="4">
    <w:abstractNumId w:val="8"/>
  </w:num>
  <w:num w:numId="5">
    <w:abstractNumId w:val="7"/>
  </w:num>
  <w:num w:numId="6">
    <w:abstractNumId w:val="2"/>
  </w:num>
  <w:num w:numId="7">
    <w:abstractNumId w:val="6"/>
  </w:num>
  <w:num w:numId="8">
    <w:abstractNumId w:val="1"/>
  </w:num>
  <w:num w:numId="9">
    <w:abstractNumId w:val="4"/>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E8"/>
    <w:rsid w:val="000458AE"/>
    <w:rsid w:val="000A1B8E"/>
    <w:rsid w:val="001071FD"/>
    <w:rsid w:val="002F33F4"/>
    <w:rsid w:val="00342BE8"/>
    <w:rsid w:val="0038004E"/>
    <w:rsid w:val="003B30C7"/>
    <w:rsid w:val="005F0198"/>
    <w:rsid w:val="006C6E64"/>
    <w:rsid w:val="0081266F"/>
    <w:rsid w:val="008934BC"/>
    <w:rsid w:val="00A23767"/>
    <w:rsid w:val="00B14F07"/>
    <w:rsid w:val="00B5707B"/>
    <w:rsid w:val="00B81384"/>
    <w:rsid w:val="00E5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E086"/>
  <w15:docId w15:val="{0DDFFB7E-0F4D-4E38-9409-885C87C3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3767"/>
    <w:rPr>
      <w:b/>
      <w:bCs/>
    </w:rPr>
  </w:style>
  <w:style w:type="character" w:customStyle="1" w:styleId="apple-converted-space">
    <w:name w:val="apple-converted-space"/>
    <w:basedOn w:val="a0"/>
    <w:rsid w:val="00A23767"/>
  </w:style>
  <w:style w:type="character" w:styleId="a5">
    <w:name w:val="Emphasis"/>
    <w:basedOn w:val="a0"/>
    <w:uiPriority w:val="20"/>
    <w:qFormat/>
    <w:rsid w:val="00A23767"/>
    <w:rPr>
      <w:i/>
      <w:iCs/>
    </w:rPr>
  </w:style>
  <w:style w:type="paragraph" w:styleId="a6">
    <w:name w:val="List Paragraph"/>
    <w:basedOn w:val="a"/>
    <w:uiPriority w:val="34"/>
    <w:qFormat/>
    <w:rsid w:val="00A23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33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33F4"/>
    <w:rPr>
      <w:rFonts w:ascii="Tahoma" w:hAnsi="Tahoma" w:cs="Tahoma"/>
      <w:sz w:val="16"/>
      <w:szCs w:val="16"/>
    </w:rPr>
  </w:style>
  <w:style w:type="character" w:styleId="a9">
    <w:name w:val="Hyperlink"/>
    <w:basedOn w:val="a0"/>
    <w:uiPriority w:val="99"/>
    <w:unhideWhenUsed/>
    <w:rsid w:val="000A1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8007">
      <w:bodyDiv w:val="1"/>
      <w:marLeft w:val="0"/>
      <w:marRight w:val="0"/>
      <w:marTop w:val="0"/>
      <w:marBottom w:val="0"/>
      <w:divBdr>
        <w:top w:val="none" w:sz="0" w:space="0" w:color="auto"/>
        <w:left w:val="none" w:sz="0" w:space="0" w:color="auto"/>
        <w:bottom w:val="none" w:sz="0" w:space="0" w:color="auto"/>
        <w:right w:val="none" w:sz="0" w:space="0" w:color="auto"/>
      </w:divBdr>
    </w:div>
    <w:div w:id="541484438">
      <w:bodyDiv w:val="1"/>
      <w:marLeft w:val="0"/>
      <w:marRight w:val="0"/>
      <w:marTop w:val="0"/>
      <w:marBottom w:val="0"/>
      <w:divBdr>
        <w:top w:val="none" w:sz="0" w:space="0" w:color="auto"/>
        <w:left w:val="none" w:sz="0" w:space="0" w:color="auto"/>
        <w:bottom w:val="none" w:sz="0" w:space="0" w:color="auto"/>
        <w:right w:val="none" w:sz="0" w:space="0" w:color="auto"/>
      </w:divBdr>
    </w:div>
    <w:div w:id="829561434">
      <w:bodyDiv w:val="1"/>
      <w:marLeft w:val="0"/>
      <w:marRight w:val="0"/>
      <w:marTop w:val="0"/>
      <w:marBottom w:val="0"/>
      <w:divBdr>
        <w:top w:val="none" w:sz="0" w:space="0" w:color="auto"/>
        <w:left w:val="none" w:sz="0" w:space="0" w:color="auto"/>
        <w:bottom w:val="none" w:sz="0" w:space="0" w:color="auto"/>
        <w:right w:val="none" w:sz="0" w:space="0" w:color="auto"/>
      </w:divBdr>
    </w:div>
    <w:div w:id="911506508">
      <w:bodyDiv w:val="1"/>
      <w:marLeft w:val="0"/>
      <w:marRight w:val="0"/>
      <w:marTop w:val="0"/>
      <w:marBottom w:val="0"/>
      <w:divBdr>
        <w:top w:val="none" w:sz="0" w:space="0" w:color="auto"/>
        <w:left w:val="none" w:sz="0" w:space="0" w:color="auto"/>
        <w:bottom w:val="none" w:sz="0" w:space="0" w:color="auto"/>
        <w:right w:val="none" w:sz="0" w:space="0" w:color="auto"/>
      </w:divBdr>
    </w:div>
    <w:div w:id="1029987806">
      <w:bodyDiv w:val="1"/>
      <w:marLeft w:val="0"/>
      <w:marRight w:val="0"/>
      <w:marTop w:val="0"/>
      <w:marBottom w:val="0"/>
      <w:divBdr>
        <w:top w:val="none" w:sz="0" w:space="0" w:color="auto"/>
        <w:left w:val="none" w:sz="0" w:space="0" w:color="auto"/>
        <w:bottom w:val="none" w:sz="0" w:space="0" w:color="auto"/>
        <w:right w:val="none" w:sz="0" w:space="0" w:color="auto"/>
      </w:divBdr>
    </w:div>
    <w:div w:id="1181822828">
      <w:bodyDiv w:val="1"/>
      <w:marLeft w:val="0"/>
      <w:marRight w:val="0"/>
      <w:marTop w:val="0"/>
      <w:marBottom w:val="0"/>
      <w:divBdr>
        <w:top w:val="none" w:sz="0" w:space="0" w:color="auto"/>
        <w:left w:val="none" w:sz="0" w:space="0" w:color="auto"/>
        <w:bottom w:val="none" w:sz="0" w:space="0" w:color="auto"/>
        <w:right w:val="none" w:sz="0" w:space="0" w:color="auto"/>
      </w:divBdr>
    </w:div>
    <w:div w:id="2060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98%D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0%D0%BD%D0%B3%D0%BB%D0%B8%D0%B9%D1%81%D0%BA%D0%B8%D0%B9_%D1%8F%D0%B7%D1%8B%D0%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B%D0%BE%D0%B3%D0%BE%D1%81" TargetMode="External"/><Relationship Id="rId11" Type="http://schemas.openxmlformats.org/officeDocument/2006/relationships/hyperlink" Target="http://www.bestreferat.ru/referat-187978.html" TargetMode="External"/><Relationship Id="rId5" Type="http://schemas.openxmlformats.org/officeDocument/2006/relationships/hyperlink" Target="https://ru.wikipedia.org/wiki/%D0%94%D1%80%D0%B5%D0%B2%D0%BD%D0%B5%D0%B3%D1%80%D0%B5%D1%87%D0%B5%D1%81%D0%BA%D0%B8%D0%B9_%D1%8F%D0%B7%D1%8B%D0%BA" TargetMode="External"/><Relationship Id="rId10" Type="http://schemas.openxmlformats.org/officeDocument/2006/relationships/hyperlink" Target="http://rae.ru/forum2011/87/1337" TargetMode="External"/><Relationship Id="rId4" Type="http://schemas.openxmlformats.org/officeDocument/2006/relationships/webSettings" Target="webSettings.xml"/><Relationship Id="rId9" Type="http://schemas.openxmlformats.org/officeDocument/2006/relationships/hyperlink" Target="https://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teach</cp:lastModifiedBy>
  <cp:revision>2</cp:revision>
  <dcterms:created xsi:type="dcterms:W3CDTF">2021-03-20T06:52:00Z</dcterms:created>
  <dcterms:modified xsi:type="dcterms:W3CDTF">2021-03-20T06:52:00Z</dcterms:modified>
</cp:coreProperties>
</file>