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F4" w:rsidRDefault="001C66F4" w:rsidP="00DA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E8">
        <w:rPr>
          <w:rFonts w:ascii="Times New Roman" w:hAnsi="Times New Roman" w:cs="Times New Roman"/>
          <w:b/>
          <w:sz w:val="28"/>
          <w:szCs w:val="28"/>
        </w:rPr>
        <w:t>Статья «Развитие игровой деятельности детей раннего возраста»</w:t>
      </w:r>
    </w:p>
    <w:p w:rsidR="00DA00E8" w:rsidRDefault="00DA00E8" w:rsidP="00DA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0E8" w:rsidRDefault="00DA00E8" w:rsidP="00DA00E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Автор: Рябуха Татьяна Владимировна,</w:t>
      </w:r>
    </w:p>
    <w:p w:rsidR="00DA00E8" w:rsidRDefault="00DA00E8" w:rsidP="00DA00E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воспитатель МДОУ №42</w:t>
      </w:r>
    </w:p>
    <w:p w:rsidR="00DA00E8" w:rsidRDefault="00DA00E8" w:rsidP="00DA00E8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г. Комсомольск-на-Амуре </w:t>
      </w:r>
    </w:p>
    <w:p w:rsidR="00DA00E8" w:rsidRPr="00DA00E8" w:rsidRDefault="00DA00E8" w:rsidP="00DA0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6F4" w:rsidRPr="00DA00E8" w:rsidRDefault="001C66F4" w:rsidP="00DA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Игра для маленьких детей – основной вид деятельности, благодаря которому ребенок получает уникальную возможность вхождения в мир взрослых, познания способов отношения к социальной действительности, самим себе, сверстникам. Детская игра предоставляет ребенку возможность для реализации собственных потребностей, способностей. Дошкольники практически не знают традиционных детских игр и не умеют играть. В качестве главной причины обычно называют недостаток времени на игру. Действительно, в большинстве детских садов режим дня перегружен различными занятиями и на свободную игру остаётся менее часа.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Однако и этот час дети, по наблюдениям педагогов, не могут содержательно и спокойно играть - они возятся, дерутся, толкаются - поэтому воспитатели стремятся заполнить свободное время детей спокойными занятиями или прибегать к дисциплинарным воздействиям. При этом они констатируют, что дошкольники не умеют и не хотят играть.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Основной задачей воспитателя является обогащение игрового опыта младших дошкольников. Он формирует умения принимать игровую роль, выполнять игровые действия в соответствии с принятой ролью; поощряет самостоятельность и инициативу, попытки детей подбирать атрибуты для роли, недостающий игровой материал. Таким образом, педагогические мероприятия в организации свободной игры детей</w:t>
      </w:r>
      <w:r w:rsidR="00DA00E8">
        <w:rPr>
          <w:rFonts w:ascii="Times New Roman" w:hAnsi="Times New Roman" w:cs="Times New Roman"/>
          <w:sz w:val="28"/>
          <w:szCs w:val="28"/>
        </w:rPr>
        <w:t xml:space="preserve"> </w:t>
      </w:r>
      <w:r w:rsidRPr="00DA00E8">
        <w:rPr>
          <w:rFonts w:ascii="Times New Roman" w:hAnsi="Times New Roman" w:cs="Times New Roman"/>
          <w:sz w:val="28"/>
          <w:szCs w:val="28"/>
        </w:rPr>
        <w:t>сводятся к следующему: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1. Организовать место для игры, соответствующее возрасту и числу играющих на нем детей.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2. Продумать подбор игрушек, материалов, пособий и неуклонно следить за их обновлением соответственно запросам развивающегося игрового процесса и общего развития детей.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3. Руководя наблюдениями детей, содействовать отображению в игре положительных сторон социальной, трудовой жизни.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4. Содействовать тому, чтобы группировка детей в игре (по возрасту, развитию, речевым навыкам) способствовала росту и развитию языка более слабых и отстающих. Рекомендуется включать в игру малышей старших детей.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5. Проявлять интерес к играм детей беседами, обусловленными их содержанием, руководить игрой и в процессе такого руководства упражнять язык детей.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lastRenderedPageBreak/>
        <w:t>Играющий ребенок непрерывно говорит; он говорит и в том случае, если он играет один, манипулирует предметами, не стимулирующими к разговору.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Но есть игрушки, значение которых как стимулов для проявления речи детей исключительное. Это игрушки,</w:t>
      </w:r>
      <w:r w:rsidR="00DA00E8">
        <w:rPr>
          <w:rFonts w:ascii="Times New Roman" w:hAnsi="Times New Roman" w:cs="Times New Roman"/>
          <w:sz w:val="28"/>
          <w:szCs w:val="28"/>
        </w:rPr>
        <w:t xml:space="preserve"> </w:t>
      </w:r>
      <w:r w:rsidRPr="00DA00E8">
        <w:rPr>
          <w:rFonts w:ascii="Times New Roman" w:hAnsi="Times New Roman" w:cs="Times New Roman"/>
          <w:sz w:val="28"/>
          <w:szCs w:val="28"/>
        </w:rPr>
        <w:t>изображающие одушевленные предметы: животных, людей. Лошадка, которой играет ребенок, для него — живое существо. Он говорит с ней так, как говорит со своей живой лошадью обслуживающий ее или с ней работающий хозяин.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Особенно значительна воспитывающая роль куклы. Это понимает каждый, кто наблюдал правильно организованные игры в куклы.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Нет ни одной игры, которая выдвигала бы столько поводов для проявления речи детей, как игра в куклы. Кукла — человек, член коллектива маленьких людей, живущих своей жизнью и отражающих эту жизнь — игру в слове. Но эта жизнь требует педагогического руководства.</w:t>
      </w:r>
      <w:r w:rsidR="00DA00E8">
        <w:rPr>
          <w:rFonts w:ascii="Times New Roman" w:hAnsi="Times New Roman" w:cs="Times New Roman"/>
          <w:sz w:val="28"/>
          <w:szCs w:val="28"/>
        </w:rPr>
        <w:tab/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Играя в куклы, обслуживая их, дети приобретают ряд навыков, связанных с повседневной бытовой, трудовой жизнью, для них наиболее близкой и понятной, навыков, к которым мы их подводим в первую очередь, которые они закрепляют в игре и из которых каждый требует сотрудничества языка. Взрослые уделяют недостаточно внимания свободным, но под педагогическим контролем оформляющимся играм детей. В режиме детского дня для таких игр должно отводиться определенное, соответствующее их значению время. Педагоги должны овладеть методикой организации таких игр.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Особого внимания к себе требуют так называемые подвижные игры. Эти игры обусловлены определенными правилами, соблюдать которые маленьким 3-4-летним детям трудно.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 xml:space="preserve">Толковое, обстоятельное, повторное разъяснение детям правил игры, совместное с ними обсуждение условий ее проведения — уже путь к развитию их языка. Хорошо подводить старших детей к тому, чтобы они толково излагали правила той или другой игры товарищам, с ней еще незнакомым. Изредка следует предлагать всему коллективу детей сообща рассказать о том, как мы проводим ту или другую игру. Таким высказываниям мы придаем большое значение. Особое значение для развития языка имеют игры, в которые включен литературный текст, стишок, предписывающий то или другое игровое действие («Совушка», «Кони», «Лохматый пес» и др.). Вначале, предлагая новую игру, воспитатель сам четко и выразительно прочитывает относящийся к ней стишок. В течение игры стихи прочитываются несколько раз, а любимые детьми игры вообще повторяются много раз. Не удивительно, что дети скоро запоминают текст стиха; тогда они </w:t>
      </w:r>
      <w:r w:rsidRPr="00DA00E8">
        <w:rPr>
          <w:rFonts w:ascii="Times New Roman" w:hAnsi="Times New Roman" w:cs="Times New Roman"/>
          <w:sz w:val="28"/>
          <w:szCs w:val="28"/>
        </w:rPr>
        <w:lastRenderedPageBreak/>
        <w:t>могут во время игры читать его сами. К стихам этого рода, как и к фигурирующим в игре считалочкам, предъявляются те же требования, что к стихам вообще. Мы уже говорили о том, какую огромную роль играет взрослый человек, используя слово для ознакомления ребенка с миром вещей. Он является посредником между предметом и ребенком, он способствует последовательному выделению отдельных предметов сознанием ребенка из окружающей сложной среды; он знакомит с наименованиями предметов. Это происходит в процессе самой жизни, в общении с представленными в ней вещами.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мире». В. А. Сухомлинский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«Игра имеет важное значение в жизни ребёнка, имеет то же значение, какое у взрослого имеет деятельность, работа, служба. Каков ребёнок в игре, таков он во многом будет в работе, когда вырастет». А. С. Макаренко.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0E8">
        <w:rPr>
          <w:rFonts w:ascii="Times New Roman" w:hAnsi="Times New Roman" w:cs="Times New Roman"/>
          <w:sz w:val="28"/>
          <w:szCs w:val="28"/>
          <w:u w:val="single"/>
        </w:rPr>
        <w:t>Большинству игр присущи четыре главные черты: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•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результата;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• творческий, в значительной мере импровизационный, очень активный характер этой деятельности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• эмоциональная приподнятость деятельности, соперничество, состязательность,</w:t>
      </w:r>
      <w:r w:rsidR="00DA00E8">
        <w:rPr>
          <w:rFonts w:ascii="Times New Roman" w:hAnsi="Times New Roman" w:cs="Times New Roman"/>
          <w:sz w:val="28"/>
          <w:szCs w:val="28"/>
        </w:rPr>
        <w:t xml:space="preserve"> конкуренция, аттракция и т. п.</w:t>
      </w:r>
      <w:r w:rsidRPr="00DA00E8">
        <w:rPr>
          <w:rFonts w:ascii="Times New Roman" w:hAnsi="Times New Roman" w:cs="Times New Roman"/>
          <w:sz w:val="28"/>
          <w:szCs w:val="28"/>
        </w:rPr>
        <w:t>;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• наличие прямых или косвенных правил, отражающих содержание игры, логическую и временную последовательность ее развития.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Игра --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1C66F4" w:rsidRPr="00DA00E8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Конечно, от поведения нас взрослых во многом зависит мера открытия ребёнком через игру новых жизненных ситуаций.</w:t>
      </w:r>
    </w:p>
    <w:p w:rsidR="00356746" w:rsidRDefault="001C66F4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0E8">
        <w:rPr>
          <w:rFonts w:ascii="Times New Roman" w:hAnsi="Times New Roman" w:cs="Times New Roman"/>
          <w:sz w:val="28"/>
          <w:szCs w:val="28"/>
        </w:rPr>
        <w:t>В заключении хотелось бы отметить, что показателем правильной организованной игры детей является их хорошее настроение, разнообразное использование основных навыков, положительные взаимоотношения. Именно в игре со взрослыми, ребёнок приобретает необходимые для жизни в обществе полезные навыки.</w:t>
      </w:r>
    </w:p>
    <w:p w:rsidR="00313AE8" w:rsidRDefault="00313AE8" w:rsidP="00D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AE8" w:rsidRDefault="00313AE8" w:rsidP="00313AE8">
      <w:pPr>
        <w:jc w:val="center"/>
        <w:rPr>
          <w:sz w:val="28"/>
          <w:szCs w:val="28"/>
        </w:rPr>
      </w:pPr>
    </w:p>
    <w:p w:rsidR="00313AE8" w:rsidRDefault="00313AE8" w:rsidP="00313AE8">
      <w:pPr>
        <w:jc w:val="center"/>
        <w:rPr>
          <w:sz w:val="28"/>
          <w:szCs w:val="28"/>
        </w:rPr>
      </w:pPr>
    </w:p>
    <w:p w:rsidR="00313AE8" w:rsidRDefault="00313AE8" w:rsidP="00313AE8">
      <w:pPr>
        <w:jc w:val="center"/>
        <w:rPr>
          <w:sz w:val="28"/>
          <w:szCs w:val="28"/>
        </w:rPr>
      </w:pPr>
    </w:p>
    <w:p w:rsidR="00313AE8" w:rsidRDefault="00313AE8" w:rsidP="00313AE8">
      <w:pPr>
        <w:jc w:val="center"/>
        <w:rPr>
          <w:sz w:val="28"/>
          <w:szCs w:val="28"/>
        </w:rPr>
      </w:pPr>
    </w:p>
    <w:p w:rsidR="00313AE8" w:rsidRPr="00313AE8" w:rsidRDefault="00313AE8" w:rsidP="00313A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3AE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313AE8" w:rsidRPr="00313AE8" w:rsidRDefault="00313AE8" w:rsidP="0031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AE8">
        <w:rPr>
          <w:rFonts w:ascii="Times New Roman" w:hAnsi="Times New Roman" w:cs="Times New Roman"/>
          <w:sz w:val="28"/>
          <w:szCs w:val="28"/>
        </w:rPr>
        <w:t>Абраменкова, В. Во что играют наши дети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Игрушка и </w:t>
      </w:r>
      <w:proofErr w:type="spellStart"/>
      <w:r w:rsidRPr="00313AE8">
        <w:rPr>
          <w:rFonts w:ascii="Times New Roman" w:hAnsi="Times New Roman" w:cs="Times New Roman"/>
          <w:sz w:val="28"/>
          <w:szCs w:val="28"/>
        </w:rPr>
        <w:t>АнтиИгрушка</w:t>
      </w:r>
      <w:proofErr w:type="spellEnd"/>
      <w:r w:rsidRPr="00313AE8">
        <w:rPr>
          <w:rFonts w:ascii="Times New Roman" w:hAnsi="Times New Roman" w:cs="Times New Roman"/>
          <w:sz w:val="28"/>
          <w:szCs w:val="28"/>
        </w:rPr>
        <w:t xml:space="preserve"> / В. Абраменкова. – 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Яуза, </w:t>
      </w:r>
      <w:proofErr w:type="spellStart"/>
      <w:r w:rsidRPr="00313AE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13AE8">
        <w:rPr>
          <w:rFonts w:ascii="Times New Roman" w:hAnsi="Times New Roman" w:cs="Times New Roman"/>
          <w:sz w:val="28"/>
          <w:szCs w:val="28"/>
        </w:rPr>
        <w:t xml:space="preserve">, Лепта Книга, 2006. – 640 с. : ил. – 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помощь родителям ) (74.9 А-16 К861326ч/з)</w:t>
      </w:r>
    </w:p>
    <w:p w:rsidR="00313AE8" w:rsidRPr="00313AE8" w:rsidRDefault="00313AE8" w:rsidP="0031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AE8">
        <w:rPr>
          <w:rFonts w:ascii="Times New Roman" w:hAnsi="Times New Roman" w:cs="Times New Roman"/>
          <w:sz w:val="28"/>
          <w:szCs w:val="28"/>
        </w:rPr>
        <w:t>Дьяченко, О. М. Как развивается дошкольник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о чем нужно помнить психологам, педагогам и родителям / О. М. Дьяченко, Н. Е. </w:t>
      </w:r>
      <w:proofErr w:type="spellStart"/>
      <w:r w:rsidRPr="00313AE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3AE8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313AE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3AE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Чистые пруды, 2007. – 32 с. – (Библиотечка «Первого сентября», серия «Школьный психолог». </w:t>
      </w:r>
      <w:proofErr w:type="spellStart"/>
      <w:r w:rsidRPr="00313AE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13AE8">
        <w:rPr>
          <w:rFonts w:ascii="Times New Roman" w:hAnsi="Times New Roman" w:cs="Times New Roman"/>
          <w:sz w:val="28"/>
          <w:szCs w:val="28"/>
        </w:rPr>
        <w:t>. 2(14)). (88.8 Д-93 К871125ч/з)</w:t>
      </w:r>
    </w:p>
    <w:p w:rsidR="00313AE8" w:rsidRPr="00313AE8" w:rsidRDefault="00313AE8" w:rsidP="0031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AE8">
        <w:rPr>
          <w:rFonts w:ascii="Times New Roman" w:hAnsi="Times New Roman" w:cs="Times New Roman"/>
          <w:sz w:val="28"/>
          <w:szCs w:val="28"/>
        </w:rPr>
        <w:t xml:space="preserve">Бачурина, В. Развивающие игры для дошкольников / Вероника Бачурина. – М. ООО ИКТЦ «ЛАДА», 2007. – 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176  с.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– (Серия «Талантливому педагогу – заботливому родителю»).</w:t>
      </w:r>
    </w:p>
    <w:p w:rsidR="00313AE8" w:rsidRPr="00313AE8" w:rsidRDefault="00313AE8" w:rsidP="0031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AE8">
        <w:rPr>
          <w:rFonts w:ascii="Times New Roman" w:hAnsi="Times New Roman" w:cs="Times New Roman"/>
          <w:sz w:val="28"/>
          <w:szCs w:val="28"/>
        </w:rPr>
        <w:t xml:space="preserve">Глушкова Л. Вижу, действую, </w:t>
      </w:r>
      <w:proofErr w:type="gramStart"/>
      <w:r w:rsidRPr="00313AE8">
        <w:rPr>
          <w:rFonts w:ascii="Times New Roman" w:hAnsi="Times New Roman" w:cs="Times New Roman"/>
          <w:sz w:val="28"/>
          <w:szCs w:val="28"/>
        </w:rPr>
        <w:t>познаю :</w:t>
      </w:r>
      <w:proofErr w:type="gramEnd"/>
      <w:r w:rsidRPr="00313AE8">
        <w:rPr>
          <w:rFonts w:ascii="Times New Roman" w:hAnsi="Times New Roman" w:cs="Times New Roman"/>
          <w:sz w:val="28"/>
          <w:szCs w:val="28"/>
        </w:rPr>
        <w:t xml:space="preserve"> игры-занятия с детьми младшего дошкольного возраста / Л. Глушкова // Дошкольное воспитание. – 2008. - № 9. – С. 59-63.</w:t>
      </w:r>
    </w:p>
    <w:p w:rsidR="00313AE8" w:rsidRPr="00313AE8" w:rsidRDefault="00313AE8" w:rsidP="0031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AE8">
        <w:rPr>
          <w:rFonts w:ascii="Times New Roman" w:hAnsi="Times New Roman" w:cs="Times New Roman"/>
          <w:sz w:val="28"/>
          <w:szCs w:val="28"/>
        </w:rPr>
        <w:t>Смирнова, Е. О. Сюжетно-ролевая игра / Е. О. Смирнова // Смирнова Е. О. Психология ребенка от рождения до семи лет. – М., 1997. – С. 260-282. (88.8 С-50 К778976ч/з)</w:t>
      </w:r>
      <w:r w:rsidRPr="00313A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13AE8" w:rsidRDefault="00313AE8" w:rsidP="00313AE8">
      <w:pPr>
        <w:jc w:val="both"/>
        <w:rPr>
          <w:sz w:val="28"/>
          <w:szCs w:val="28"/>
        </w:rPr>
      </w:pPr>
    </w:p>
    <w:p w:rsidR="00313AE8" w:rsidRDefault="00313AE8" w:rsidP="00313A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3AE8" w:rsidRDefault="00313AE8" w:rsidP="00313A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13AE8" w:rsidRPr="00DA00E8" w:rsidRDefault="00313AE8" w:rsidP="00313A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3AE8" w:rsidRPr="00DA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03AF"/>
    <w:multiLevelType w:val="hybridMultilevel"/>
    <w:tmpl w:val="BA00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A"/>
    <w:rsid w:val="001C66F4"/>
    <w:rsid w:val="00313AE8"/>
    <w:rsid w:val="00356746"/>
    <w:rsid w:val="00DA00E8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B13E1-F12E-415C-B003-8BC11DA7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6727</Characters>
  <Application>Microsoft Office Word</Application>
  <DocSecurity>0</DocSecurity>
  <Lines>56</Lines>
  <Paragraphs>15</Paragraphs>
  <ScaleCrop>false</ScaleCrop>
  <Company>Домашний компьютер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Альянов</dc:creator>
  <cp:keywords/>
  <dc:description/>
  <cp:lastModifiedBy>Альянов</cp:lastModifiedBy>
  <cp:revision>6</cp:revision>
  <dcterms:created xsi:type="dcterms:W3CDTF">2021-03-18T14:53:00Z</dcterms:created>
  <dcterms:modified xsi:type="dcterms:W3CDTF">2021-03-21T10:49:00Z</dcterms:modified>
</cp:coreProperties>
</file>