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rPr/>
      </w:pPr>
      <w:r w:rsidDel="00000000" w:rsidR="00000000" w:rsidRPr="00000000">
        <w:rPr>
          <w:rtl w:val="0"/>
        </w:rPr>
        <w:t xml:space="preserve">Игра как средство социализации дошкольника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57" w:line="360" w:lineRule="auto"/>
        <w:ind w:left="112" w:right="109" w:firstLine="566"/>
        <w:jc w:val="both"/>
        <w:rPr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Аннотация</w:t>
      </w:r>
      <w:r w:rsidDel="00000000" w:rsidR="00000000" w:rsidRPr="00000000">
        <w:rPr>
          <w:i w:val="1"/>
          <w:sz w:val="28"/>
          <w:szCs w:val="28"/>
          <w:rtl w:val="0"/>
        </w:rPr>
        <w:t xml:space="preserve">: в статье описывается роль игры в социализации ребенка-до- школьника. Авторы анализируют и обобщают основные положения понятия феномена игры и функции игры, делают вывод о необходимости в дошкольных учреждениях педагогически выверенной организации процесса воспитания для эффективного и качественного формирования личности ребенка.</w:t>
      </w:r>
    </w:p>
    <w:p w:rsidR="00000000" w:rsidDel="00000000" w:rsidP="00000000" w:rsidRDefault="00000000" w:rsidRPr="00000000" w14:paraId="00000003">
      <w:pPr>
        <w:spacing w:before="0" w:line="322" w:lineRule="auto"/>
        <w:ind w:left="679" w:right="0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Ключевые слова</w:t>
      </w:r>
      <w:r w:rsidDel="00000000" w:rsidR="00000000" w:rsidRPr="00000000">
        <w:rPr>
          <w:i w:val="1"/>
          <w:sz w:val="28"/>
          <w:szCs w:val="28"/>
          <w:rtl w:val="0"/>
        </w:rPr>
        <w:t xml:space="preserve">: игра, дошкольник, социализация ребенка, функции игры.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360" w:lineRule="auto"/>
        <w:ind w:left="112" w:right="109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Дошкольное детство является коротким, но очень важным, уникальным пе- риодом жизни человека. Это период активного освоения социального простран- ства, когда преобладает чувственное познание мира. Ребенок открывает для себя мир человеческих отношений и постигает их особенности через общение с близ- кими взрослыми, со сверстниками, через игровые отношения. Детство – это такая пора, когда закладывается «фундамент» для дальнейшего развития. Человече- ство лишь постепенно пришло к осознанию ценности детства, как части челове- ческой жизни, а не просто ее преддверия. В это время ребенок приобретает пер- воначальные знания об окружающей жизни, у него начинает формироваться, складывается определенное отношение к людям, к труду, вырабатываются навыки и привычки правильного поведения, складывается характер.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09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40" w:w="11910" w:orient="portrait"/>
          <w:pgMar w:bottom="280" w:top="1040" w:left="1020" w:right="1020" w:header="360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убеждению доктора психологических наук, профессора, специалиста в области психологии развития Д.И. Фельдштейна, дошкольное детство – это осо- бое целостное социальное явление, имеющее определенное временное притяже-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360" w:lineRule="auto"/>
        <w:ind w:left="112" w:right="10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ние. Это процесс постоянного и физического роста, накопления психических но- вообразований, освоения социального пространства и рефлексии на все отноше- ния в этом пространстве.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2" w:right="11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Ребенок обладает своими специфическими человеческими правами, провоз- глашенными в Декларации о правах ребенка, принятой ООН. В числе прочих жизненных и социальных прав в Декларации, прописано право ребенка на игру – главнейшее условие психического, социального, физического его развития.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2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Известнейший в нашей стране педагог А.С. Макаренко так характеризовал роль детских игр: «Игра имеет большое значение в жизни ребенка, имеет тоже значение, какое у взрослого имеет деятельность, работа, служба. Каков ребенок в игре, таким во многом он будет в работе. Поэтому воспитание будущего дея- теля происходит, прежде всего, в игре…»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2" w:right="113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слова «игра» в русском языке весьма многозначен. Философы, ис- торики, психологи, педагоги изучают игру, ее место и роль в жизни человека, возможности эффективного использования для решения воспитательных и раз- вивающих задач. Игра – это наиболее эффективная форма социализации ребенка, в которой закладываются основы будущей личности. Детство без игры и вне игры ненормально. Лишение ребенка игровой практики – это лишение его глав- ного источника развития: импульсов творчества, признаков и примет социальной практики, богатства и микроклимата коллективных отношений, активизации процесса познания мира.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04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Согласно высказываний нидерландского философа Й. Хёйзинги, игра в чи- стом виде – это своеобразная академия жизни дошкольника, где происходит вос- питание и развитие его культуры. В игре ребенок воплощает, творчески перераба- тывая и обобщая, все то, что он узнал от взрослых, из книг, телепередач, собствен- ного опыта, и что обеспечивает связь поколений и усвоение культуры общества.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112" w:right="113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1020" w:right="102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Благодаря играм дети учатся доверять самим себе и всем людям, распозна- вать, что следует принять, а что отвергнуть в окружающем мире. Изменение дет- ства в играх есть великое завоевание цивилизации.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360" w:lineRule="auto"/>
        <w:ind w:left="112" w:right="110" w:firstLine="566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«Отыскать себя в обществе, себя в человечестве, себя во Вселенной», – это сказал Януш Корчака, польский писатель с мировым именем педагога и психолога. Из раскрытия понятия игры философами, историками культуры, просвети- телями, педагогами и психологами различных научных школ можно выделить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ряд общих положений, которые отражают сущность феномена игры.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6"/>
        </w:tabs>
        <w:spacing w:after="0" w:before="162" w:line="360" w:lineRule="auto"/>
        <w:ind w:left="112" w:right="110" w:firstLine="5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– первая ступень деятельности ребенка-дошкольника, изначальная школа его поведения, нормативная и равноправная деятельность младших школь- ников, подростков и юношества, меняющая свои цели по мере взросления ребенка.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6"/>
        </w:tabs>
        <w:spacing w:after="0" w:before="0" w:line="360" w:lineRule="auto"/>
        <w:ind w:left="112" w:right="108" w:firstLine="5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– главная сфера общения детей; в ней решаются проблемы межлич- ностных отношений, совместимости, партнерства, дружбы, товарищества. На протяжении всей игры, познается и приобретается социальный опыт взаимоот- ношений людей.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6"/>
        </w:tabs>
        <w:spacing w:after="0" w:before="0" w:line="362" w:lineRule="auto"/>
        <w:ind w:left="112" w:right="115" w:firstLine="5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Игры детей есть самая свободная, естественная форма проявления их де- ятельности, в которой осознается и изучается мир.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6"/>
        </w:tabs>
        <w:spacing w:after="0" w:before="0" w:line="360" w:lineRule="auto"/>
        <w:ind w:left="112" w:right="108" w:firstLine="5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– многогранное понятие. Она означает знание, отдых, развлечение, забаву, потеху, утеху, соревнование, упражнение, тренинг, в процессе которых воспитательные требования взрослых к детям становятся их требованиями к са- мим себе, значит, активным средством воспитания и самовоспитания. Игра вы- ступает самостоятельным видом развивающей деятельности детей разных воз- растов, принципом и способом их жизнедеятельности, методом познания ре- бенка и методом организации его жизни и не игровой деятельности.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6"/>
        </w:tabs>
        <w:spacing w:after="0" w:before="0" w:line="362" w:lineRule="auto"/>
        <w:ind w:left="112" w:right="111" w:firstLine="5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– свобода и самораскрытия. Продукт игры – наслаждение ее процес- сом, конечный результат – развитие реализуемых в ней способностей.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6"/>
        </w:tabs>
        <w:spacing w:after="0" w:before="0" w:line="360" w:lineRule="auto"/>
        <w:ind w:left="112" w:right="118" w:firstLine="5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есть потребность растущего ребенка: его психики, интеллекта, био- логического фонда.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6"/>
        </w:tabs>
        <w:spacing w:after="0" w:before="0" w:line="360" w:lineRule="auto"/>
        <w:ind w:left="112" w:right="110" w:firstLine="5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1020" w:right="102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социальна по своей природе и является отраженной моделью пове- дения, проявления и развития сложных самоорганизующихся систем, практикой творческих решений, предпочтений, выборов свободного поведения ребенка,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360" w:lineRule="auto"/>
        <w:ind w:left="112" w:right="1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сферой неповторимой человеческой активности. Детская игра – явление универ- сальное, и дети в играх копируют окружающую жизнь, поэтому ее функции раз- нообразны. Одними из важных функций игры принято считать: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6"/>
        </w:tabs>
        <w:spacing w:after="0" w:before="0" w:line="357" w:lineRule="auto"/>
        <w:ind w:left="112" w:right="115" w:firstLine="5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обучающая функция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позволяет решить конкретные задачи воспитания и обучения, они направлены на усвоения определенного программного материала и правил, которым должны следовать играющие;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6"/>
        </w:tabs>
        <w:spacing w:after="0" w:before="0" w:line="357" w:lineRule="auto"/>
        <w:ind w:left="112" w:right="114" w:firstLine="5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воспитательная функция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позволяет выявит индивидуальные особенно- сти детей, позволяет устранить нежелательные проявления в характере своих воспитанников;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6"/>
        </w:tabs>
        <w:spacing w:after="0" w:before="0" w:line="352" w:lineRule="auto"/>
        <w:ind w:left="112" w:right="108" w:firstLine="5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развивающая функция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заключается в развитии ребенка, коррекции того, что в нем заложено и проявлено;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6"/>
        </w:tabs>
        <w:spacing w:after="0" w:before="6" w:line="357" w:lineRule="auto"/>
        <w:ind w:left="112" w:right="114" w:firstLine="5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коммуникативная функция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состоит в развитии потребности обмениваться со своими сверстниками знаниями, умениями в процессе игр, общаться с ними, устанавливать дружеские отношения, проявлять речевую активность;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6"/>
        </w:tabs>
        <w:spacing w:after="0" w:before="0" w:line="352" w:lineRule="auto"/>
        <w:ind w:left="112" w:right="106" w:firstLine="5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развлекательная функция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способствует повышению эмоционально-поло- жительного тонуса, развитию двигательной активности;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6"/>
        </w:tabs>
        <w:spacing w:after="0" w:before="7" w:line="352" w:lineRule="auto"/>
        <w:ind w:left="112" w:right="116" w:firstLine="5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релаксационная функция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заключается в восстановлении физических и ду- ховных сил ребенка;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6"/>
        </w:tabs>
        <w:spacing w:after="0" w:before="10" w:line="352" w:lineRule="auto"/>
        <w:ind w:left="112" w:right="114" w:firstLine="5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психологическая функция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состоит в развитии творческих способностей детей.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360" w:lineRule="auto"/>
        <w:ind w:left="112" w:right="116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таком разнообразии функций, игру следует включать в учебный про- цесс, так как она хранит и передает по наследству огромную гамму духовных, эмоциональных ценностей человеческих проявлений.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09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1020" w:right="102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протяжении всего дошкольного детства формы и виды игр меняются и усложняются. Начинается все с простейших манипуляционных игр с предме- тами, ознакомления с их функциональными возможностями и социальным назначением; затем, со второго года жизни – отображение простейших бытовых сюжетов; и наконец, в старшем дошкольном возрасте – сюжетно-ролевые игры с правилами, развернутые игры режиссерского типа, самостоятельные дидактиче- ские игры.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360" w:lineRule="auto"/>
        <w:ind w:left="112" w:right="109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статье Т. Репиной «Воспитатели и дети», игра предстает своеобразным способом размышления ребенка о действительности. Это означает, что, экспери- ментируя, ребенок строит свой, в чем-то новый образ мира. Поэтому рекомендо- вано не допускать авторитарность воспитателя в руководстве этой творческой деятельностью и тем самым препятствовать развитию ребенка.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112" w:right="115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Сложилось мнение, что непонимание некоторыми воспитателями и уче- ными, которые разрабатывают теорию игр, ее развивающей ценности, прежде всего, как самостоятельной деятельности, открывающий простор детскому твор- честву, фантазии, ведет к резкому снижению интеллектуальной активности де- тей. Педагогам необходимо отбросить бытующее в наше время навязывание де- тям формальных приемов и навыков игры, диктовку ее темы и условий, распре- деление ролей.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Приходя к выводу, что социализация дошкольников осуществляется через игру, следует обратить внимание на то, что весь процесс игры происходит и начинается в детском саду в ходе целенаправленного педагогически организо- ванного воспитания. То есть «навязывание» педагогами игры не только не со- здает развивающей атмосферы, но и действует крайне отрицательно на развитие ребенка в целом.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2" w:right="115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Одним из самых важных дел, где проявляется не только профессионализм и мастерство воспитателя, но происходит и развитие инициативы и творчества до- школьников, является педагогическое руководство игрой.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2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Отсюда следует, что одним из основных средств социализации дошкольни- ков является игровая деятельность. Ведь «игра, это жизненная лаборатория дет- ства, дающая тот аромат, ту атмосферу жизни, без которой эта пора была бы бес- полезна для человечества. В игре, этой специальной обработке жизненного ма- териала, есть самое здоровое ядро разумной школы детства» (С.Т. Шацкий).</w:t>
      </w:r>
    </w:p>
    <w:sectPr>
      <w:type w:val="nextPage"/>
      <w:pgSz w:h="16840" w:w="11910" w:orient="portrait"/>
      <w:pgMar w:bottom="280" w:top="1040" w:left="1020" w:right="10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−"/>
      <w:lvlJc w:val="left"/>
      <w:pPr>
        <w:ind w:left="112" w:hanging="286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0"/>
      <w:numFmt w:val="bullet"/>
      <w:lvlText w:val="•"/>
      <w:lvlJc w:val="left"/>
      <w:pPr>
        <w:ind w:left="1094" w:hanging="285.9999999999999"/>
      </w:pPr>
      <w:rPr/>
    </w:lvl>
    <w:lvl w:ilvl="2">
      <w:start w:val="0"/>
      <w:numFmt w:val="bullet"/>
      <w:lvlText w:val="•"/>
      <w:lvlJc w:val="left"/>
      <w:pPr>
        <w:ind w:left="2069" w:hanging="286"/>
      </w:pPr>
      <w:rPr/>
    </w:lvl>
    <w:lvl w:ilvl="3">
      <w:start w:val="0"/>
      <w:numFmt w:val="bullet"/>
      <w:lvlText w:val="•"/>
      <w:lvlJc w:val="left"/>
      <w:pPr>
        <w:ind w:left="3043" w:hanging="286"/>
      </w:pPr>
      <w:rPr/>
    </w:lvl>
    <w:lvl w:ilvl="4">
      <w:start w:val="0"/>
      <w:numFmt w:val="bullet"/>
      <w:lvlText w:val="•"/>
      <w:lvlJc w:val="left"/>
      <w:pPr>
        <w:ind w:left="4018" w:hanging="286"/>
      </w:pPr>
      <w:rPr/>
    </w:lvl>
    <w:lvl w:ilvl="5">
      <w:start w:val="0"/>
      <w:numFmt w:val="bullet"/>
      <w:lvlText w:val="•"/>
      <w:lvlJc w:val="left"/>
      <w:pPr>
        <w:ind w:left="4993" w:hanging="286"/>
      </w:pPr>
      <w:rPr/>
    </w:lvl>
    <w:lvl w:ilvl="6">
      <w:start w:val="0"/>
      <w:numFmt w:val="bullet"/>
      <w:lvlText w:val="•"/>
      <w:lvlJc w:val="left"/>
      <w:pPr>
        <w:ind w:left="5967" w:hanging="286"/>
      </w:pPr>
      <w:rPr/>
    </w:lvl>
    <w:lvl w:ilvl="7">
      <w:start w:val="0"/>
      <w:numFmt w:val="bullet"/>
      <w:lvlText w:val="•"/>
      <w:lvlJc w:val="left"/>
      <w:pPr>
        <w:ind w:left="6942" w:hanging="286"/>
      </w:pPr>
      <w:rPr/>
    </w:lvl>
    <w:lvl w:ilvl="8">
      <w:start w:val="0"/>
      <w:numFmt w:val="bullet"/>
      <w:lvlText w:val="•"/>
      <w:lvlJc w:val="left"/>
      <w:pPr>
        <w:ind w:left="7917" w:hanging="286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12" w:hanging="286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094" w:hanging="285.9999999999999"/>
      </w:pPr>
      <w:rPr/>
    </w:lvl>
    <w:lvl w:ilvl="2">
      <w:start w:val="0"/>
      <w:numFmt w:val="bullet"/>
      <w:lvlText w:val="•"/>
      <w:lvlJc w:val="left"/>
      <w:pPr>
        <w:ind w:left="2069" w:hanging="286"/>
      </w:pPr>
      <w:rPr/>
    </w:lvl>
    <w:lvl w:ilvl="3">
      <w:start w:val="0"/>
      <w:numFmt w:val="bullet"/>
      <w:lvlText w:val="•"/>
      <w:lvlJc w:val="left"/>
      <w:pPr>
        <w:ind w:left="3043" w:hanging="286"/>
      </w:pPr>
      <w:rPr/>
    </w:lvl>
    <w:lvl w:ilvl="4">
      <w:start w:val="0"/>
      <w:numFmt w:val="bullet"/>
      <w:lvlText w:val="•"/>
      <w:lvlJc w:val="left"/>
      <w:pPr>
        <w:ind w:left="4018" w:hanging="286"/>
      </w:pPr>
      <w:rPr/>
    </w:lvl>
    <w:lvl w:ilvl="5">
      <w:start w:val="0"/>
      <w:numFmt w:val="bullet"/>
      <w:lvlText w:val="•"/>
      <w:lvlJc w:val="left"/>
      <w:pPr>
        <w:ind w:left="4993" w:hanging="286"/>
      </w:pPr>
      <w:rPr/>
    </w:lvl>
    <w:lvl w:ilvl="6">
      <w:start w:val="0"/>
      <w:numFmt w:val="bullet"/>
      <w:lvlText w:val="•"/>
      <w:lvlJc w:val="left"/>
      <w:pPr>
        <w:ind w:left="5967" w:hanging="286"/>
      </w:pPr>
      <w:rPr/>
    </w:lvl>
    <w:lvl w:ilvl="7">
      <w:start w:val="0"/>
      <w:numFmt w:val="bullet"/>
      <w:lvlText w:val="•"/>
      <w:lvlJc w:val="left"/>
      <w:pPr>
        <w:ind w:left="6942" w:hanging="286"/>
      </w:pPr>
      <w:rPr/>
    </w:lvl>
    <w:lvl w:ilvl="8">
      <w:start w:val="0"/>
      <w:numFmt w:val="bullet"/>
      <w:lvlText w:val="•"/>
      <w:lvlJc w:val="left"/>
      <w:pPr>
        <w:ind w:left="7917" w:hanging="286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68" w:lineRule="auto"/>
      <w:ind w:right="110"/>
      <w:jc w:val="right"/>
    </w:pPr>
    <w:rPr>
      <w:rFonts w:ascii="Times New Roman" w:cs="Times New Roman" w:eastAsia="Times New Roman" w:hAnsi="Times New Roman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" w:lineRule="auto"/>
      <w:ind w:left="2208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