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7A47" w:rsidRPr="00972BDC" w:rsidRDefault="00213B7B" w:rsidP="00277205">
      <w:pPr>
        <w:spacing w:after="0" w:line="316" w:lineRule="atLeast"/>
        <w:ind w:firstLine="720"/>
        <w:jc w:val="both"/>
        <w:rPr>
          <w:rFonts w:ascii="Times New Roman" w:eastAsia="Times New Roman" w:hAnsi="Times New Roman" w:cs="Times New Roman"/>
          <w:b/>
          <w:bCs/>
          <w:color w:val="000000" w:themeColor="text1"/>
          <w:sz w:val="28"/>
        </w:rPr>
      </w:pPr>
      <w:r w:rsidRPr="00972BDC">
        <w:rPr>
          <w:rFonts w:ascii="Times New Roman" w:eastAsia="Times New Roman" w:hAnsi="Times New Roman" w:cs="Times New Roman"/>
          <w:b/>
          <w:bCs/>
          <w:color w:val="000000" w:themeColor="text1"/>
          <w:sz w:val="28"/>
        </w:rPr>
        <w:t xml:space="preserve">Методы формирования </w:t>
      </w:r>
      <w:r w:rsidR="0084666B" w:rsidRPr="00972BDC">
        <w:rPr>
          <w:rFonts w:ascii="Times New Roman" w:eastAsia="Times New Roman" w:hAnsi="Times New Roman" w:cs="Times New Roman"/>
          <w:b/>
          <w:bCs/>
          <w:color w:val="000000" w:themeColor="text1"/>
          <w:sz w:val="28"/>
        </w:rPr>
        <w:t xml:space="preserve"> педагогической культуры родителей </w:t>
      </w:r>
    </w:p>
    <w:p w:rsidR="00883032" w:rsidRPr="00972BDC" w:rsidRDefault="00883032" w:rsidP="00277205">
      <w:pPr>
        <w:spacing w:after="0" w:line="316" w:lineRule="atLeast"/>
        <w:ind w:firstLine="720"/>
        <w:jc w:val="both"/>
        <w:rPr>
          <w:rFonts w:ascii="Times New Roman" w:eastAsia="Times New Roman" w:hAnsi="Times New Roman" w:cs="Times New Roman"/>
          <w:b/>
          <w:bCs/>
          <w:color w:val="000000" w:themeColor="text1"/>
          <w:sz w:val="28"/>
        </w:rPr>
      </w:pPr>
    </w:p>
    <w:p w:rsidR="00187A47" w:rsidRPr="00B96DDB" w:rsidRDefault="00187A47" w:rsidP="00104BEA">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 xml:space="preserve">В настоящее время </w:t>
      </w:r>
      <w:r>
        <w:rPr>
          <w:rFonts w:ascii="Times New Roman" w:eastAsia="Times New Roman" w:hAnsi="Times New Roman" w:cs="Times New Roman"/>
          <w:color w:val="000000" w:themeColor="text1"/>
          <w:sz w:val="28"/>
        </w:rPr>
        <w:t xml:space="preserve">остро стоит проблема </w:t>
      </w:r>
      <w:r w:rsidR="00327352">
        <w:rPr>
          <w:rFonts w:ascii="Times New Roman" w:eastAsia="Times New Roman" w:hAnsi="Times New Roman" w:cs="Times New Roman"/>
          <w:color w:val="000000" w:themeColor="text1"/>
          <w:sz w:val="28"/>
        </w:rPr>
        <w:t xml:space="preserve">построения единых требований </w:t>
      </w:r>
      <w:r w:rsidR="00E37B4F">
        <w:rPr>
          <w:rFonts w:ascii="Times New Roman" w:eastAsia="Times New Roman" w:hAnsi="Times New Roman" w:cs="Times New Roman"/>
          <w:color w:val="000000" w:themeColor="text1"/>
          <w:sz w:val="28"/>
        </w:rPr>
        <w:t xml:space="preserve">к ребёнку в детском саду и семье. </w:t>
      </w:r>
      <w:r w:rsidR="00080A5B">
        <w:rPr>
          <w:rFonts w:ascii="Times New Roman" w:eastAsia="Times New Roman" w:hAnsi="Times New Roman" w:cs="Times New Roman"/>
          <w:color w:val="000000" w:themeColor="text1"/>
          <w:sz w:val="28"/>
        </w:rPr>
        <w:t xml:space="preserve">Уровень  </w:t>
      </w:r>
      <w:r w:rsidR="006A3E5D">
        <w:rPr>
          <w:rFonts w:ascii="Times New Roman" w:eastAsia="Times New Roman" w:hAnsi="Times New Roman" w:cs="Times New Roman"/>
          <w:color w:val="000000" w:themeColor="text1"/>
          <w:sz w:val="28"/>
        </w:rPr>
        <w:t xml:space="preserve">педагогической культуры родителей </w:t>
      </w:r>
      <w:r w:rsidR="00F77A5E">
        <w:rPr>
          <w:rFonts w:ascii="Times New Roman" w:eastAsia="Times New Roman" w:hAnsi="Times New Roman" w:cs="Times New Roman"/>
          <w:color w:val="000000" w:themeColor="text1"/>
          <w:sz w:val="28"/>
        </w:rPr>
        <w:t xml:space="preserve"> зачастую очень невысок. Для его повышения </w:t>
      </w:r>
      <w:r w:rsidRPr="00B96DDB">
        <w:rPr>
          <w:rFonts w:ascii="Times New Roman" w:eastAsia="Times New Roman" w:hAnsi="Times New Roman" w:cs="Times New Roman"/>
          <w:color w:val="000000" w:themeColor="text1"/>
          <w:sz w:val="28"/>
        </w:rPr>
        <w:t>используются всевозможные методы и формы педагогического просвещения родителей, как и уже утвердившиеся в этой области, так и новаторские, нетрадиционные.</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Педагогическая помощь родителям должна основываться на тщательном и всестороннем изучении каждой семьи, каждого ребенка. Работа с родителями будет иметь конкретный, действенный характер, способствовать взаимопониманию и взаимному интересу родителей и воспитателей, если в ней будут реализованы в единстве следующие задачи:</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1. Ознакомление с материальными условиями жизни семьи, ее психологического климата, особенностями поведения ребенка в семье.</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2. </w:t>
      </w:r>
      <w:r w:rsidRPr="00B96DDB">
        <w:rPr>
          <w:rFonts w:ascii="Times New Roman" w:eastAsia="Times New Roman" w:hAnsi="Times New Roman" w:cs="Times New Roman"/>
          <w:i/>
          <w:iCs/>
          <w:color w:val="000000" w:themeColor="text1"/>
          <w:sz w:val="28"/>
        </w:rPr>
        <w:t> </w:t>
      </w:r>
      <w:r w:rsidRPr="00B96DDB">
        <w:rPr>
          <w:rFonts w:ascii="Times New Roman" w:eastAsia="Times New Roman" w:hAnsi="Times New Roman" w:cs="Times New Roman"/>
          <w:color w:val="000000" w:themeColor="text1"/>
          <w:sz w:val="28"/>
        </w:rPr>
        <w:t>Определение уровня педагогической культуры родителей.</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3.  Выявление трудностей, испытываемых родителями.</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4. Изучение положительного опыта семейного воспитания с целью его распространения.</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5. Осуществление коллективного, дифференцированного и индивидуального педагогического воздействия на родителей на основе тщательного анализа полученных данных о каждой семье</w:t>
      </w:r>
      <w:bookmarkStart w:id="0" w:name="ftnt_ref1"/>
      <w:r w:rsidRPr="00B96DDB">
        <w:rPr>
          <w:rFonts w:ascii="Times New Roman" w:eastAsia="Times New Roman" w:hAnsi="Times New Roman" w:cs="Times New Roman"/>
          <w:color w:val="000000" w:themeColor="text1"/>
          <w:sz w:val="28"/>
          <w:szCs w:val="28"/>
          <w:vertAlign w:val="superscript"/>
        </w:rPr>
        <w:fldChar w:fldCharType="begin"/>
      </w:r>
      <w:r w:rsidRPr="00B96DDB">
        <w:rPr>
          <w:rFonts w:ascii="Times New Roman" w:eastAsia="Times New Roman" w:hAnsi="Times New Roman" w:cs="Times New Roman"/>
          <w:color w:val="000000" w:themeColor="text1"/>
          <w:sz w:val="28"/>
          <w:szCs w:val="28"/>
          <w:vertAlign w:val="superscript"/>
        </w:rPr>
        <w:instrText xml:space="preserve"> HYPERLINK "http://nsportal.ru/detskiy-sad/raznoe/2011/11/21/konsultatsiya-dlya-vospitateleyformy-vzaimodeystviya-dou-i-semi-po" \l "ftnt1" </w:instrText>
      </w:r>
      <w:r w:rsidRPr="00B96DDB">
        <w:rPr>
          <w:rFonts w:ascii="Times New Roman" w:eastAsia="Times New Roman" w:hAnsi="Times New Roman" w:cs="Times New Roman"/>
          <w:color w:val="000000" w:themeColor="text1"/>
          <w:sz w:val="28"/>
          <w:szCs w:val="28"/>
          <w:vertAlign w:val="superscript"/>
        </w:rPr>
        <w:fldChar w:fldCharType="separate"/>
      </w:r>
      <w:r w:rsidRPr="00B96DDB">
        <w:rPr>
          <w:rFonts w:ascii="Times New Roman" w:eastAsia="Times New Roman" w:hAnsi="Times New Roman" w:cs="Times New Roman"/>
          <w:color w:val="000000" w:themeColor="text1"/>
          <w:sz w:val="28"/>
          <w:vertAlign w:val="superscript"/>
        </w:rPr>
        <w:t>[1]</w:t>
      </w:r>
      <w:r w:rsidRPr="00B96DDB">
        <w:rPr>
          <w:rFonts w:ascii="Times New Roman" w:eastAsia="Times New Roman" w:hAnsi="Times New Roman" w:cs="Times New Roman"/>
          <w:color w:val="000000" w:themeColor="text1"/>
          <w:sz w:val="28"/>
          <w:szCs w:val="28"/>
          <w:vertAlign w:val="superscript"/>
        </w:rPr>
        <w:fldChar w:fldCharType="end"/>
      </w:r>
      <w:bookmarkEnd w:id="0"/>
      <w:r w:rsidRPr="00B96DDB">
        <w:rPr>
          <w:rFonts w:ascii="Times New Roman" w:eastAsia="Times New Roman" w:hAnsi="Times New Roman" w:cs="Times New Roman"/>
          <w:color w:val="000000" w:themeColor="text1"/>
          <w:sz w:val="28"/>
        </w:rPr>
        <w:t>.</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 xml:space="preserve">Решать эти задачи можно при помощи различных методов </w:t>
      </w:r>
      <w:r w:rsidR="008203C4">
        <w:rPr>
          <w:rFonts w:ascii="Times New Roman" w:eastAsia="Times New Roman" w:hAnsi="Times New Roman" w:cs="Times New Roman"/>
          <w:color w:val="000000" w:themeColor="text1"/>
          <w:sz w:val="28"/>
        </w:rPr>
        <w:t>. Некоторые из них это:</w:t>
      </w:r>
    </w:p>
    <w:p w:rsidR="00187A47" w:rsidRPr="00B96DDB" w:rsidRDefault="008203C4" w:rsidP="00277205">
      <w:pPr>
        <w:spacing w:after="0" w:line="316" w:lineRule="atLeast"/>
        <w:ind w:firstLine="720"/>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rPr>
        <w:t xml:space="preserve">- </w:t>
      </w:r>
      <w:r w:rsidR="00187A47" w:rsidRPr="00B96DDB">
        <w:rPr>
          <w:rFonts w:ascii="Times New Roman" w:eastAsia="Times New Roman" w:hAnsi="Times New Roman" w:cs="Times New Roman"/>
          <w:b/>
          <w:bCs/>
          <w:color w:val="000000" w:themeColor="text1"/>
          <w:sz w:val="28"/>
        </w:rPr>
        <w:t xml:space="preserve">Посещение семей </w:t>
      </w:r>
      <w:r w:rsidR="002E7650">
        <w:rPr>
          <w:rFonts w:ascii="Times New Roman" w:eastAsia="Times New Roman" w:hAnsi="Times New Roman" w:cs="Times New Roman"/>
          <w:b/>
          <w:bCs/>
          <w:color w:val="000000" w:themeColor="text1"/>
          <w:sz w:val="28"/>
        </w:rPr>
        <w:t>ребенка-</w:t>
      </w:r>
      <w:r w:rsidR="00187A47" w:rsidRPr="00B96DDB">
        <w:rPr>
          <w:rFonts w:ascii="Times New Roman" w:eastAsia="Times New Roman" w:hAnsi="Times New Roman" w:cs="Times New Roman"/>
          <w:color w:val="000000" w:themeColor="text1"/>
          <w:sz w:val="28"/>
        </w:rPr>
        <w:t xml:space="preserve"> много дает для ее изучения, установления контакта с ребенком, его родителями, выяснения условий воспитания, если не превращается в формальное мероприятие. Педагогу необходимо заранее согласовать с родителями удобное для них время посещения, а так же определить цель своего визита. Прийти к ребенку домой - это прийти в гости. Значит, надо быть в хорошем настроении, приветливым, доброжелательным. Следует забыть о жалобах, замечаниях, не допускать критики в адрес родителей, их семейного хозяйства, уклада жизни, советы (единичные) давать тактично, ненавязчиво. Переступив порог дома, педагог улавливает атмосферу семьи: как и кто из членов семьи встречает, поддерживает разговор, насколько непосредственно обсуждаются поднятые вопросы. Видя ребенка в семейной среде, воспитатель более глубоко познает его интерес, который часто отличается от интересов в детском саду, имеет возможность ближе подойти к самому ребенку. Каждую семью необходимо посещать не реже одного раза в год, особое внимание, уделяя неблагополучным семьям. Чтобы посещение на дому было эффективней, необходимо информировать родителей не только о времени посещения, но и о его основной цели. Практика показывает, что в таком случае беседа и наблюдения проходят более результативно. Нужно отметить еще и то, что в домашних условиях беседа с родителями бывает откровенней, есть возможность ознакомиться с мнением и· взглядами на воспитание всех членов семьи, которые повседневно влияют на развитие ребенка. На основе бесед со всеми членами семьи, наблюдений воспитатель </w:t>
      </w:r>
      <w:r w:rsidR="00187A47" w:rsidRPr="00B96DDB">
        <w:rPr>
          <w:rFonts w:ascii="Times New Roman" w:eastAsia="Times New Roman" w:hAnsi="Times New Roman" w:cs="Times New Roman"/>
          <w:color w:val="000000" w:themeColor="text1"/>
          <w:sz w:val="28"/>
        </w:rPr>
        <w:lastRenderedPageBreak/>
        <w:t>может четко определить дальнейшие задачи по вопросам воспитания. Также во время посещений на дому педагог отмечает, что можно перенять из положительного опыта семейного воспитания. Можно предложить родителям поделиться этим опытом на родительских собраниях или написать небольшую статью для папки-передвижки</w:t>
      </w:r>
    </w:p>
    <w:p w:rsidR="00187A47" w:rsidRPr="00B96DDB" w:rsidRDefault="002E7650" w:rsidP="00277205">
      <w:pPr>
        <w:spacing w:after="0" w:line="316" w:lineRule="atLeast"/>
        <w:ind w:firstLine="720"/>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rPr>
        <w:t xml:space="preserve">- </w:t>
      </w:r>
      <w:r w:rsidR="00187A47" w:rsidRPr="00B96DDB">
        <w:rPr>
          <w:rFonts w:ascii="Times New Roman" w:eastAsia="Times New Roman" w:hAnsi="Times New Roman" w:cs="Times New Roman"/>
          <w:b/>
          <w:bCs/>
          <w:color w:val="000000" w:themeColor="text1"/>
          <w:sz w:val="28"/>
        </w:rPr>
        <w:t>Консультации. </w:t>
      </w:r>
      <w:r w:rsidR="00187A47" w:rsidRPr="00B96DDB">
        <w:rPr>
          <w:rFonts w:ascii="Times New Roman" w:eastAsia="Times New Roman" w:hAnsi="Times New Roman" w:cs="Times New Roman"/>
          <w:color w:val="000000" w:themeColor="text1"/>
          <w:sz w:val="28"/>
        </w:rPr>
        <w:t>Обычно составляется система консультаций,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способностями к рисованию, музыке). Целями консультации являются усвоение родителями определенных знаний, умений; помощь им в разрешении проблемных вопросов. Формы проведения консультаций различны (квалифицированное сообщение специалиста с последующим обсуждением; обсуждение статьи, заранее прочитанной всеми приглашенными на консультацию; практическое занятие, например, на тему «Как учить с детьми стихотворение»)</w:t>
      </w:r>
      <w:r w:rsidR="00187A47" w:rsidRPr="00B96DDB">
        <w:rPr>
          <w:rFonts w:ascii="Times New Roman" w:eastAsia="Times New Roman" w:hAnsi="Times New Roman" w:cs="Times New Roman"/>
          <w:color w:val="000000" w:themeColor="text1"/>
          <w:sz w:val="28"/>
          <w:vertAlign w:val="superscript"/>
        </w:rPr>
        <w:t> </w:t>
      </w:r>
      <w:bookmarkStart w:id="1" w:name="ftnt_ref2"/>
      <w:r w:rsidR="00187A47" w:rsidRPr="00B96DDB">
        <w:rPr>
          <w:rFonts w:ascii="Times New Roman" w:eastAsia="Times New Roman" w:hAnsi="Times New Roman" w:cs="Times New Roman"/>
          <w:color w:val="000000" w:themeColor="text1"/>
          <w:sz w:val="28"/>
          <w:szCs w:val="28"/>
          <w:vertAlign w:val="superscript"/>
        </w:rPr>
        <w:fldChar w:fldCharType="begin"/>
      </w:r>
      <w:r w:rsidR="00187A47" w:rsidRPr="00B96DDB">
        <w:rPr>
          <w:rFonts w:ascii="Times New Roman" w:eastAsia="Times New Roman" w:hAnsi="Times New Roman" w:cs="Times New Roman"/>
          <w:color w:val="000000" w:themeColor="text1"/>
          <w:sz w:val="28"/>
          <w:szCs w:val="28"/>
          <w:vertAlign w:val="superscript"/>
        </w:rPr>
        <w:instrText xml:space="preserve"> HYPERLINK "http://nsportal.ru/detskiy-sad/raznoe/2011/11/21/konsultatsiya-dlya-vospitateleyformy-vzaimodeystviya-dou-i-semi-po" \l "ftnt2" </w:instrText>
      </w:r>
      <w:r w:rsidR="00187A47" w:rsidRPr="00B96DDB">
        <w:rPr>
          <w:rFonts w:ascii="Times New Roman" w:eastAsia="Times New Roman" w:hAnsi="Times New Roman" w:cs="Times New Roman"/>
          <w:color w:val="000000" w:themeColor="text1"/>
          <w:sz w:val="28"/>
          <w:szCs w:val="28"/>
          <w:vertAlign w:val="superscript"/>
        </w:rPr>
        <w:fldChar w:fldCharType="separate"/>
      </w:r>
      <w:r w:rsidR="00187A47" w:rsidRPr="00B96DDB">
        <w:rPr>
          <w:rFonts w:ascii="Times New Roman" w:eastAsia="Times New Roman" w:hAnsi="Times New Roman" w:cs="Times New Roman"/>
          <w:color w:val="000000" w:themeColor="text1"/>
          <w:sz w:val="28"/>
          <w:vertAlign w:val="superscript"/>
        </w:rPr>
        <w:t>[2]</w:t>
      </w:r>
      <w:r w:rsidR="00187A47" w:rsidRPr="00B96DDB">
        <w:rPr>
          <w:rFonts w:ascii="Times New Roman" w:eastAsia="Times New Roman" w:hAnsi="Times New Roman" w:cs="Times New Roman"/>
          <w:color w:val="000000" w:themeColor="text1"/>
          <w:sz w:val="28"/>
          <w:szCs w:val="28"/>
          <w:vertAlign w:val="superscript"/>
        </w:rPr>
        <w:fldChar w:fldCharType="end"/>
      </w:r>
      <w:bookmarkEnd w:id="1"/>
      <w:r w:rsidR="00187A47" w:rsidRPr="00B96DDB">
        <w:rPr>
          <w:rFonts w:ascii="Times New Roman" w:eastAsia="Times New Roman" w:hAnsi="Times New Roman" w:cs="Times New Roman"/>
          <w:color w:val="000000" w:themeColor="text1"/>
          <w:sz w:val="28"/>
        </w:rPr>
        <w:t>..</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Родители, особенно молодые, нуждаются в приобретении практических навыков воспитания детей их целесообразно приглашать на семинары практикумы. Эта форма работы дает возможность рассказать о способах и приемах обучения и показать их: как читать книгу, рассматривать иллюстрации, беседовать о прочитанном, как готовить руку ребенка к письму, как упражнять артикуляционный аппарат и др.</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Родители проявляют большой интерес к тому, как живут дети в детском саду, чем занимаются. Знакомить родителей с этим лучше всего путем проведения </w:t>
      </w:r>
      <w:r w:rsidRPr="00B96DDB">
        <w:rPr>
          <w:rFonts w:ascii="Times New Roman" w:eastAsia="Times New Roman" w:hAnsi="Times New Roman" w:cs="Times New Roman"/>
          <w:b/>
          <w:bCs/>
          <w:color w:val="000000" w:themeColor="text1"/>
          <w:sz w:val="28"/>
        </w:rPr>
        <w:t>дней открытых дверей</w:t>
      </w:r>
      <w:r w:rsidRPr="00B96DDB">
        <w:rPr>
          <w:rFonts w:ascii="Times New Roman" w:eastAsia="Times New Roman" w:hAnsi="Times New Roman" w:cs="Times New Roman"/>
          <w:color w:val="000000" w:themeColor="text1"/>
          <w:sz w:val="28"/>
        </w:rPr>
        <w:t xml:space="preserve">. Подготовку к этому дню стоит начинать задолго до намеченного срока: подготовить красочное объявление, продумать содержание </w:t>
      </w:r>
      <w:proofErr w:type="spellStart"/>
      <w:r w:rsidRPr="00B96DDB">
        <w:rPr>
          <w:rFonts w:ascii="Times New Roman" w:eastAsia="Times New Roman" w:hAnsi="Times New Roman" w:cs="Times New Roman"/>
          <w:color w:val="000000" w:themeColor="text1"/>
          <w:sz w:val="28"/>
        </w:rPr>
        <w:t>воспитательно</w:t>
      </w:r>
      <w:proofErr w:type="spellEnd"/>
      <w:r w:rsidRPr="00B96DDB">
        <w:rPr>
          <w:rFonts w:ascii="Times New Roman" w:eastAsia="Times New Roman" w:hAnsi="Times New Roman" w:cs="Times New Roman"/>
          <w:color w:val="000000" w:themeColor="text1"/>
          <w:sz w:val="28"/>
        </w:rPr>
        <w:t>-образовательной работы с детьми, организационные моменты. Перед началом просмотра занятий необходимо рассказать родителям, какое занятие они будут смотреть, их цель, необходимость проведения. Открытые просмотры очень много дают родителям: они получают возможность наблюдать за своими детьми в ситуации, отличной от семейной, сравнить его поведение и умения с поведением и умениями других детей, перенять у педагога приемы обучения и воспитательных воздействий.</w:t>
      </w:r>
    </w:p>
    <w:p w:rsidR="00187A47" w:rsidRPr="00B96DDB" w:rsidRDefault="00FF25DB" w:rsidP="009D4DB8">
      <w:pPr>
        <w:spacing w:after="0" w:line="316" w:lineRule="atLeast"/>
        <w:ind w:firstLine="720"/>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rPr>
        <w:t xml:space="preserve">- </w:t>
      </w:r>
      <w:r w:rsidR="00187A47" w:rsidRPr="00B96DDB">
        <w:rPr>
          <w:rFonts w:ascii="Times New Roman" w:eastAsia="Times New Roman" w:hAnsi="Times New Roman" w:cs="Times New Roman"/>
          <w:b/>
          <w:bCs/>
          <w:color w:val="000000" w:themeColor="text1"/>
          <w:sz w:val="28"/>
        </w:rPr>
        <w:t>Родительские собрания</w:t>
      </w:r>
      <w:r w:rsidR="00187A47" w:rsidRPr="00B96DDB">
        <w:rPr>
          <w:rFonts w:ascii="Times New Roman" w:eastAsia="Times New Roman" w:hAnsi="Times New Roman" w:cs="Times New Roman"/>
          <w:color w:val="000000" w:themeColor="text1"/>
          <w:sz w:val="28"/>
        </w:rPr>
        <w:t xml:space="preserve"> проводятся раз в 2-3 месяца, на обсуждение выносят 2-3 вопроса (один вопрос готовит воспитатель, по другим можно предложить выступить родителям или кому-то из специалистов). Ежегодно одно собрание целесообразно посвящать обсуждению семейного опыта воспитания детей. Выбирается тема, злободневная для данной группы. Обычно родительские собрания проходят традиционно - доклад воспитателя на какую-то тему и обсуждение организационных вопросов. Как правило, на собраниях такого типа родители не проявляют никакой активности. А пассивность - это показатель либо незаинтересованности, либо того, что сама форма проведения собрания не располагает к высказываниям со стороны родителей. </w:t>
      </w:r>
    </w:p>
    <w:p w:rsidR="00187A47" w:rsidRPr="00B96DDB" w:rsidRDefault="00187A47" w:rsidP="00D25DD7">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lastRenderedPageBreak/>
        <w:t xml:space="preserve">Организуя родительские собрания  можно за короткое время добиться результатов: родители становятся более заинтересованными в жизни детского сада, более активными в его работе. Такая форма дает возможность родителям как бы заново узнать своего ребенка, наблюдая его в условиях детского сада, когда в свободной беседе обсуждаются педагогические проблемы, способствует повышению чувства ответственности за воспитание детей, сплачивает коллектив родителей, положительно сказывается на взаимоотношениях детского сада и </w:t>
      </w:r>
      <w:r w:rsidR="00D25DD7">
        <w:rPr>
          <w:rFonts w:ascii="Times New Roman" w:eastAsia="Times New Roman" w:hAnsi="Times New Roman" w:cs="Times New Roman"/>
          <w:color w:val="000000" w:themeColor="text1"/>
          <w:sz w:val="28"/>
        </w:rPr>
        <w:t>семьи.</w:t>
      </w:r>
    </w:p>
    <w:p w:rsidR="00187A47" w:rsidRPr="00B96DDB" w:rsidRDefault="00187A47" w:rsidP="00827DF4">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b/>
          <w:bCs/>
          <w:color w:val="000000" w:themeColor="text1"/>
          <w:sz w:val="28"/>
        </w:rPr>
        <w:t>Деловые игры </w:t>
      </w:r>
      <w:r w:rsidRPr="00B96DDB">
        <w:rPr>
          <w:rFonts w:ascii="Times New Roman" w:eastAsia="Times New Roman" w:hAnsi="Times New Roman" w:cs="Times New Roman"/>
          <w:color w:val="000000" w:themeColor="text1"/>
          <w:sz w:val="28"/>
        </w:rPr>
        <w:t>простор для творчества. Они максимально приближают участников игры к реальной обстановке, формируют навыки быстрого принятия педагогически верных решений, умение вовремя увидеть и исправить ошибку. Целью деловых игр является выработка и закрепление определенных навыков, умения предупредить конфликтные ситуации. Роли в деловых играх могут распределяться по-разному. В ней могут участвовать воспитатели, заведующая, психолог, родители, члены родительского комитета и др. В деловой игре также принимает участие референт (их может быть несколько), который ведет наблюдение за своим объектом по специальной карточке наблюдения. Темой деловых игр могут быть разные конфликтные ситуации.</w:t>
      </w:r>
    </w:p>
    <w:p w:rsidR="00187A47" w:rsidRPr="00B96DDB" w:rsidRDefault="00827DF4" w:rsidP="00277205">
      <w:pPr>
        <w:spacing w:after="0" w:line="316" w:lineRule="atLeast"/>
        <w:ind w:firstLine="720"/>
        <w:jc w:val="both"/>
        <w:rPr>
          <w:rFonts w:ascii="Arial" w:eastAsia="Times New Roman" w:hAnsi="Arial" w:cs="Arial"/>
          <w:color w:val="000000" w:themeColor="text1"/>
          <w:sz w:val="21"/>
          <w:szCs w:val="21"/>
        </w:rPr>
      </w:pPr>
      <w:r>
        <w:rPr>
          <w:rFonts w:ascii="Times New Roman" w:eastAsia="Times New Roman" w:hAnsi="Times New Roman" w:cs="Times New Roman"/>
          <w:b/>
          <w:bCs/>
          <w:color w:val="000000" w:themeColor="text1"/>
          <w:sz w:val="28"/>
        </w:rPr>
        <w:t xml:space="preserve">- </w:t>
      </w:r>
      <w:r w:rsidR="00187A47" w:rsidRPr="00B96DDB">
        <w:rPr>
          <w:rFonts w:ascii="Times New Roman" w:eastAsia="Times New Roman" w:hAnsi="Times New Roman" w:cs="Times New Roman"/>
          <w:b/>
          <w:bCs/>
          <w:color w:val="000000" w:themeColor="text1"/>
          <w:sz w:val="28"/>
        </w:rPr>
        <w:t>Наглядная пропаганда.</w:t>
      </w:r>
      <w:r w:rsidR="00187A47" w:rsidRPr="00B96DDB">
        <w:rPr>
          <w:rFonts w:ascii="Times New Roman" w:eastAsia="Times New Roman" w:hAnsi="Times New Roman" w:cs="Times New Roman"/>
          <w:color w:val="000000" w:themeColor="text1"/>
          <w:sz w:val="28"/>
        </w:rPr>
        <w:t xml:space="preserve"> Осуществляя педагогическую пропаганду, можно использовать сочетание различных видов наглядности. Это позволяет не только знакомить родителей с вопросами воспитания через материалы стендов, тематических выставок и др., но и непосредственно показать им </w:t>
      </w:r>
      <w:proofErr w:type="spellStart"/>
      <w:r w:rsidR="00187A47" w:rsidRPr="00B96DDB">
        <w:rPr>
          <w:rFonts w:ascii="Times New Roman" w:eastAsia="Times New Roman" w:hAnsi="Times New Roman" w:cs="Times New Roman"/>
          <w:color w:val="000000" w:themeColor="text1"/>
          <w:sz w:val="28"/>
        </w:rPr>
        <w:t>воспитательно</w:t>
      </w:r>
      <w:proofErr w:type="spellEnd"/>
      <w:r w:rsidR="00187A47" w:rsidRPr="00B96DDB">
        <w:rPr>
          <w:rFonts w:ascii="Times New Roman" w:eastAsia="Times New Roman" w:hAnsi="Times New Roman" w:cs="Times New Roman"/>
          <w:color w:val="000000" w:themeColor="text1"/>
          <w:sz w:val="28"/>
        </w:rPr>
        <w:t>-образовательный процесс, передовые методы работы, доступно и убедительно давать родителям нужную педагогическую информацию. Можно постоянно оформлять групповые стенды, содержащие информацию по двум разделам: повседневная жизнь группы - различного рода объявления, режим, меню и т.п., текущая работа по воспитанию детей в детском саду и семье. Тематика материалов стенда должна зависеть как от возрастных особенностей, так и от особенностей семей. С большим удовольствием родители рассматривают работы детей, выставленные на специальном стенде: рисунки, лепка, аппликации и т.д.</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В работе с родителями можно использовать такую динамичную форму педагогической пропаганды, как </w:t>
      </w:r>
      <w:r w:rsidRPr="00B96DDB">
        <w:rPr>
          <w:rFonts w:ascii="Times New Roman" w:eastAsia="Times New Roman" w:hAnsi="Times New Roman" w:cs="Times New Roman"/>
          <w:b/>
          <w:bCs/>
          <w:color w:val="000000" w:themeColor="text1"/>
          <w:sz w:val="28"/>
        </w:rPr>
        <w:t>папки-передвижки. </w:t>
      </w:r>
      <w:r w:rsidRPr="00B96DDB">
        <w:rPr>
          <w:rFonts w:ascii="Times New Roman" w:eastAsia="Times New Roman" w:hAnsi="Times New Roman" w:cs="Times New Roman"/>
          <w:color w:val="000000" w:themeColor="text1"/>
          <w:sz w:val="28"/>
        </w:rPr>
        <w:t xml:space="preserve">Они помогают и при индивидуальном подходе в работе с семьей. В годовом плане необходимо </w:t>
      </w:r>
      <w:proofErr w:type="spellStart"/>
      <w:r w:rsidRPr="00B96DDB">
        <w:rPr>
          <w:rFonts w:ascii="Times New Roman" w:eastAsia="Times New Roman" w:hAnsi="Times New Roman" w:cs="Times New Roman"/>
          <w:color w:val="000000" w:themeColor="text1"/>
          <w:sz w:val="28"/>
        </w:rPr>
        <w:t>зapaнee</w:t>
      </w:r>
      <w:proofErr w:type="spellEnd"/>
      <w:r w:rsidRPr="00B96DDB">
        <w:rPr>
          <w:rFonts w:ascii="Times New Roman" w:eastAsia="Times New Roman" w:hAnsi="Times New Roman" w:cs="Times New Roman"/>
          <w:color w:val="000000" w:themeColor="text1"/>
          <w:sz w:val="28"/>
        </w:rPr>
        <w:t xml:space="preserve"> предусмотреть темы папок, чтобы педагоги могли подобрать иллюстрации, подготовить текстовой материал. Темы папок могут быть разнообразными. О папках-передвижках следует упоминать на родительских собраниях, рекомендовать ознакомиться с папками, давать их для ознакомления на дом. Когда родители возвращают папки, воспитателям желательно провести беседу о прочитанном, выслушать вопросы и предложения.</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Следует серьезно относиться к такой форме работы, как </w:t>
      </w:r>
      <w:r w:rsidRPr="00B96DDB">
        <w:rPr>
          <w:rFonts w:ascii="Times New Roman" w:eastAsia="Times New Roman" w:hAnsi="Times New Roman" w:cs="Times New Roman"/>
          <w:b/>
          <w:bCs/>
          <w:color w:val="000000" w:themeColor="text1"/>
          <w:sz w:val="28"/>
        </w:rPr>
        <w:t>наглядная пропаганда, </w:t>
      </w:r>
      <w:r w:rsidRPr="00B96DDB">
        <w:rPr>
          <w:rFonts w:ascii="Times New Roman" w:eastAsia="Times New Roman" w:hAnsi="Times New Roman" w:cs="Times New Roman"/>
          <w:color w:val="000000" w:themeColor="text1"/>
          <w:sz w:val="28"/>
        </w:rPr>
        <w:t xml:space="preserve">правильно осознавать ее роль в педагогическом просвещении родителей, тщательно продумывая содержание, художественное оформление папок, стремясь к единству текстового и иллюстративного материалов. </w:t>
      </w:r>
      <w:r w:rsidRPr="00B96DDB">
        <w:rPr>
          <w:rFonts w:ascii="Times New Roman" w:eastAsia="Times New Roman" w:hAnsi="Times New Roman" w:cs="Times New Roman"/>
          <w:color w:val="000000" w:themeColor="text1"/>
          <w:sz w:val="28"/>
        </w:rPr>
        <w:lastRenderedPageBreak/>
        <w:t>Сочетание всех форм наглядной пропаганды способствует повышению педагогических знаний родителей, побуждает их пересматривать неправильные методы и приемы домашнего воспитания.</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В зоне особого внимания педагогического коллектива дошкольного учреждения должно быть руководство самообразованием родителей. Поэтому в библиотеке дошкольного учреждения следует иметь литературу по разным вопросам семейного воспитания, включая и журнальные статьи. К комплектованию библиотечного фонда целесообразно привлечь самих родителей, которые охотно передают в общественное пользование прочитанные книги, журналы. Задача педагогов - пробудить у родителей интерес к педагогической литературе и помочь выбрать в потоке современных изданий надежные в теоретическом отношении источники.</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Современное дошкольное учреждение имеет возможность позитивно влиять на культурное поле семьи, советуя посетить музеи, выставки, театры, знакомит с содержанием и методикой проведения домашнего детского праздника, дня рождения ребенка.</w:t>
      </w:r>
    </w:p>
    <w:p w:rsidR="00187A47" w:rsidRPr="00B96DDB" w:rsidRDefault="00187A47" w:rsidP="00277205">
      <w:pPr>
        <w:spacing w:after="0" w:line="316" w:lineRule="atLeast"/>
        <w:ind w:firstLine="720"/>
        <w:jc w:val="both"/>
        <w:rPr>
          <w:rFonts w:ascii="Arial" w:eastAsia="Times New Roman" w:hAnsi="Arial" w:cs="Arial"/>
          <w:color w:val="000000" w:themeColor="text1"/>
          <w:sz w:val="21"/>
          <w:szCs w:val="21"/>
        </w:rPr>
      </w:pPr>
      <w:r w:rsidRPr="00B96DDB">
        <w:rPr>
          <w:rFonts w:ascii="Times New Roman" w:eastAsia="Times New Roman" w:hAnsi="Times New Roman" w:cs="Times New Roman"/>
          <w:color w:val="000000" w:themeColor="text1"/>
          <w:sz w:val="28"/>
        </w:rPr>
        <w:t>Таким образом, использование различных методов активизации родителей способствует повышению гибкости родительской позиции матерей и отцов, дает им возможность пересмотреть привычные способы взаимодействия с ребенком. Они начинают самостоятельно анализировать свои затруднения, реалистичнее оценивают свои отношения с ребенком, чувствуют себя более компетентными в воспитании сына или дочери.</w:t>
      </w:r>
    </w:p>
    <w:p w:rsidR="00187A47" w:rsidRDefault="00187A47"/>
    <w:sectPr w:rsidR="00187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47"/>
    <w:rsid w:val="00080A5B"/>
    <w:rsid w:val="00104BEA"/>
    <w:rsid w:val="00187A47"/>
    <w:rsid w:val="00213B7B"/>
    <w:rsid w:val="002E7650"/>
    <w:rsid w:val="00327352"/>
    <w:rsid w:val="004D0819"/>
    <w:rsid w:val="006A3E5D"/>
    <w:rsid w:val="008203C4"/>
    <w:rsid w:val="00827DF4"/>
    <w:rsid w:val="008301C0"/>
    <w:rsid w:val="0084666B"/>
    <w:rsid w:val="00883032"/>
    <w:rsid w:val="00972BDC"/>
    <w:rsid w:val="009D4DB8"/>
    <w:rsid w:val="00AF297F"/>
    <w:rsid w:val="00C31889"/>
    <w:rsid w:val="00C95278"/>
    <w:rsid w:val="00D25DD7"/>
    <w:rsid w:val="00E37B4F"/>
    <w:rsid w:val="00EF560F"/>
    <w:rsid w:val="00F77A5E"/>
    <w:rsid w:val="00FF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071B"/>
  <w15:chartTrackingRefBased/>
  <w15:docId w15:val="{DD36D291-D0C2-F94A-9F19-1989397C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8831</Characters>
  <Application>Microsoft Office Word</Application>
  <DocSecurity>0</DocSecurity>
  <Lines>73</Lines>
  <Paragraphs>20</Paragraphs>
  <ScaleCrop>false</ScaleCrop>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79606341533</dc:creator>
  <cp:keywords/>
  <dc:description/>
  <cp:lastModifiedBy>79606341533</cp:lastModifiedBy>
  <cp:revision>2</cp:revision>
  <dcterms:created xsi:type="dcterms:W3CDTF">2021-06-29T08:27:00Z</dcterms:created>
  <dcterms:modified xsi:type="dcterms:W3CDTF">2021-06-29T08:27:00Z</dcterms:modified>
</cp:coreProperties>
</file>