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B4" w:rsidRPr="00257EB3" w:rsidRDefault="007959B4" w:rsidP="00257EB3">
      <w:pPr>
        <w:jc w:val="center"/>
        <w:rPr>
          <w:b/>
          <w:bCs/>
          <w:sz w:val="28"/>
          <w:szCs w:val="28"/>
        </w:rPr>
      </w:pPr>
      <w:r w:rsidRPr="00257EB3">
        <w:rPr>
          <w:b/>
          <w:bCs/>
          <w:sz w:val="28"/>
          <w:szCs w:val="28"/>
        </w:rPr>
        <w:t>Оценка качества учебно-методического обеспечения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Основу Методической службы МБОУ СОШ  составляют школьные методические объединения учителей-предметников. В 2015-16г. коллектив школы работал над методической темой: </w:t>
      </w:r>
      <w:r w:rsidRPr="007959B4">
        <w:rPr>
          <w:b/>
          <w:sz w:val="28"/>
          <w:szCs w:val="28"/>
        </w:rPr>
        <w:t>«Освоение и внедрение исследовательских методов обучения с целью повышения эффективности образовательного процесса»</w:t>
      </w:r>
      <w:r w:rsidRPr="007959B4">
        <w:rPr>
          <w:sz w:val="28"/>
          <w:szCs w:val="28"/>
        </w:rPr>
        <w:t xml:space="preserve">. Это последний год работы над этой темой. Итогом работы над методической темой является заседание </w:t>
      </w:r>
      <w:bookmarkStart w:id="0" w:name="_GoBack"/>
      <w:bookmarkEnd w:id="0"/>
      <w:r w:rsidRPr="007959B4">
        <w:rPr>
          <w:sz w:val="28"/>
          <w:szCs w:val="28"/>
        </w:rPr>
        <w:t xml:space="preserve">методического совета школы, где подводятся итоги 5-ти летней работы над темой и выходом является издание школьного сборника «Из опыта работы учителей МБОУ СОШ, обобщение опыта учителей, проведение школьного семинара, выпуск рекомендаций.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Основная цель методической деятельности школы: создание условий для освоения исследовательских методов и повышения методической компетентности учителя. Исходя из этого, были определены задачи: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-проведение диагностики методического уровня учителя;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-организация и проведение методических семинаров;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-совершенствование структуры методической работы.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1.работа педагогического совета как коллективная методическая деятельность;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2.работа методического совета - коллективная методическая деятельность;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3.повышение квалификации, педагогического мастерства;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4.работа с молодыми специалистами-консультативно-информационная деятельность;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5.диагностико-аналитическая деятельность, психолого-диагностическая диагностика.</w:t>
      </w:r>
    </w:p>
    <w:p w:rsidR="007959B4" w:rsidRPr="007959B4" w:rsidRDefault="007959B4" w:rsidP="007959B4">
      <w:pPr>
        <w:ind w:firstLine="720"/>
        <w:jc w:val="both"/>
        <w:rPr>
          <w:b/>
          <w:sz w:val="28"/>
          <w:szCs w:val="28"/>
        </w:rPr>
      </w:pPr>
      <w:r w:rsidRPr="007959B4">
        <w:rPr>
          <w:sz w:val="28"/>
          <w:szCs w:val="28"/>
        </w:rPr>
        <w:t xml:space="preserve">       </w:t>
      </w:r>
      <w:r w:rsidRPr="007959B4">
        <w:rPr>
          <w:b/>
          <w:sz w:val="28"/>
          <w:szCs w:val="28"/>
        </w:rPr>
        <w:t>Структура методической службы представлена: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-педагогическим советом;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-методическим советом;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-библиотечной службой;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-психологической службой;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-школьными методическими объединениями;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-НОУ «Спектр»;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-сотрудничество с </w:t>
      </w:r>
      <w:proofErr w:type="spellStart"/>
      <w:r w:rsidRPr="007959B4">
        <w:rPr>
          <w:sz w:val="28"/>
          <w:szCs w:val="28"/>
        </w:rPr>
        <w:t>БелИРО</w:t>
      </w:r>
      <w:proofErr w:type="spellEnd"/>
      <w:r w:rsidRPr="007959B4">
        <w:rPr>
          <w:sz w:val="28"/>
          <w:szCs w:val="28"/>
        </w:rPr>
        <w:t>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- сотрудничество с НМИЦ.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В связи с этим, особую актуальность приобретает сегодня проблема развития профессионально-педагогической культуры учителя как меры и способа реализации их сущностных, личностных сил в профессиональной, в том числе учебно-воспитательной деятельности.</w:t>
      </w:r>
    </w:p>
    <w:p w:rsidR="007959B4" w:rsidRPr="007959B4" w:rsidRDefault="007959B4" w:rsidP="007959B4">
      <w:pPr>
        <w:jc w:val="both"/>
        <w:rPr>
          <w:sz w:val="28"/>
          <w:szCs w:val="28"/>
          <w:lang w:val="ru-MO"/>
        </w:rPr>
      </w:pPr>
      <w:r w:rsidRPr="007959B4">
        <w:rPr>
          <w:sz w:val="28"/>
          <w:szCs w:val="28"/>
        </w:rPr>
        <w:t xml:space="preserve">                 </w:t>
      </w:r>
      <w:r w:rsidRPr="007959B4">
        <w:rPr>
          <w:sz w:val="28"/>
          <w:szCs w:val="28"/>
          <w:lang w:val="ru-MO"/>
        </w:rPr>
        <w:t>В образовательном пространстве школы учителями в рамках предметной</w:t>
      </w:r>
    </w:p>
    <w:p w:rsidR="007959B4" w:rsidRPr="007959B4" w:rsidRDefault="007959B4" w:rsidP="007959B4">
      <w:pPr>
        <w:jc w:val="both"/>
        <w:rPr>
          <w:sz w:val="28"/>
          <w:szCs w:val="28"/>
          <w:lang w:val="ru-MO"/>
        </w:rPr>
      </w:pPr>
      <w:r w:rsidRPr="007959B4">
        <w:rPr>
          <w:sz w:val="28"/>
          <w:szCs w:val="28"/>
          <w:lang w:val="ru-MO"/>
        </w:rPr>
        <w:t xml:space="preserve">         деятельности внедряются технологии личностно-ориентированного обучения: 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  <w:lang w:val="ru-MO"/>
        </w:rPr>
        <w:lastRenderedPageBreak/>
        <w:t>-</w:t>
      </w:r>
      <w:r w:rsidRPr="007959B4">
        <w:rPr>
          <w:sz w:val="28"/>
          <w:szCs w:val="28"/>
        </w:rPr>
        <w:t xml:space="preserve">игровые (по Г.К. </w:t>
      </w:r>
      <w:proofErr w:type="spellStart"/>
      <w:r w:rsidRPr="007959B4">
        <w:rPr>
          <w:sz w:val="28"/>
          <w:szCs w:val="28"/>
        </w:rPr>
        <w:t>Селевко</w:t>
      </w:r>
      <w:proofErr w:type="spellEnd"/>
      <w:r w:rsidRPr="007959B4">
        <w:rPr>
          <w:sz w:val="28"/>
          <w:szCs w:val="28"/>
        </w:rPr>
        <w:t xml:space="preserve">)  учителя начальных классов, музыки, </w:t>
      </w:r>
      <w:proofErr w:type="gramStart"/>
      <w:r w:rsidRPr="007959B4">
        <w:rPr>
          <w:sz w:val="28"/>
          <w:szCs w:val="28"/>
        </w:rPr>
        <w:t>изо</w:t>
      </w:r>
      <w:proofErr w:type="gramEnd"/>
      <w:r w:rsidRPr="007959B4">
        <w:rPr>
          <w:sz w:val="28"/>
          <w:szCs w:val="28"/>
        </w:rPr>
        <w:t>;</w:t>
      </w:r>
    </w:p>
    <w:p w:rsidR="007959B4" w:rsidRPr="007959B4" w:rsidRDefault="007959B4" w:rsidP="007959B4">
      <w:pPr>
        <w:jc w:val="both"/>
        <w:rPr>
          <w:sz w:val="28"/>
          <w:szCs w:val="28"/>
          <w:lang w:val="ru-MO"/>
        </w:rPr>
      </w:pPr>
      <w:r w:rsidRPr="007959B4">
        <w:rPr>
          <w:sz w:val="28"/>
          <w:szCs w:val="28"/>
        </w:rPr>
        <w:t xml:space="preserve">-метод проектов (по Г.К. </w:t>
      </w:r>
      <w:proofErr w:type="spellStart"/>
      <w:r w:rsidRPr="007959B4">
        <w:rPr>
          <w:sz w:val="28"/>
          <w:szCs w:val="28"/>
        </w:rPr>
        <w:t>Селевко</w:t>
      </w:r>
      <w:proofErr w:type="spellEnd"/>
      <w:r w:rsidRPr="007959B4">
        <w:rPr>
          <w:sz w:val="28"/>
          <w:szCs w:val="28"/>
        </w:rPr>
        <w:t xml:space="preserve">) – учителя английского языка, учителя технологии, учитель химии, биологии; 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  <w:lang w:val="ru-MO"/>
        </w:rPr>
        <w:t>-развития критического мышления - (</w:t>
      </w:r>
      <w:proofErr w:type="spellStart"/>
      <w:r w:rsidRPr="007959B4">
        <w:rPr>
          <w:sz w:val="28"/>
          <w:szCs w:val="28"/>
        </w:rPr>
        <w:t>Сорокотягтна</w:t>
      </w:r>
      <w:proofErr w:type="spellEnd"/>
      <w:r w:rsidRPr="007959B4">
        <w:rPr>
          <w:sz w:val="28"/>
          <w:szCs w:val="28"/>
        </w:rPr>
        <w:t xml:space="preserve"> Н.Ф. Шаталова И.Ю., Когутенко О.В., Алимова Е.В., </w:t>
      </w:r>
      <w:proofErr w:type="gramStart"/>
      <w:r w:rsidRPr="007959B4">
        <w:rPr>
          <w:sz w:val="28"/>
          <w:szCs w:val="28"/>
        </w:rPr>
        <w:t>Круговых</w:t>
      </w:r>
      <w:proofErr w:type="gramEnd"/>
      <w:r w:rsidRPr="007959B4">
        <w:rPr>
          <w:sz w:val="28"/>
          <w:szCs w:val="28"/>
        </w:rPr>
        <w:t xml:space="preserve"> С.Н.</w:t>
      </w:r>
      <w:r w:rsidRPr="007959B4">
        <w:rPr>
          <w:sz w:val="28"/>
          <w:szCs w:val="28"/>
          <w:lang w:val="ru-MO"/>
        </w:rPr>
        <w:t>);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</w:rPr>
        <w:t>-</w:t>
      </w:r>
      <w:r w:rsidRPr="007959B4">
        <w:rPr>
          <w:sz w:val="28"/>
          <w:szCs w:val="28"/>
          <w:lang w:val="ru-MO"/>
        </w:rPr>
        <w:t>р</w:t>
      </w:r>
      <w:proofErr w:type="spellStart"/>
      <w:r w:rsidRPr="007959B4">
        <w:rPr>
          <w:sz w:val="28"/>
          <w:szCs w:val="28"/>
        </w:rPr>
        <w:t>еализация</w:t>
      </w:r>
      <w:proofErr w:type="spellEnd"/>
      <w:r w:rsidRPr="007959B4">
        <w:rPr>
          <w:sz w:val="28"/>
          <w:szCs w:val="28"/>
        </w:rPr>
        <w:t xml:space="preserve"> принципа </w:t>
      </w:r>
      <w:proofErr w:type="spellStart"/>
      <w:r w:rsidRPr="007959B4">
        <w:rPr>
          <w:sz w:val="28"/>
          <w:szCs w:val="28"/>
        </w:rPr>
        <w:t>интегративности</w:t>
      </w:r>
      <w:proofErr w:type="spellEnd"/>
      <w:r w:rsidRPr="007959B4">
        <w:rPr>
          <w:sz w:val="28"/>
          <w:szCs w:val="28"/>
        </w:rPr>
        <w:t xml:space="preserve"> в урочной деятельности – </w:t>
      </w:r>
      <w:proofErr w:type="spellStart"/>
      <w:r w:rsidRPr="007959B4">
        <w:rPr>
          <w:sz w:val="28"/>
          <w:szCs w:val="28"/>
        </w:rPr>
        <w:t>Прибыловская</w:t>
      </w:r>
      <w:proofErr w:type="spellEnd"/>
      <w:r w:rsidRPr="007959B4">
        <w:rPr>
          <w:sz w:val="28"/>
          <w:szCs w:val="28"/>
        </w:rPr>
        <w:t xml:space="preserve"> Н.А. </w:t>
      </w:r>
      <w:proofErr w:type="spellStart"/>
      <w:r w:rsidRPr="007959B4">
        <w:rPr>
          <w:sz w:val="28"/>
          <w:szCs w:val="28"/>
        </w:rPr>
        <w:t>Сорокотягина</w:t>
      </w:r>
      <w:proofErr w:type="spellEnd"/>
      <w:r w:rsidRPr="007959B4">
        <w:rPr>
          <w:sz w:val="28"/>
          <w:szCs w:val="28"/>
        </w:rPr>
        <w:t xml:space="preserve"> Н.Ф., Алимова Е.В., Щупко А.Г., </w:t>
      </w:r>
      <w:proofErr w:type="spellStart"/>
      <w:r w:rsidRPr="007959B4">
        <w:rPr>
          <w:sz w:val="28"/>
          <w:szCs w:val="28"/>
        </w:rPr>
        <w:t>Хвостова</w:t>
      </w:r>
      <w:proofErr w:type="spellEnd"/>
      <w:r w:rsidRPr="007959B4">
        <w:rPr>
          <w:sz w:val="28"/>
          <w:szCs w:val="28"/>
        </w:rPr>
        <w:t xml:space="preserve"> О.С.,  учителя начальной школы, </w:t>
      </w:r>
      <w:r w:rsidRPr="007959B4">
        <w:rPr>
          <w:sz w:val="28"/>
          <w:szCs w:val="28"/>
          <w:lang w:val="ru-MO"/>
        </w:rPr>
        <w:t>эффективность использования которых, прослеживалась на семинарах-практикумах с показом уроков.</w:t>
      </w:r>
    </w:p>
    <w:p w:rsidR="007959B4" w:rsidRPr="007959B4" w:rsidRDefault="007959B4" w:rsidP="007959B4">
      <w:pPr>
        <w:shd w:val="clear" w:color="auto" w:fill="FFFFFF"/>
        <w:spacing w:line="269" w:lineRule="exact"/>
        <w:ind w:right="10" w:firstLine="720"/>
        <w:jc w:val="both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Проведение педагогических советов.</w:t>
      </w:r>
    </w:p>
    <w:p w:rsidR="007959B4" w:rsidRPr="007959B4" w:rsidRDefault="007959B4" w:rsidP="007959B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Высшей формой коллективной методической работы является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управления в соответствии с закреплёнными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</w:t>
      </w:r>
      <w:proofErr w:type="gramStart"/>
      <w:r w:rsidRPr="007959B4">
        <w:rPr>
          <w:sz w:val="28"/>
          <w:szCs w:val="28"/>
        </w:rPr>
        <w:t>школы</w:t>
      </w:r>
      <w:proofErr w:type="gramEnd"/>
      <w:r w:rsidRPr="007959B4">
        <w:rPr>
          <w:sz w:val="28"/>
          <w:szCs w:val="28"/>
        </w:rPr>
        <w:t xml:space="preserve"> а также обусловлены перспективными направлениями деятельности ОУ, связанные с новыми документами и введением стандартов нового поколения.</w:t>
      </w:r>
    </w:p>
    <w:p w:rsidR="007959B4" w:rsidRPr="007959B4" w:rsidRDefault="007959B4" w:rsidP="007959B4">
      <w:pPr>
        <w:shd w:val="clear" w:color="auto" w:fill="FFFFFF"/>
        <w:ind w:right="1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  К педагогическим  советам создавались творческие группы, члены которых посещали уроки коллег, проводили анкетирование, готовили материалы по изучению проблем. В течение года проводилось анкетирование учителей по следующим проблемам: самооценки затруднений степень готовности учителей работать с использованием личностно-</w:t>
      </w:r>
      <w:proofErr w:type="spellStart"/>
      <w:r w:rsidRPr="007959B4">
        <w:rPr>
          <w:sz w:val="28"/>
          <w:szCs w:val="28"/>
        </w:rPr>
        <w:t>ориентироанного</w:t>
      </w:r>
      <w:proofErr w:type="spellEnd"/>
      <w:r w:rsidRPr="007959B4">
        <w:rPr>
          <w:sz w:val="28"/>
          <w:szCs w:val="28"/>
        </w:rPr>
        <w:t xml:space="preserve"> обучения, диагностика подготовки учителя к введению ФГОС НОО.</w:t>
      </w:r>
    </w:p>
    <w:p w:rsidR="007959B4" w:rsidRPr="007959B4" w:rsidRDefault="007959B4" w:rsidP="007959B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 xml:space="preserve">      Вывод: </w:t>
      </w:r>
      <w:r w:rsidRPr="007959B4">
        <w:rPr>
          <w:sz w:val="28"/>
          <w:szCs w:val="28"/>
        </w:rPr>
        <w:t xml:space="preserve">в обсуждении тем педсоветов принимали участие большинство педагогов, происходил обмен мнениями, слушались советы, предложения по улучшению работы учителя, администрации, </w:t>
      </w:r>
      <w:proofErr w:type="spellStart"/>
      <w:r w:rsidRPr="007959B4">
        <w:rPr>
          <w:sz w:val="28"/>
          <w:szCs w:val="28"/>
        </w:rPr>
        <w:t>общестенности</w:t>
      </w:r>
      <w:proofErr w:type="spellEnd"/>
      <w:r w:rsidRPr="007959B4">
        <w:rPr>
          <w:sz w:val="28"/>
          <w:szCs w:val="28"/>
        </w:rPr>
        <w:t xml:space="preserve">, детского самоуправления, проводилась работа в группах, </w:t>
      </w:r>
      <w:proofErr w:type="gramStart"/>
      <w:r w:rsidRPr="007959B4">
        <w:rPr>
          <w:sz w:val="28"/>
          <w:szCs w:val="28"/>
        </w:rPr>
        <w:t>ставились конкретные задачи и выполнялось</w:t>
      </w:r>
      <w:proofErr w:type="gramEnd"/>
      <w:r w:rsidRPr="007959B4">
        <w:rPr>
          <w:sz w:val="28"/>
          <w:szCs w:val="28"/>
        </w:rPr>
        <w:t xml:space="preserve"> их решение. Негативные тенденции: при подготовке и проведении педсоветов не все педагоги включались в деятельность по выполнению решений педсоветов.</w:t>
      </w:r>
    </w:p>
    <w:p w:rsidR="007959B4" w:rsidRPr="007959B4" w:rsidRDefault="007959B4" w:rsidP="007959B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 xml:space="preserve"> Задача: </w:t>
      </w:r>
      <w:r w:rsidRPr="007959B4">
        <w:rPr>
          <w:sz w:val="28"/>
          <w:szCs w:val="28"/>
        </w:rPr>
        <w:t>планировать совместную работу творческих групп учителей и родителей для решения поставленных задач с обоснованием совместно принятых решений</w:t>
      </w:r>
    </w:p>
    <w:p w:rsidR="007959B4" w:rsidRPr="007959B4" w:rsidRDefault="007959B4" w:rsidP="007959B4">
      <w:pPr>
        <w:shd w:val="clear" w:color="auto" w:fill="FFFFFF"/>
        <w:spacing w:line="269" w:lineRule="exact"/>
        <w:ind w:right="10" w:firstLine="720"/>
        <w:jc w:val="both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Работа методического совета школы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Методический совет школы в течение года решал задачи </w:t>
      </w:r>
      <w:proofErr w:type="gramStart"/>
      <w:r w:rsidRPr="007959B4">
        <w:rPr>
          <w:sz w:val="28"/>
          <w:szCs w:val="28"/>
        </w:rPr>
        <w:t>по</w:t>
      </w:r>
      <w:proofErr w:type="gramEnd"/>
      <w:r w:rsidRPr="007959B4">
        <w:rPr>
          <w:sz w:val="28"/>
          <w:szCs w:val="28"/>
        </w:rPr>
        <w:t>: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-осуществлению помощи методическим объединениям школы в условиях перехода на новые стандарты второго поколения;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i/>
          <w:iCs/>
          <w:sz w:val="28"/>
          <w:szCs w:val="28"/>
        </w:rPr>
      </w:pPr>
      <w:r w:rsidRPr="007959B4">
        <w:rPr>
          <w:sz w:val="28"/>
          <w:szCs w:val="28"/>
        </w:rPr>
        <w:t>-обеспечению условий для повышения квалификации педагогических кадров;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i/>
          <w:iCs/>
          <w:sz w:val="28"/>
          <w:szCs w:val="28"/>
          <w:u w:val="single"/>
        </w:rPr>
      </w:pPr>
      <w:r w:rsidRPr="007959B4">
        <w:rPr>
          <w:sz w:val="28"/>
          <w:szCs w:val="28"/>
        </w:rPr>
        <w:t>-диагностики состояния методического обеспечения УВП и методической работы школы;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i/>
          <w:iCs/>
          <w:sz w:val="28"/>
          <w:szCs w:val="28"/>
          <w:u w:val="single"/>
        </w:rPr>
      </w:pPr>
      <w:r w:rsidRPr="007959B4">
        <w:rPr>
          <w:sz w:val="28"/>
          <w:szCs w:val="28"/>
        </w:rPr>
        <w:lastRenderedPageBreak/>
        <w:t>-координации деятельности педагогического коллектива по решению методической проблемы школы;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i/>
          <w:iCs/>
          <w:sz w:val="28"/>
          <w:szCs w:val="28"/>
          <w:u w:val="single"/>
        </w:rPr>
      </w:pPr>
      <w:r w:rsidRPr="007959B4">
        <w:rPr>
          <w:sz w:val="28"/>
          <w:szCs w:val="28"/>
        </w:rPr>
        <w:t>-созданию условий для перехода на новые стандарты.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        Важным направлением МС является постоянное совершенствование педагогического мастерства. Было проведено 6 заседаний МС. </w:t>
      </w:r>
    </w:p>
    <w:p w:rsidR="007959B4" w:rsidRPr="007959B4" w:rsidRDefault="007959B4" w:rsidP="007959B4">
      <w:pPr>
        <w:shd w:val="clear" w:color="auto" w:fill="FFFFFF"/>
        <w:jc w:val="both"/>
        <w:rPr>
          <w:b/>
          <w:sz w:val="28"/>
          <w:szCs w:val="28"/>
        </w:rPr>
      </w:pPr>
      <w:r w:rsidRPr="007959B4">
        <w:rPr>
          <w:sz w:val="28"/>
          <w:szCs w:val="28"/>
        </w:rPr>
        <w:t xml:space="preserve">        На методических советах заслушивались итоги диагностики выявления затруднений в работе учителя, итоги диагностики успешности учителя. Кроме этого на заседаниях совета заслушивались отчеты о работе МО, анализ открытых уроков, результаты школьных, городских предметных олимпиад, итоги предметных недель, рассматривался актуальный педагогический опыт учителей школы</w:t>
      </w:r>
      <w:r w:rsidRPr="007959B4">
        <w:rPr>
          <w:b/>
          <w:sz w:val="28"/>
          <w:szCs w:val="28"/>
        </w:rPr>
        <w:t xml:space="preserve">.  </w:t>
      </w:r>
      <w:r w:rsidRPr="007959B4">
        <w:rPr>
          <w:spacing w:val="-4"/>
          <w:sz w:val="28"/>
          <w:szCs w:val="28"/>
        </w:rPr>
        <w:t xml:space="preserve">Члены методического совета оказывали консультативную и практическую помощь </w:t>
      </w:r>
      <w:r w:rsidRPr="007959B4">
        <w:rPr>
          <w:spacing w:val="-5"/>
          <w:sz w:val="28"/>
          <w:szCs w:val="28"/>
        </w:rPr>
        <w:t xml:space="preserve">методическим объединениям, проводили индивидуальные консультации с </w:t>
      </w:r>
      <w:r w:rsidRPr="007959B4">
        <w:rPr>
          <w:spacing w:val="-4"/>
          <w:sz w:val="28"/>
          <w:szCs w:val="28"/>
        </w:rPr>
        <w:t xml:space="preserve">учителями; большое внимание уделялось повышению профессионального </w:t>
      </w:r>
      <w:r w:rsidRPr="007959B4">
        <w:rPr>
          <w:spacing w:val="-5"/>
          <w:sz w:val="28"/>
          <w:szCs w:val="28"/>
        </w:rPr>
        <w:t>мастерства педагогов через самообразование.</w:t>
      </w:r>
    </w:p>
    <w:p w:rsidR="007959B4" w:rsidRPr="007959B4" w:rsidRDefault="007959B4" w:rsidP="007959B4">
      <w:pPr>
        <w:shd w:val="clear" w:color="auto" w:fill="FFFFFF"/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Анализ результатов показал, что в работе методического совета рассматривались   вопросы, связанные с введением ФГОС ООО и реализацией ФГОС НОО 2009г, введением ФГОС НОО обучающихся с ОВЗ.</w:t>
      </w:r>
    </w:p>
    <w:p w:rsidR="007959B4" w:rsidRPr="007959B4" w:rsidRDefault="007959B4" w:rsidP="007959B4">
      <w:pPr>
        <w:ind w:hanging="38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     Основу Методической службы МБОУ СОШ  составляют школьные методические объединения учителей-предметников, классных руководителей. Они являются первичной ячейкой, в которой педагог может получить консультационную помощь, повысить профессиональную компетентность и наметить приоритетные направления деятельности.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3077"/>
        <w:gridCol w:w="1726"/>
      </w:tblGrid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ШМО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Количество педагогов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Коптев Я.Д.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10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Филологического цикла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proofErr w:type="spellStart"/>
            <w:r w:rsidRPr="007959B4">
              <w:rPr>
                <w:sz w:val="28"/>
                <w:szCs w:val="28"/>
              </w:rPr>
              <w:t>Хвостова</w:t>
            </w:r>
            <w:proofErr w:type="spellEnd"/>
            <w:r w:rsidRPr="007959B4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3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Математики, физики и информатики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Юревич Н.А.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5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 xml:space="preserve">Естественно-географического цикла 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Колесникова Ю.П.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Истории и общественных дисциплин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Круговых С.Н.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3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Оборонно-спортивного цикла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proofErr w:type="spellStart"/>
            <w:r w:rsidRPr="007959B4">
              <w:rPr>
                <w:sz w:val="28"/>
                <w:szCs w:val="28"/>
              </w:rPr>
              <w:t>Билянина</w:t>
            </w:r>
            <w:proofErr w:type="spellEnd"/>
            <w:r w:rsidRPr="007959B4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4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Художественно-эстетического цикла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proofErr w:type="spellStart"/>
            <w:r w:rsidRPr="007959B4">
              <w:rPr>
                <w:sz w:val="28"/>
                <w:szCs w:val="28"/>
              </w:rPr>
              <w:t>Прибыловская</w:t>
            </w:r>
            <w:proofErr w:type="spellEnd"/>
            <w:r w:rsidRPr="007959B4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4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Емельянова Т.Н.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4</w:t>
            </w:r>
          </w:p>
        </w:tc>
      </w:tr>
      <w:tr w:rsidR="007959B4" w:rsidRPr="007959B4" w:rsidTr="00027103">
        <w:tc>
          <w:tcPr>
            <w:tcW w:w="5084" w:type="dxa"/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Классных руководителей</w:t>
            </w:r>
          </w:p>
        </w:tc>
        <w:tc>
          <w:tcPr>
            <w:tcW w:w="3077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Шаталова И.Ю.</w:t>
            </w:r>
          </w:p>
        </w:tc>
        <w:tc>
          <w:tcPr>
            <w:tcW w:w="1726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20</w:t>
            </w:r>
          </w:p>
        </w:tc>
      </w:tr>
    </w:tbl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 Деятельность методических объединений  </w:t>
      </w:r>
      <w:r w:rsidRPr="007959B4">
        <w:rPr>
          <w:i/>
          <w:sz w:val="28"/>
          <w:szCs w:val="28"/>
        </w:rPr>
        <w:t xml:space="preserve"> </w:t>
      </w:r>
      <w:r w:rsidRPr="007959B4">
        <w:rPr>
          <w:sz w:val="28"/>
          <w:szCs w:val="28"/>
        </w:rPr>
        <w:t xml:space="preserve">учителей в 2015-2016 учебном году осуществлялась  в соответствии с  намеченными </w:t>
      </w:r>
      <w:r w:rsidRPr="007959B4">
        <w:rPr>
          <w:b/>
          <w:sz w:val="28"/>
          <w:szCs w:val="28"/>
        </w:rPr>
        <w:t xml:space="preserve"> </w:t>
      </w:r>
      <w:r w:rsidRPr="007959B4">
        <w:rPr>
          <w:sz w:val="28"/>
          <w:szCs w:val="28"/>
        </w:rPr>
        <w:t xml:space="preserve">целями и задачами и методическим планом работы школы на год.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В центре внимания руководства школы и руководителей методических объединений находились вопросы совершенствования  мастерства учителей МБОУ СОШ, которые являются основой успешного решения задач по организации работы по подготовке обучающихся к итоговой аттестации, развития личностного потенциала школьников, обеспечение </w:t>
      </w:r>
      <w:r w:rsidRPr="007959B4">
        <w:rPr>
          <w:sz w:val="28"/>
          <w:szCs w:val="28"/>
        </w:rPr>
        <w:lastRenderedPageBreak/>
        <w:t xml:space="preserve">индивидуального сопровождения различных категорий детей (одаренных детей, с ограниченными возможностями и т.д.).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Важными направлениями деятельности было повышение качества проведения учебных занятий на основе внедрения новых информационных технологий, изучение и использование современных педагогических технологий, методик, приемов и способов успешного обучения и воспитания.</w:t>
      </w:r>
      <w:r w:rsidRPr="007959B4">
        <w:rPr>
          <w:spacing w:val="-5"/>
          <w:sz w:val="28"/>
          <w:szCs w:val="28"/>
        </w:rPr>
        <w:br/>
      </w:r>
      <w:r w:rsidRPr="007959B4">
        <w:rPr>
          <w:sz w:val="28"/>
          <w:szCs w:val="28"/>
        </w:rPr>
        <w:t xml:space="preserve">      Заседания методических объединений проводились по плану 1 раз в учебную четверть, где рассматривались вопросы теоретического, методического и практического характера, анализировались результаты контрольных проверок по текстам администрации, итогового контроля в конце учебного года, итоги промежуточного тематического контроля, выпускных экзаменов, олимпиад по предмету. В соответствии с общей темой школы были выбраны темы работы МО и самообразования учителей.</w:t>
      </w:r>
      <w:r w:rsidRPr="007959B4">
        <w:rPr>
          <w:bCs/>
          <w:i/>
          <w:iCs/>
          <w:sz w:val="28"/>
          <w:szCs w:val="28"/>
        </w:rPr>
        <w:t xml:space="preserve"> 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В условиях реализации стандартов НОО и перехода на государственные образовательные стандарты второго поколения  ООО учителя нашей школы успешно осваивают элементы современных технологий, овладевают новыми системами и программами обучения, это можно увидеть из таблицы. По сравнению с прошлым учебным годом освоение учителями элементов современных технологий увеличилось на 15%, что свидетельствует о росте педагогического мастерства учителей школы</w:t>
      </w:r>
    </w:p>
    <w:p w:rsidR="007959B4" w:rsidRPr="007959B4" w:rsidRDefault="007959B4" w:rsidP="007959B4">
      <w:pPr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Использование современных образовательных технологий учителями школы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1469"/>
        <w:gridCol w:w="624"/>
        <w:gridCol w:w="709"/>
        <w:gridCol w:w="743"/>
        <w:gridCol w:w="850"/>
        <w:gridCol w:w="709"/>
        <w:gridCol w:w="217"/>
        <w:gridCol w:w="633"/>
        <w:gridCol w:w="142"/>
        <w:gridCol w:w="675"/>
        <w:gridCol w:w="743"/>
        <w:gridCol w:w="708"/>
        <w:gridCol w:w="851"/>
        <w:gridCol w:w="709"/>
      </w:tblGrid>
      <w:tr w:rsidR="007959B4" w:rsidRPr="007959B4" w:rsidTr="00027103">
        <w:trPr>
          <w:cantSplit/>
          <w:trHeight w:val="250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ШМО</w:t>
            </w: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проектного 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-3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модульного      обучения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развития критического</w:t>
            </w:r>
          </w:p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959B4">
              <w:rPr>
                <w:sz w:val="28"/>
                <w:szCs w:val="28"/>
                <w:shd w:val="clear" w:color="auto" w:fill="FFFFFF"/>
              </w:rPr>
              <w:t>мышлени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Учебной деловой</w:t>
            </w:r>
          </w:p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учебной дискуссии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959B4">
              <w:rPr>
                <w:sz w:val="28"/>
                <w:szCs w:val="28"/>
                <w:shd w:val="clear" w:color="auto" w:fill="FFFFFF"/>
              </w:rPr>
              <w:t>Разноуровневого</w:t>
            </w:r>
            <w:proofErr w:type="spellEnd"/>
          </w:p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мышления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-13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развивающего обучения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firstLine="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коллективного способа</w:t>
            </w:r>
          </w:p>
          <w:p w:rsidR="007959B4" w:rsidRPr="007959B4" w:rsidRDefault="007959B4" w:rsidP="00027103">
            <w:pPr>
              <w:snapToGrid w:val="0"/>
              <w:ind w:firstLine="2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959B4">
              <w:rPr>
                <w:sz w:val="28"/>
                <w:szCs w:val="28"/>
                <w:shd w:val="clear" w:color="auto" w:fill="FFFFFF"/>
              </w:rPr>
              <w:t>обучения (КСО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-13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 xml:space="preserve">обучение в </w:t>
            </w:r>
            <w:proofErr w:type="spellStart"/>
            <w:r w:rsidRPr="007959B4">
              <w:rPr>
                <w:sz w:val="28"/>
                <w:szCs w:val="28"/>
                <w:shd w:val="clear" w:color="auto" w:fill="FFFFFF"/>
              </w:rPr>
              <w:t>сотрудничес</w:t>
            </w:r>
            <w:proofErr w:type="spellEnd"/>
            <w:proofErr w:type="gramStart"/>
            <w:r w:rsidRPr="007959B4">
              <w:rPr>
                <w:sz w:val="28"/>
                <w:szCs w:val="28"/>
                <w:shd w:val="clear" w:color="auto" w:fill="FFFFFF"/>
              </w:rPr>
              <w:t>,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информационно-</w:t>
            </w:r>
          </w:p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959B4">
              <w:rPr>
                <w:sz w:val="28"/>
                <w:szCs w:val="28"/>
                <w:shd w:val="clear" w:color="auto" w:fill="FFFFFF"/>
              </w:rPr>
              <w:t>комуникативная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59B4" w:rsidRPr="007959B4" w:rsidRDefault="007959B4" w:rsidP="00027103">
            <w:pPr>
              <w:snapToGrid w:val="0"/>
              <w:ind w:right="113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959B4">
              <w:rPr>
                <w:sz w:val="28"/>
                <w:szCs w:val="28"/>
                <w:shd w:val="clear" w:color="auto" w:fill="FFFFFF"/>
              </w:rPr>
              <w:t>здоровьесберегающая</w:t>
            </w:r>
            <w:proofErr w:type="spellEnd"/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Начальные классы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филологического цикла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математики, физики и информатики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 xml:space="preserve">естественно-географического </w:t>
            </w:r>
            <w:r w:rsidRPr="007959B4">
              <w:rPr>
                <w:sz w:val="28"/>
                <w:szCs w:val="28"/>
                <w:shd w:val="clear" w:color="auto" w:fill="FFFFFF"/>
              </w:rPr>
              <w:lastRenderedPageBreak/>
              <w:t xml:space="preserve">цикла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lastRenderedPageBreak/>
              <w:t>Истории и общественных дисциплин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 xml:space="preserve">оборонно-спортивного </w:t>
            </w:r>
          </w:p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цикла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художественно-эстетического цикла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английского языка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959B4" w:rsidRPr="007959B4" w:rsidTr="00027103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right="-30"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4" w:rsidRPr="007959B4" w:rsidRDefault="007959B4" w:rsidP="00027103">
            <w:pPr>
              <w:snapToGrid w:val="0"/>
              <w:ind w:firstLine="1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59B4">
              <w:rPr>
                <w:sz w:val="28"/>
                <w:szCs w:val="28"/>
                <w:shd w:val="clear" w:color="auto" w:fill="FFFFFF"/>
              </w:rPr>
              <w:t>36</w:t>
            </w:r>
          </w:p>
        </w:tc>
      </w:tr>
    </w:tbl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Педагоги посещали уроки и семинары, проводимые как на </w:t>
      </w:r>
      <w:proofErr w:type="spellStart"/>
      <w:r w:rsidRPr="007959B4">
        <w:rPr>
          <w:sz w:val="28"/>
          <w:szCs w:val="28"/>
        </w:rPr>
        <w:t>внутришкольном</w:t>
      </w:r>
      <w:proofErr w:type="spellEnd"/>
      <w:r w:rsidRPr="007959B4">
        <w:rPr>
          <w:sz w:val="28"/>
          <w:szCs w:val="28"/>
        </w:rPr>
        <w:t>, так и на городском уровне. Темы уроков на школьном уровне выбраны на основе проведенных диагностик. Учителя работают над индивидуальной методической темой, изучают опыт работы лучших учителей города, области. Участие в подобных мероприятиях  дает учителям  возможность глубже изучить теоретические вопросы, связанные с организацией образовательного процесса в школе, познакомиться с опытом работы коллег из различных общеобразовательных учреждений города, что способствует повышению уровня их профессионального мастерства,  переоценке и переосмыслению собственных профессиональных позиций.</w:t>
      </w:r>
    </w:p>
    <w:p w:rsidR="007959B4" w:rsidRPr="007959B4" w:rsidRDefault="007959B4" w:rsidP="007959B4">
      <w:pPr>
        <w:keepNext/>
        <w:spacing w:line="240" w:lineRule="atLeast"/>
        <w:ind w:firstLine="191"/>
        <w:jc w:val="center"/>
        <w:outlineLvl w:val="0"/>
        <w:rPr>
          <w:b/>
          <w:bCs/>
          <w:sz w:val="28"/>
          <w:szCs w:val="28"/>
        </w:rPr>
      </w:pPr>
      <w:r w:rsidRPr="007959B4">
        <w:rPr>
          <w:b/>
          <w:bCs/>
          <w:sz w:val="28"/>
          <w:szCs w:val="28"/>
        </w:rPr>
        <w:t>Методическая  активность учителей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621"/>
        <w:gridCol w:w="567"/>
        <w:gridCol w:w="426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567"/>
      </w:tblGrid>
      <w:tr w:rsidR="007959B4" w:rsidRPr="007959B4" w:rsidTr="00027103">
        <w:trPr>
          <w:cantSplit/>
          <w:trHeight w:val="3252"/>
        </w:trPr>
        <w:tc>
          <w:tcPr>
            <w:tcW w:w="193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36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ШМО</w:t>
            </w:r>
          </w:p>
        </w:tc>
        <w:tc>
          <w:tcPr>
            <w:tcW w:w="621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 xml:space="preserve">АПО </w:t>
            </w:r>
            <w:proofErr w:type="spellStart"/>
            <w:r w:rsidRPr="007959B4">
              <w:rPr>
                <w:bCs/>
                <w:sz w:val="28"/>
                <w:szCs w:val="28"/>
              </w:rPr>
              <w:t>муницип</w:t>
            </w:r>
            <w:proofErr w:type="spellEnd"/>
            <w:r w:rsidRPr="007959B4">
              <w:rPr>
                <w:bCs/>
                <w:sz w:val="28"/>
                <w:szCs w:val="28"/>
              </w:rPr>
              <w:t xml:space="preserve"> уровень</w:t>
            </w:r>
          </w:p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АПО школьный уровень</w:t>
            </w:r>
          </w:p>
        </w:tc>
        <w:tc>
          <w:tcPr>
            <w:tcW w:w="426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Мастер- класс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Открытые уроки школьный уровень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 xml:space="preserve">Открытые уроки </w:t>
            </w:r>
            <w:proofErr w:type="spellStart"/>
            <w:r w:rsidRPr="007959B4">
              <w:rPr>
                <w:bCs/>
                <w:sz w:val="28"/>
                <w:szCs w:val="28"/>
              </w:rPr>
              <w:t>муницип</w:t>
            </w:r>
            <w:proofErr w:type="spellEnd"/>
            <w:r w:rsidRPr="007959B4">
              <w:rPr>
                <w:bCs/>
                <w:sz w:val="28"/>
                <w:szCs w:val="28"/>
              </w:rPr>
              <w:t xml:space="preserve"> уровень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Открытые уроки областной уровень</w:t>
            </w:r>
          </w:p>
        </w:tc>
        <w:tc>
          <w:tcPr>
            <w:tcW w:w="425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Выступление на МО</w:t>
            </w:r>
          </w:p>
        </w:tc>
        <w:tc>
          <w:tcPr>
            <w:tcW w:w="425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Выступление на ГМО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Выступление на конференции область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Публикация на муниципальном уровне</w:t>
            </w:r>
          </w:p>
        </w:tc>
        <w:tc>
          <w:tcPr>
            <w:tcW w:w="425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Публикация на областном уровне</w:t>
            </w:r>
          </w:p>
        </w:tc>
        <w:tc>
          <w:tcPr>
            <w:tcW w:w="426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Публикация на федеральном уровне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7959B4">
              <w:rPr>
                <w:bCs/>
                <w:sz w:val="28"/>
                <w:szCs w:val="28"/>
              </w:rPr>
              <w:t>прфессиональных</w:t>
            </w:r>
            <w:proofErr w:type="spellEnd"/>
            <w:r w:rsidRPr="007959B4">
              <w:rPr>
                <w:bCs/>
                <w:sz w:val="28"/>
                <w:szCs w:val="28"/>
              </w:rPr>
              <w:t xml:space="preserve"> конкурсах</w:t>
            </w:r>
          </w:p>
        </w:tc>
        <w:tc>
          <w:tcPr>
            <w:tcW w:w="567" w:type="dxa"/>
            <w:textDirection w:val="btLr"/>
          </w:tcPr>
          <w:p w:rsidR="007959B4" w:rsidRPr="007959B4" w:rsidRDefault="007959B4" w:rsidP="00027103">
            <w:pPr>
              <w:keepNext/>
              <w:spacing w:line="240" w:lineRule="atLeast"/>
              <w:ind w:right="113"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Публикация на сайтах</w:t>
            </w:r>
          </w:p>
        </w:tc>
      </w:tr>
      <w:tr w:rsidR="007959B4" w:rsidRPr="007959B4" w:rsidTr="00027103">
        <w:trPr>
          <w:trHeight w:val="429"/>
        </w:trPr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филологического цикла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lastRenderedPageBreak/>
              <w:t>математики, физики и информатики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естественно-географического цикла и общественных дисциплин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оборонно-спортивного и художественно-эстетического цикла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ind w:firstLine="136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</w:t>
            </w:r>
          </w:p>
        </w:tc>
      </w:tr>
      <w:tr w:rsidR="007959B4" w:rsidRPr="007959B4" w:rsidTr="00027103">
        <w:tc>
          <w:tcPr>
            <w:tcW w:w="193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36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959B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21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9B4" w:rsidRPr="007959B4" w:rsidRDefault="007959B4" w:rsidP="00027103">
            <w:pPr>
              <w:keepNext/>
              <w:spacing w:line="240" w:lineRule="atLeast"/>
              <w:ind w:firstLine="191"/>
              <w:jc w:val="center"/>
              <w:outlineLvl w:val="0"/>
              <w:rPr>
                <w:bCs/>
                <w:sz w:val="28"/>
                <w:szCs w:val="28"/>
              </w:rPr>
            </w:pPr>
            <w:r w:rsidRPr="007959B4">
              <w:rPr>
                <w:bCs/>
                <w:sz w:val="28"/>
                <w:szCs w:val="28"/>
              </w:rPr>
              <w:t>10</w:t>
            </w:r>
          </w:p>
        </w:tc>
      </w:tr>
    </w:tbl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Из анализа карт методической активности можно сделать </w:t>
      </w:r>
      <w:r w:rsidRPr="007959B4">
        <w:rPr>
          <w:b/>
          <w:sz w:val="28"/>
          <w:szCs w:val="28"/>
        </w:rPr>
        <w:t>вывод</w:t>
      </w:r>
      <w:r w:rsidRPr="007959B4">
        <w:rPr>
          <w:sz w:val="28"/>
          <w:szCs w:val="28"/>
        </w:rPr>
        <w:t>, что высокая методическая активность учителей прослеживается не только на школьном уровне. Все учителя нашего образовательного учреждения (32%) проявляют активность на городском, региональном, всероссийском уровне. В сравнении с учебным 2014-15 учебным годом методическая активность увеличилась на 6%.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proofErr w:type="gramStart"/>
      <w:r w:rsidRPr="007959B4">
        <w:rPr>
          <w:spacing w:val="5"/>
          <w:sz w:val="28"/>
          <w:szCs w:val="28"/>
        </w:rPr>
        <w:t xml:space="preserve">Руководители методических объединений оказывают методическую поддержку коллегам, участвуют в организации конкурсов, конференций, способствуют развитию творческого потенциала учащихся, но </w:t>
      </w:r>
      <w:r w:rsidRPr="007959B4">
        <w:rPr>
          <w:sz w:val="28"/>
          <w:szCs w:val="28"/>
        </w:rPr>
        <w:t>следует активизировать работу по  созданию  условий для повышения результативности работы учителей,  их  активного участия  в деятельности ШМО, ГМО, конкурсах профессионального мастерства, обобщения АПО на уровне школы, города, создание личных сайтов, размещение публикаций на разных уровнях, что может служить основанием для выдвижения на</w:t>
      </w:r>
      <w:proofErr w:type="gramEnd"/>
      <w:r w:rsidRPr="007959B4">
        <w:rPr>
          <w:sz w:val="28"/>
          <w:szCs w:val="28"/>
        </w:rPr>
        <w:t xml:space="preserve"> награждение.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На базе МБОУ СОШ  развивается профессионально – педагогическая культура, которую мы осуществляем через различные </w:t>
      </w:r>
      <w:r w:rsidRPr="007959B4">
        <w:rPr>
          <w:b/>
          <w:sz w:val="28"/>
          <w:szCs w:val="28"/>
        </w:rPr>
        <w:t>формы: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1.МО учителей-предметников и классных  руководителей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2. Проведение тематических методических дней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3. Выпуск методических бюллетеней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4. Самообразование и работа над темой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5.Проведение открытых уроков, формирование умений осуществлять системный,   проблемный аспектный анализ урока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6. Индивидуальная работа с учителями.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7. Индивидуальная исследовательская деятельность.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8. Теоретический и практико-ориентированный семинар 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lastRenderedPageBreak/>
        <w:t>9. Творческие отчеты учителей.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10. Мастер – класс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 Основными направлениями деятельности методической службы школы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являются </w:t>
      </w:r>
      <w:proofErr w:type="gramStart"/>
      <w:r w:rsidRPr="007959B4">
        <w:rPr>
          <w:sz w:val="28"/>
          <w:szCs w:val="28"/>
        </w:rPr>
        <w:t>аналитическая</w:t>
      </w:r>
      <w:proofErr w:type="gramEnd"/>
      <w:r w:rsidRPr="007959B4">
        <w:rPr>
          <w:sz w:val="28"/>
          <w:szCs w:val="28"/>
        </w:rPr>
        <w:t>, информационная, организационно-методическая,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консультационная, информатизация системы образования, </w:t>
      </w:r>
      <w:proofErr w:type="gramStart"/>
      <w:r w:rsidRPr="007959B4">
        <w:rPr>
          <w:sz w:val="28"/>
          <w:szCs w:val="28"/>
        </w:rPr>
        <w:t>научное</w:t>
      </w:r>
      <w:proofErr w:type="gramEnd"/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обеспечение системы образования.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Деятельность школьной методической службы регламентируется документами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федерального, регионального и муниципального уровней, а также нормативно-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правовыми актами общеобразовательного учреждения.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    В текущем учебном году продолжилась работа по проблемам: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-Введение и реализация стандартов нового поколения ФГОС НОО, ООО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-Организация работы учащихся 2 – 4 классов по английскому языку, введение раннего изучения английского языка, учителя Емельянова Т.Н., </w:t>
      </w:r>
      <w:proofErr w:type="spellStart"/>
      <w:r w:rsidRPr="007959B4">
        <w:rPr>
          <w:sz w:val="28"/>
          <w:szCs w:val="28"/>
        </w:rPr>
        <w:t>Безменова</w:t>
      </w:r>
      <w:proofErr w:type="spellEnd"/>
      <w:r w:rsidRPr="007959B4">
        <w:rPr>
          <w:sz w:val="28"/>
          <w:szCs w:val="28"/>
        </w:rPr>
        <w:t xml:space="preserve"> А.Ю., </w:t>
      </w:r>
      <w:proofErr w:type="spellStart"/>
      <w:r w:rsidRPr="007959B4">
        <w:rPr>
          <w:sz w:val="28"/>
          <w:szCs w:val="28"/>
        </w:rPr>
        <w:t>Подорванова</w:t>
      </w:r>
      <w:proofErr w:type="spellEnd"/>
      <w:r w:rsidRPr="007959B4">
        <w:rPr>
          <w:sz w:val="28"/>
          <w:szCs w:val="28"/>
        </w:rPr>
        <w:t xml:space="preserve"> А.А.;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sz w:val="28"/>
          <w:szCs w:val="28"/>
        </w:rPr>
        <w:t>-Организация работы учащихся 5,6,7 классов по физической культуре (введение 4 часа), учитель Кузнецова Л.В., Ершов С.В.</w:t>
      </w:r>
    </w:p>
    <w:p w:rsidR="007959B4" w:rsidRPr="007959B4" w:rsidRDefault="007959B4" w:rsidP="007959B4">
      <w:pPr>
        <w:jc w:val="center"/>
        <w:rPr>
          <w:b/>
          <w:sz w:val="28"/>
          <w:szCs w:val="28"/>
        </w:rPr>
      </w:pPr>
      <w:r w:rsidRPr="007959B4">
        <w:rPr>
          <w:sz w:val="28"/>
          <w:szCs w:val="28"/>
        </w:rPr>
        <w:t>В 2015-2016 учебном году было проведено 6 практических семинаров:</w:t>
      </w:r>
      <w:r w:rsidRPr="007959B4">
        <w:rPr>
          <w:b/>
          <w:sz w:val="28"/>
          <w:szCs w:val="28"/>
        </w:rPr>
        <w:t xml:space="preserve"> 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31"/>
        <w:gridCol w:w="2193"/>
      </w:tblGrid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959B4">
              <w:rPr>
                <w:b/>
                <w:sz w:val="28"/>
                <w:szCs w:val="28"/>
              </w:rPr>
              <w:t>п</w:t>
            </w:r>
            <w:proofErr w:type="gramEnd"/>
            <w:r w:rsidRPr="007959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Вопрос </w:t>
            </w:r>
            <w:r w:rsidRPr="007959B4">
              <w:rPr>
                <w:b/>
                <w:bCs/>
                <w:sz w:val="28"/>
                <w:szCs w:val="28"/>
              </w:rPr>
              <w:t>для рассмотрения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bCs/>
                <w:iCs/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 xml:space="preserve">Для учителей начальной школы: «Формирование </w:t>
            </w:r>
            <w:proofErr w:type="spellStart"/>
            <w:r w:rsidRPr="007959B4">
              <w:rPr>
                <w:sz w:val="28"/>
                <w:szCs w:val="28"/>
              </w:rPr>
              <w:t>здоровьесберегающего</w:t>
            </w:r>
            <w:proofErr w:type="spellEnd"/>
            <w:r w:rsidRPr="007959B4">
              <w:rPr>
                <w:sz w:val="28"/>
                <w:szCs w:val="28"/>
              </w:rPr>
              <w:t xml:space="preserve"> пространства в начальной школе в условиях ФГОС».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Лоза Н.И.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 в рамках педагогического марафона с МБДОУ №65.Тема  «Адаптация первоклассников к учебной деятельности»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widowControl w:val="0"/>
              <w:suppressAutoHyphens/>
              <w:jc w:val="center"/>
              <w:rPr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7959B4">
              <w:rPr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  <w:t>Когутенко О.В.</w:t>
            </w:r>
          </w:p>
        </w:tc>
      </w:tr>
      <w:tr w:rsidR="007959B4" w:rsidRPr="007959B4" w:rsidTr="0002710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spacing w:before="120" w:after="120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                                                                                                НОЯБРЬ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Методический день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Когутенко О.В.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b/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Семинар-практикум «Современный урок в свете требований  стандартов второго поколения»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bCs/>
                <w:sz w:val="28"/>
                <w:szCs w:val="28"/>
              </w:rPr>
            </w:pPr>
            <w:r w:rsidRPr="007959B4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b/>
                <w:bCs/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bCs/>
                <w:iCs/>
                <w:sz w:val="28"/>
                <w:szCs w:val="28"/>
              </w:rPr>
            </w:pPr>
            <w:r w:rsidRPr="007959B4">
              <w:rPr>
                <w:bCs/>
                <w:iCs/>
                <w:sz w:val="28"/>
                <w:szCs w:val="28"/>
              </w:rPr>
              <w:t>Для учителей – предметников: «</w:t>
            </w:r>
            <w:proofErr w:type="spellStart"/>
            <w:r w:rsidRPr="007959B4">
              <w:rPr>
                <w:bCs/>
                <w:iCs/>
                <w:sz w:val="28"/>
                <w:szCs w:val="28"/>
              </w:rPr>
              <w:t>Валеологический</w:t>
            </w:r>
            <w:proofErr w:type="spellEnd"/>
            <w:r w:rsidRPr="007959B4">
              <w:rPr>
                <w:bCs/>
                <w:iCs/>
                <w:sz w:val="28"/>
                <w:szCs w:val="28"/>
              </w:rPr>
              <w:t xml:space="preserve"> подход к уроку».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Лоза Н.И.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bCs/>
                <w:iCs/>
                <w:sz w:val="28"/>
                <w:szCs w:val="28"/>
              </w:rPr>
            </w:pPr>
            <w:r w:rsidRPr="007959B4">
              <w:rPr>
                <w:bCs/>
                <w:iCs/>
                <w:sz w:val="28"/>
                <w:szCs w:val="28"/>
              </w:rPr>
              <w:t xml:space="preserve">Семинар для слушателей курсов  </w:t>
            </w:r>
            <w:proofErr w:type="spellStart"/>
            <w:r w:rsidRPr="007959B4">
              <w:rPr>
                <w:bCs/>
                <w:iCs/>
                <w:sz w:val="28"/>
                <w:szCs w:val="28"/>
              </w:rPr>
              <w:t>БелИРО</w:t>
            </w:r>
            <w:proofErr w:type="spellEnd"/>
            <w:r w:rsidRPr="007959B4">
              <w:rPr>
                <w:bCs/>
                <w:iCs/>
                <w:sz w:val="28"/>
                <w:szCs w:val="28"/>
              </w:rPr>
              <w:t xml:space="preserve">  01 декабря 2015г. </w:t>
            </w:r>
            <w:proofErr w:type="gramStart"/>
            <w:r w:rsidRPr="007959B4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7959B4">
              <w:rPr>
                <w:bCs/>
                <w:iCs/>
                <w:sz w:val="28"/>
                <w:szCs w:val="28"/>
              </w:rPr>
              <w:t xml:space="preserve"> по теме: «Организация урочной  и внеурочной деятельности обучающихся 1-4 классов средствами предметной линии учебников «Школа </w:t>
            </w:r>
            <w:r w:rsidRPr="007959B4">
              <w:rPr>
                <w:bCs/>
                <w:iCs/>
                <w:sz w:val="28"/>
                <w:szCs w:val="28"/>
              </w:rPr>
              <w:lastRenderedPageBreak/>
              <w:t xml:space="preserve">России».  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lastRenderedPageBreak/>
              <w:t>Когутенко О.В.</w:t>
            </w:r>
          </w:p>
        </w:tc>
      </w:tr>
      <w:tr w:rsidR="007959B4" w:rsidRPr="007959B4" w:rsidTr="0002710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spacing w:before="120" w:after="120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ЯНВАРЬ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Когутенко О.В.</w:t>
            </w: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 xml:space="preserve">«Конструирование современного урока на </w:t>
            </w:r>
            <w:proofErr w:type="spellStart"/>
            <w:r w:rsidRPr="007959B4">
              <w:rPr>
                <w:sz w:val="28"/>
                <w:szCs w:val="28"/>
              </w:rPr>
              <w:t>деятельностной</w:t>
            </w:r>
            <w:proofErr w:type="spellEnd"/>
            <w:r w:rsidRPr="007959B4">
              <w:rPr>
                <w:sz w:val="28"/>
                <w:szCs w:val="28"/>
              </w:rPr>
              <w:t xml:space="preserve"> основе»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center"/>
              <w:rPr>
                <w:sz w:val="28"/>
                <w:szCs w:val="28"/>
              </w:rPr>
            </w:pPr>
          </w:p>
        </w:tc>
      </w:tr>
      <w:tr w:rsidR="007959B4" w:rsidRPr="007959B4" w:rsidTr="0002710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jc w:val="both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Семинар в рамках педагогического марафона с МБДОУ №65.Тема  «Адаптация первоклассников к учебной деятельности»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4" w:rsidRPr="007959B4" w:rsidRDefault="007959B4" w:rsidP="00027103">
            <w:pPr>
              <w:widowControl w:val="0"/>
              <w:suppressAutoHyphens/>
              <w:jc w:val="center"/>
              <w:rPr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r w:rsidRPr="007959B4">
              <w:rPr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  <w:t>Когутенко О.В.</w:t>
            </w:r>
          </w:p>
        </w:tc>
      </w:tr>
    </w:tbl>
    <w:p w:rsidR="007959B4" w:rsidRPr="007959B4" w:rsidRDefault="007959B4" w:rsidP="007959B4">
      <w:pPr>
        <w:jc w:val="both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 xml:space="preserve">       </w:t>
      </w:r>
      <w:r w:rsidRPr="007959B4">
        <w:rPr>
          <w:sz w:val="28"/>
          <w:szCs w:val="28"/>
        </w:rPr>
        <w:t xml:space="preserve"> Темы семинаров выбраны в связи с реализацией  стандартов НОО и введением стандартов ООО,  в целях оказания методической помощи учителям, повышения педагогического мастерства молодых специалистов и учителей школы, распространения актуального опыта учителей нашей школы и других школ города, области, России.</w:t>
      </w:r>
    </w:p>
    <w:p w:rsidR="007959B4" w:rsidRPr="007959B4" w:rsidRDefault="007959B4" w:rsidP="007959B4">
      <w:pPr>
        <w:jc w:val="both"/>
        <w:rPr>
          <w:b/>
          <w:sz w:val="28"/>
          <w:szCs w:val="28"/>
        </w:rPr>
      </w:pPr>
      <w:r w:rsidRPr="007959B4">
        <w:rPr>
          <w:sz w:val="28"/>
          <w:szCs w:val="28"/>
        </w:rPr>
        <w:t xml:space="preserve">      Рассмотрены следующие вопросы:</w:t>
      </w:r>
    </w:p>
    <w:p w:rsidR="007959B4" w:rsidRPr="007959B4" w:rsidRDefault="007959B4" w:rsidP="007959B4">
      <w:pPr>
        <w:ind w:hanging="38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инновационные подходы к развитию ребенка в рамках реализации курса «География»,  «Физика», «Химия», «Биология», «Английский язык», «Русский язык», «Информатика», «Начальные классы». На открытых уроках учителя увидели различные возможности организации учебного процесса:</w:t>
      </w:r>
    </w:p>
    <w:p w:rsidR="007959B4" w:rsidRPr="007959B4" w:rsidRDefault="007959B4" w:rsidP="007959B4">
      <w:pPr>
        <w:ind w:hanging="38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подготовка к уроку, отбор содержательной части урока, использование современных технологий, обо всем этом поделились с молодыми специалистами учителя – наставники. Результатом  семинаров проведенных в 2015-2016 учебном году – уроки молодых специалистов стали отличаться целесообразным применением средств обучения, технологий обучения, улучшилась организация урока.</w:t>
      </w:r>
    </w:p>
    <w:p w:rsidR="007959B4" w:rsidRPr="007959B4" w:rsidRDefault="007959B4" w:rsidP="007959B4">
      <w:pPr>
        <w:ind w:hanging="38"/>
        <w:jc w:val="both"/>
        <w:rPr>
          <w:spacing w:val="-5"/>
          <w:sz w:val="28"/>
          <w:szCs w:val="28"/>
        </w:rPr>
      </w:pPr>
      <w:r w:rsidRPr="007959B4">
        <w:rPr>
          <w:spacing w:val="-5"/>
          <w:sz w:val="28"/>
          <w:szCs w:val="28"/>
        </w:rPr>
        <w:t xml:space="preserve">        Педагогами школы: Емельяновой Т.Н., Хвостовой О.С., Шаталовой И.Ю., </w:t>
      </w:r>
      <w:proofErr w:type="spellStart"/>
      <w:r w:rsidRPr="007959B4">
        <w:rPr>
          <w:spacing w:val="-5"/>
          <w:sz w:val="28"/>
          <w:szCs w:val="28"/>
        </w:rPr>
        <w:t>Немыкиной</w:t>
      </w:r>
      <w:proofErr w:type="spellEnd"/>
      <w:r w:rsidRPr="007959B4">
        <w:rPr>
          <w:spacing w:val="-5"/>
          <w:sz w:val="28"/>
          <w:szCs w:val="28"/>
        </w:rPr>
        <w:t xml:space="preserve"> Л.А., </w:t>
      </w:r>
      <w:proofErr w:type="spellStart"/>
      <w:r w:rsidRPr="007959B4">
        <w:rPr>
          <w:spacing w:val="-5"/>
          <w:sz w:val="28"/>
          <w:szCs w:val="28"/>
        </w:rPr>
        <w:t>Недосековой</w:t>
      </w:r>
      <w:proofErr w:type="spellEnd"/>
      <w:r w:rsidRPr="007959B4">
        <w:rPr>
          <w:spacing w:val="-5"/>
          <w:sz w:val="28"/>
          <w:szCs w:val="28"/>
        </w:rPr>
        <w:t xml:space="preserve"> А.В., </w:t>
      </w:r>
      <w:proofErr w:type="spellStart"/>
      <w:r w:rsidRPr="007959B4">
        <w:rPr>
          <w:spacing w:val="-5"/>
          <w:sz w:val="28"/>
          <w:szCs w:val="28"/>
        </w:rPr>
        <w:t>Дьяконовой</w:t>
      </w:r>
      <w:proofErr w:type="spellEnd"/>
      <w:r w:rsidRPr="007959B4">
        <w:rPr>
          <w:spacing w:val="-5"/>
          <w:sz w:val="28"/>
          <w:szCs w:val="28"/>
        </w:rPr>
        <w:t xml:space="preserve"> Н.А., Беспаловой И.Н., Серых Л.В. были даны открытые уроки, включающие применение проектных технологий, отражающих систему работы над методической темой школы.  Учитель технологии  </w:t>
      </w:r>
      <w:proofErr w:type="spellStart"/>
      <w:r w:rsidRPr="007959B4">
        <w:rPr>
          <w:spacing w:val="-5"/>
          <w:sz w:val="28"/>
          <w:szCs w:val="28"/>
        </w:rPr>
        <w:t>Прибыловская</w:t>
      </w:r>
      <w:proofErr w:type="spellEnd"/>
      <w:r w:rsidRPr="007959B4">
        <w:rPr>
          <w:spacing w:val="-5"/>
          <w:sz w:val="28"/>
          <w:szCs w:val="28"/>
        </w:rPr>
        <w:t xml:space="preserve"> Н,А. участвовала с учениками в городском конкурсе ученических проектов Пятых Ирина 5 класс –победитель в номинации «</w:t>
      </w:r>
      <w:proofErr w:type="gramStart"/>
      <w:r w:rsidRPr="007959B4">
        <w:rPr>
          <w:spacing w:val="-5"/>
          <w:sz w:val="28"/>
          <w:szCs w:val="28"/>
        </w:rPr>
        <w:t>Вязанное</w:t>
      </w:r>
      <w:proofErr w:type="gramEnd"/>
      <w:r w:rsidRPr="007959B4">
        <w:rPr>
          <w:spacing w:val="-5"/>
          <w:sz w:val="28"/>
          <w:szCs w:val="28"/>
        </w:rPr>
        <w:t xml:space="preserve"> изделие», Середа Ирина , 8 класс – победитель в номинации «Кулинарное изделие». Учитель </w:t>
      </w:r>
      <w:proofErr w:type="gramStart"/>
      <w:r w:rsidRPr="007959B4">
        <w:rPr>
          <w:spacing w:val="-5"/>
          <w:sz w:val="28"/>
          <w:szCs w:val="28"/>
        </w:rPr>
        <w:t>изо</w:t>
      </w:r>
      <w:proofErr w:type="gramEnd"/>
      <w:r w:rsidRPr="007959B4">
        <w:rPr>
          <w:spacing w:val="-5"/>
          <w:sz w:val="28"/>
          <w:szCs w:val="28"/>
        </w:rPr>
        <w:t xml:space="preserve"> Макаревич Ю.В. участвовала с учениками в городском конкурсе по Изо </w:t>
      </w:r>
      <w:proofErr w:type="spellStart"/>
      <w:r w:rsidRPr="007959B4">
        <w:rPr>
          <w:spacing w:val="-5"/>
          <w:sz w:val="28"/>
          <w:szCs w:val="28"/>
        </w:rPr>
        <w:t>Смольникова</w:t>
      </w:r>
      <w:proofErr w:type="spellEnd"/>
      <w:r w:rsidRPr="007959B4">
        <w:rPr>
          <w:spacing w:val="-5"/>
          <w:sz w:val="28"/>
          <w:szCs w:val="28"/>
        </w:rPr>
        <w:t xml:space="preserve"> Мирослава, 5 класс – призер в номинации «Проект полиграфической продукции». Создана школьная методическая копилка в виде сборников  методических разработок учителей школы по использованию исследовательских методов обучения. Изучение теоретических основ  применения исследовательских методов обучения в учебном процессе на заседаниях МО «Начальных классов». Выпуск методического бюллетеня, отражающего работу коллектива над единой методической темой.</w:t>
      </w:r>
    </w:p>
    <w:p w:rsidR="007959B4" w:rsidRPr="007959B4" w:rsidRDefault="007959B4" w:rsidP="007959B4">
      <w:pPr>
        <w:ind w:hanging="38"/>
        <w:jc w:val="both"/>
        <w:rPr>
          <w:spacing w:val="5"/>
          <w:sz w:val="28"/>
          <w:szCs w:val="28"/>
        </w:rPr>
      </w:pPr>
      <w:r w:rsidRPr="007959B4">
        <w:rPr>
          <w:spacing w:val="-5"/>
          <w:sz w:val="28"/>
          <w:szCs w:val="28"/>
        </w:rPr>
        <w:t xml:space="preserve">          В связи с этим можно сделать </w:t>
      </w:r>
      <w:r w:rsidRPr="007959B4">
        <w:rPr>
          <w:b/>
          <w:spacing w:val="-5"/>
          <w:sz w:val="28"/>
          <w:szCs w:val="28"/>
        </w:rPr>
        <w:t>вывод:</w:t>
      </w:r>
      <w:r w:rsidRPr="007959B4">
        <w:rPr>
          <w:spacing w:val="-5"/>
          <w:sz w:val="28"/>
          <w:szCs w:val="28"/>
        </w:rPr>
        <w:t xml:space="preserve"> в школе активизировался</w:t>
      </w:r>
      <w:r w:rsidRPr="007959B4">
        <w:rPr>
          <w:spacing w:val="5"/>
          <w:sz w:val="28"/>
          <w:szCs w:val="28"/>
        </w:rPr>
        <w:t xml:space="preserve"> процесс исследовательской работы учителей и учеников школы.</w:t>
      </w:r>
      <w:r w:rsidRPr="007959B4">
        <w:rPr>
          <w:b/>
          <w:spacing w:val="5"/>
          <w:sz w:val="28"/>
          <w:szCs w:val="28"/>
        </w:rPr>
        <w:t xml:space="preserve"> </w:t>
      </w:r>
      <w:r w:rsidRPr="007959B4">
        <w:rPr>
          <w:spacing w:val="5"/>
          <w:sz w:val="28"/>
          <w:szCs w:val="28"/>
        </w:rPr>
        <w:t xml:space="preserve">Можно отметить более серьезный подход к выбору и реализации тем самообразования </w:t>
      </w:r>
      <w:r w:rsidRPr="007959B4">
        <w:rPr>
          <w:spacing w:val="5"/>
          <w:sz w:val="28"/>
          <w:szCs w:val="28"/>
        </w:rPr>
        <w:lastRenderedPageBreak/>
        <w:t>учителей школы в рамках методической темы школы и реализации ее программы развития.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Неотъемлемым звеном в работе методической службы является связь с научно-методическим  информационным центром и отделом </w:t>
      </w:r>
      <w:proofErr w:type="gramStart"/>
      <w:r w:rsidRPr="007959B4">
        <w:rPr>
          <w:sz w:val="28"/>
          <w:szCs w:val="28"/>
        </w:rPr>
        <w:t>реализации стандартов управления образования администрации города</w:t>
      </w:r>
      <w:proofErr w:type="gramEnd"/>
      <w:r w:rsidRPr="007959B4">
        <w:rPr>
          <w:sz w:val="28"/>
          <w:szCs w:val="28"/>
        </w:rPr>
        <w:t xml:space="preserve">. Учителя нашей школы за прошедший учебный год принимали активное  участие в работе НМИЦ г. Белгорода. Руководители ШМО на августовских секциях ГМО получили методическую помощь и рекомендации, которые использовали в своей работе и поделились с коллегами на заседаниях школьных методических объединениях. Кроме этого, в течение всего учебного года учителя регулярно посещали все инструктивно-методические заседания, семинары, конференции, заседания творческих групп, что позволило плодотворно использовать инновации в педагогическом процессе. </w:t>
      </w:r>
    </w:p>
    <w:p w:rsidR="007959B4" w:rsidRPr="007959B4" w:rsidRDefault="007959B4" w:rsidP="007959B4">
      <w:pPr>
        <w:ind w:firstLine="191"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Таблица посещения семинаров</w:t>
      </w:r>
    </w:p>
    <w:p w:rsidR="007959B4" w:rsidRPr="007959B4" w:rsidRDefault="007959B4" w:rsidP="007959B4">
      <w:pPr>
        <w:ind w:firstLine="191"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НМИЦ, регионального института учителями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559"/>
        <w:gridCol w:w="1559"/>
        <w:gridCol w:w="1559"/>
        <w:gridCol w:w="1559"/>
      </w:tblGrid>
      <w:tr w:rsidR="007959B4" w:rsidRPr="007959B4" w:rsidTr="00027103">
        <w:tc>
          <w:tcPr>
            <w:tcW w:w="3142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  2012-2013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2015-2016</w:t>
            </w:r>
          </w:p>
        </w:tc>
      </w:tr>
      <w:tr w:rsidR="007959B4" w:rsidRPr="007959B4" w:rsidTr="00027103">
        <w:tc>
          <w:tcPr>
            <w:tcW w:w="3142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   Количество семинаров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145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161</w:t>
            </w:r>
          </w:p>
        </w:tc>
      </w:tr>
    </w:tbl>
    <w:p w:rsidR="007959B4" w:rsidRPr="007959B4" w:rsidRDefault="007959B4" w:rsidP="007959B4">
      <w:pPr>
        <w:shd w:val="clear" w:color="auto" w:fill="FFFFFF"/>
        <w:ind w:firstLine="720"/>
        <w:jc w:val="both"/>
        <w:rPr>
          <w:bCs/>
          <w:iCs/>
          <w:spacing w:val="-1"/>
          <w:sz w:val="28"/>
          <w:szCs w:val="28"/>
        </w:rPr>
      </w:pPr>
      <w:r w:rsidRPr="007959B4">
        <w:rPr>
          <w:b/>
          <w:spacing w:val="-1"/>
          <w:sz w:val="28"/>
          <w:szCs w:val="28"/>
        </w:rPr>
        <w:t>Средствами самообразования</w:t>
      </w:r>
      <w:r w:rsidRPr="007959B4">
        <w:rPr>
          <w:spacing w:val="-1"/>
          <w:sz w:val="28"/>
          <w:szCs w:val="28"/>
        </w:rPr>
        <w:t xml:space="preserve"> являлось систематическое изучение новинок педагогической литературы. В методической копилке школы имеются материалы из опыта работы коллег, различные варианты планов, образцы конспектов уроков, их анализа, презентации к урокам, внеклассным мероприятиям, собрана предметная </w:t>
      </w:r>
      <w:proofErr w:type="spellStart"/>
      <w:r w:rsidRPr="007959B4">
        <w:rPr>
          <w:spacing w:val="-1"/>
          <w:sz w:val="28"/>
          <w:szCs w:val="28"/>
        </w:rPr>
        <w:t>медиатека</w:t>
      </w:r>
      <w:proofErr w:type="spellEnd"/>
      <w:r w:rsidRPr="007959B4">
        <w:rPr>
          <w:spacing w:val="-1"/>
          <w:sz w:val="28"/>
          <w:szCs w:val="28"/>
        </w:rPr>
        <w:t xml:space="preserve">. Значительно  увеличилось число публикаций учителей школы на электронных носителях и в печатном виде. </w:t>
      </w:r>
    </w:p>
    <w:p w:rsidR="007959B4" w:rsidRPr="007959B4" w:rsidRDefault="007959B4" w:rsidP="007959B4">
      <w:pPr>
        <w:ind w:firstLine="720"/>
        <w:jc w:val="both"/>
        <w:rPr>
          <w:bCs/>
          <w:iCs/>
          <w:sz w:val="28"/>
          <w:szCs w:val="28"/>
        </w:rPr>
      </w:pPr>
      <w:r w:rsidRPr="007959B4">
        <w:rPr>
          <w:bCs/>
          <w:iCs/>
          <w:sz w:val="28"/>
          <w:szCs w:val="28"/>
        </w:rPr>
        <w:t xml:space="preserve">Значительно продвинулась методическая работа в плане самообразования и организации творческой деятельности учащихся. Большой объем работ выполнен всеми учителями, оформлен в электронном виде и на печатной основе, размещен на сайте школы и сайте «Фестиваль открытых уроков», «Педсовет», «Завуч. Инфо».   </w:t>
      </w:r>
    </w:p>
    <w:p w:rsidR="007959B4" w:rsidRPr="007959B4" w:rsidRDefault="007959B4" w:rsidP="007959B4">
      <w:pPr>
        <w:spacing w:line="276" w:lineRule="auto"/>
        <w:ind w:firstLine="191"/>
        <w:contextualSpacing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Публикации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496"/>
        <w:gridCol w:w="1496"/>
        <w:gridCol w:w="1886"/>
        <w:gridCol w:w="1877"/>
      </w:tblGrid>
      <w:tr w:rsidR="007959B4" w:rsidRPr="007959B4" w:rsidTr="00027103">
        <w:tc>
          <w:tcPr>
            <w:tcW w:w="2880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539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 xml:space="preserve"> 2012-2013</w:t>
            </w:r>
          </w:p>
        </w:tc>
        <w:tc>
          <w:tcPr>
            <w:tcW w:w="1539" w:type="dxa"/>
          </w:tcPr>
          <w:p w:rsidR="007959B4" w:rsidRPr="007959B4" w:rsidRDefault="007959B4" w:rsidP="00027103">
            <w:pPr>
              <w:ind w:firstLine="191"/>
              <w:jc w:val="right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955" w:type="dxa"/>
          </w:tcPr>
          <w:p w:rsidR="007959B4" w:rsidRPr="007959B4" w:rsidRDefault="007959B4" w:rsidP="00027103">
            <w:pPr>
              <w:ind w:firstLine="191"/>
              <w:jc w:val="right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941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2015-2016</w:t>
            </w:r>
          </w:p>
        </w:tc>
      </w:tr>
      <w:tr w:rsidR="007959B4" w:rsidRPr="007959B4" w:rsidTr="00027103">
        <w:tc>
          <w:tcPr>
            <w:tcW w:w="2880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Количество учителей, размещавшие публикации</w:t>
            </w:r>
          </w:p>
        </w:tc>
        <w:tc>
          <w:tcPr>
            <w:tcW w:w="153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21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58%</w:t>
            </w:r>
          </w:p>
          <w:p w:rsidR="007959B4" w:rsidRPr="007959B4" w:rsidRDefault="007959B4" w:rsidP="00027103">
            <w:pPr>
              <w:ind w:firstLine="191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%</w:t>
            </w:r>
          </w:p>
        </w:tc>
        <w:tc>
          <w:tcPr>
            <w:tcW w:w="1539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25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63%</w:t>
            </w:r>
          </w:p>
        </w:tc>
        <w:tc>
          <w:tcPr>
            <w:tcW w:w="1955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28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70%</w:t>
            </w:r>
          </w:p>
        </w:tc>
        <w:tc>
          <w:tcPr>
            <w:tcW w:w="1941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29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72,5%</w:t>
            </w:r>
          </w:p>
        </w:tc>
      </w:tr>
    </w:tbl>
    <w:p w:rsidR="007959B4" w:rsidRPr="007959B4" w:rsidRDefault="007959B4" w:rsidP="007959B4">
      <w:pPr>
        <w:ind w:firstLine="720"/>
        <w:contextualSpacing/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 xml:space="preserve">Вывод: </w:t>
      </w:r>
      <w:r w:rsidRPr="007959B4">
        <w:rPr>
          <w:sz w:val="28"/>
          <w:szCs w:val="28"/>
        </w:rPr>
        <w:t xml:space="preserve">Учителя школы публикуют свои разработки на  разных педагогических сайтах, количество их увеличилось в этом учебном году на  7%, что объясняется повышением уровня самообразования учителей через создание публикаций. </w:t>
      </w:r>
    </w:p>
    <w:p w:rsidR="007959B4" w:rsidRPr="007959B4" w:rsidRDefault="007959B4" w:rsidP="007959B4">
      <w:pPr>
        <w:ind w:firstLine="720"/>
        <w:contextualSpacing/>
        <w:jc w:val="both"/>
        <w:rPr>
          <w:b/>
          <w:sz w:val="28"/>
          <w:szCs w:val="28"/>
        </w:rPr>
      </w:pPr>
      <w:r w:rsidRPr="007959B4">
        <w:rPr>
          <w:sz w:val="28"/>
          <w:szCs w:val="28"/>
        </w:rPr>
        <w:lastRenderedPageBreak/>
        <w:t>Основное внимание на заседаниях методических объединений уделялось изучению и распространению лучшего педагогического опыта учителей  школы.</w:t>
      </w:r>
    </w:p>
    <w:p w:rsidR="007959B4" w:rsidRPr="007959B4" w:rsidRDefault="007959B4" w:rsidP="007959B4">
      <w:pPr>
        <w:ind w:firstLine="191"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Таблица обобщения АПО учителями  за четыре года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843"/>
        <w:gridCol w:w="1843"/>
        <w:gridCol w:w="1701"/>
        <w:gridCol w:w="1701"/>
      </w:tblGrid>
      <w:tr w:rsidR="007959B4" w:rsidRPr="007959B4" w:rsidTr="00027103">
        <w:tc>
          <w:tcPr>
            <w:tcW w:w="2593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b/>
                <w:sz w:val="28"/>
                <w:szCs w:val="28"/>
              </w:rPr>
              <w:t>2015-2016</w:t>
            </w:r>
          </w:p>
        </w:tc>
      </w:tr>
      <w:tr w:rsidR="007959B4" w:rsidRPr="007959B4" w:rsidTr="00027103">
        <w:tc>
          <w:tcPr>
            <w:tcW w:w="2593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Количество учителей, обобщивших АПО на уровне школы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8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19%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8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6</w:t>
            </w:r>
          </w:p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15%</w:t>
            </w:r>
          </w:p>
        </w:tc>
      </w:tr>
      <w:tr w:rsidR="007959B4" w:rsidRPr="007959B4" w:rsidTr="00027103">
        <w:tc>
          <w:tcPr>
            <w:tcW w:w="2593" w:type="dxa"/>
          </w:tcPr>
          <w:p w:rsidR="007959B4" w:rsidRPr="007959B4" w:rsidRDefault="007959B4" w:rsidP="00027103">
            <w:pPr>
              <w:ind w:firstLine="191"/>
              <w:jc w:val="center"/>
              <w:rPr>
                <w:b/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Количество учителей, обобщивших АПО на уровне города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959B4" w:rsidRPr="007959B4" w:rsidRDefault="007959B4" w:rsidP="00027103">
            <w:pPr>
              <w:ind w:firstLine="191"/>
              <w:jc w:val="center"/>
              <w:rPr>
                <w:sz w:val="28"/>
                <w:szCs w:val="28"/>
              </w:rPr>
            </w:pPr>
            <w:r w:rsidRPr="007959B4">
              <w:rPr>
                <w:sz w:val="28"/>
                <w:szCs w:val="28"/>
              </w:rPr>
              <w:t>0</w:t>
            </w:r>
          </w:p>
        </w:tc>
      </w:tr>
    </w:tbl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 xml:space="preserve">Задачи и приоритетные направления деятельности МС МБОУ СОШ 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 обеспечение методической поддержки введения ФГОС НОО </w:t>
      </w:r>
      <w:proofErr w:type="gramStart"/>
      <w:r w:rsidRPr="007959B4">
        <w:rPr>
          <w:sz w:val="28"/>
          <w:szCs w:val="28"/>
        </w:rPr>
        <w:t>обучающихся</w:t>
      </w:r>
      <w:proofErr w:type="gramEnd"/>
      <w:r w:rsidRPr="007959B4">
        <w:rPr>
          <w:sz w:val="28"/>
          <w:szCs w:val="28"/>
        </w:rPr>
        <w:t xml:space="preserve"> с ОВЗ;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 организация </w:t>
      </w:r>
      <w:proofErr w:type="spellStart"/>
      <w:r w:rsidRPr="007959B4">
        <w:rPr>
          <w:sz w:val="28"/>
          <w:szCs w:val="28"/>
        </w:rPr>
        <w:t>внутришкольной</w:t>
      </w:r>
      <w:proofErr w:type="spellEnd"/>
      <w:r w:rsidRPr="007959B4">
        <w:rPr>
          <w:sz w:val="28"/>
          <w:szCs w:val="28"/>
        </w:rPr>
        <w:t xml:space="preserve"> модели повышения квалификации по вопросам единой </w:t>
      </w:r>
      <w:proofErr w:type="spellStart"/>
      <w:r w:rsidRPr="007959B4">
        <w:rPr>
          <w:sz w:val="28"/>
          <w:szCs w:val="28"/>
        </w:rPr>
        <w:t>методжической</w:t>
      </w:r>
      <w:proofErr w:type="spellEnd"/>
      <w:r w:rsidRPr="007959B4">
        <w:rPr>
          <w:sz w:val="28"/>
          <w:szCs w:val="28"/>
        </w:rPr>
        <w:t xml:space="preserve"> темы (круглые столы, семинары, игры, мастер-классы);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реализация плана-графика контроля (изучение уровня внедрения новых подходов и путей реализации темы в практической деятельности);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обеспечение удовлетворения  индивидуальных образовательных запросов педагогов в межкурсовой период за счет функционирования внутриучрежденческой системы повышения квалификации;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проведение диагностики профессиональных затруднений педагогов по актуальным вопросам педагогики;</w:t>
      </w:r>
    </w:p>
    <w:p w:rsidR="007959B4" w:rsidRPr="007959B4" w:rsidRDefault="007959B4" w:rsidP="007959B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 включение в план методической работы на 2016-2017 год мероприятий, направленных на повышение аналитических умений педагогов и умений, связанных с введением ФГОС НОО обучающихся с ОВЗ; </w:t>
      </w:r>
    </w:p>
    <w:p w:rsidR="007959B4" w:rsidRPr="007959B4" w:rsidRDefault="007959B4" w:rsidP="007959B4">
      <w:pPr>
        <w:tabs>
          <w:tab w:val="left" w:pos="-720"/>
        </w:tabs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- провести семинар-практикум  в рамках методической недели «Современный урок в свете требований  стандартов ФГОС НОО обучающихся с ОВЗ»;</w:t>
      </w:r>
    </w:p>
    <w:p w:rsidR="007959B4" w:rsidRPr="007959B4" w:rsidRDefault="007959B4" w:rsidP="007959B4">
      <w:pPr>
        <w:ind w:firstLine="720"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Приоритетные направления работы школы</w:t>
      </w:r>
    </w:p>
    <w:p w:rsidR="007959B4" w:rsidRPr="007959B4" w:rsidRDefault="007959B4" w:rsidP="007959B4">
      <w:pPr>
        <w:ind w:firstLine="720"/>
        <w:jc w:val="center"/>
        <w:rPr>
          <w:b/>
          <w:sz w:val="28"/>
          <w:szCs w:val="28"/>
        </w:rPr>
      </w:pPr>
      <w:r w:rsidRPr="007959B4">
        <w:rPr>
          <w:b/>
          <w:sz w:val="28"/>
          <w:szCs w:val="28"/>
        </w:rPr>
        <w:t>на 2016-2022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1. Реализация  образовательных стандартов нового поколения – ФГОС  НОО, ООО, НОО обучающихся с ОВЗ;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2. Обеспечение реализации прав каждого  обучающегося на получение образования в соответствии с его потребностями и возможностями;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3. Создание условий для формирования </w:t>
      </w:r>
      <w:proofErr w:type="spellStart"/>
      <w:r w:rsidRPr="007959B4">
        <w:rPr>
          <w:sz w:val="28"/>
          <w:szCs w:val="28"/>
        </w:rPr>
        <w:t>конкурентноспособной</w:t>
      </w:r>
      <w:proofErr w:type="spellEnd"/>
      <w:r w:rsidRPr="007959B4">
        <w:rPr>
          <w:sz w:val="28"/>
          <w:szCs w:val="28"/>
        </w:rPr>
        <w:t xml:space="preserve"> личности, готовой к саморазвитию, к творческому преобразованию окружающего мира;</w:t>
      </w:r>
    </w:p>
    <w:p w:rsidR="007959B4" w:rsidRPr="007959B4" w:rsidRDefault="007959B4" w:rsidP="007959B4">
      <w:pPr>
        <w:ind w:firstLine="720"/>
        <w:jc w:val="both"/>
        <w:rPr>
          <w:b/>
          <w:bCs/>
          <w:sz w:val="28"/>
          <w:szCs w:val="28"/>
        </w:rPr>
      </w:pPr>
      <w:r w:rsidRPr="007959B4">
        <w:rPr>
          <w:sz w:val="28"/>
          <w:szCs w:val="28"/>
        </w:rPr>
        <w:t xml:space="preserve">4. Повышение качества образования за счёт развития профессиональных компетентностей </w:t>
      </w:r>
      <w:r w:rsidRPr="007959B4">
        <w:rPr>
          <w:bCs/>
          <w:sz w:val="28"/>
          <w:szCs w:val="28"/>
        </w:rPr>
        <w:t>педагогов школы</w:t>
      </w:r>
      <w:r w:rsidRPr="007959B4">
        <w:rPr>
          <w:sz w:val="28"/>
          <w:szCs w:val="28"/>
        </w:rPr>
        <w:t xml:space="preserve"> </w:t>
      </w:r>
      <w:r w:rsidRPr="007959B4">
        <w:rPr>
          <w:bCs/>
          <w:sz w:val="28"/>
          <w:szCs w:val="28"/>
        </w:rPr>
        <w:t>в условиях реализации ФГОС на всех уровнях обучения;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lastRenderedPageBreak/>
        <w:t xml:space="preserve">5. Формирование образовательной среды, способствующей духовному, нравственному, физическому развитию и социализации </w:t>
      </w:r>
      <w:proofErr w:type="gramStart"/>
      <w:r w:rsidRPr="007959B4">
        <w:rPr>
          <w:sz w:val="28"/>
          <w:szCs w:val="28"/>
        </w:rPr>
        <w:t>обучающихся</w:t>
      </w:r>
      <w:proofErr w:type="gramEnd"/>
      <w:r w:rsidRPr="007959B4">
        <w:rPr>
          <w:sz w:val="28"/>
          <w:szCs w:val="28"/>
        </w:rPr>
        <w:t>.</w:t>
      </w:r>
    </w:p>
    <w:p w:rsidR="007959B4" w:rsidRPr="007959B4" w:rsidRDefault="007959B4" w:rsidP="007959B4">
      <w:pPr>
        <w:ind w:firstLine="720"/>
        <w:jc w:val="both"/>
        <w:rPr>
          <w:b/>
          <w:bCs/>
          <w:sz w:val="28"/>
          <w:szCs w:val="28"/>
        </w:rPr>
      </w:pPr>
      <w:r w:rsidRPr="007959B4">
        <w:rPr>
          <w:b/>
          <w:bCs/>
          <w:sz w:val="28"/>
          <w:szCs w:val="28"/>
          <w:u w:val="single"/>
        </w:rPr>
        <w:t>Методическая тема</w:t>
      </w:r>
      <w:r w:rsidRPr="007959B4">
        <w:rPr>
          <w:b/>
          <w:bCs/>
          <w:sz w:val="28"/>
          <w:szCs w:val="28"/>
        </w:rPr>
        <w:t xml:space="preserve">: «Развитие профессиональных компетентностей педагогов школы как фактор достижения качества образования в условиях реализации ФГОС» 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b/>
          <w:iCs/>
          <w:sz w:val="28"/>
          <w:szCs w:val="28"/>
        </w:rPr>
        <w:t>Цель:</w:t>
      </w:r>
      <w:r w:rsidRPr="007959B4">
        <w:rPr>
          <w:rFonts w:ascii="Times" w:hAnsi="Times" w:cs="Times"/>
          <w:iCs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b/>
          <w:iCs/>
          <w:sz w:val="28"/>
          <w:szCs w:val="28"/>
        </w:rPr>
      </w:pPr>
      <w:r w:rsidRPr="007959B4">
        <w:rPr>
          <w:rFonts w:ascii="Times" w:hAnsi="Times" w:cs="Times"/>
          <w:b/>
          <w:iCs/>
          <w:sz w:val="28"/>
          <w:szCs w:val="28"/>
        </w:rPr>
        <w:t>Задачи: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1.</w:t>
      </w:r>
      <w:r w:rsidRPr="007959B4">
        <w:rPr>
          <w:rFonts w:ascii="Times" w:hAnsi="Times" w:cs="Times"/>
          <w:iCs/>
          <w:sz w:val="28"/>
          <w:szCs w:val="28"/>
        </w:rPr>
        <w:tab/>
        <w:t xml:space="preserve">Осуществлять непрерывное повышение квалификации, педагогического мастерства кадров, обеспечивающих высокий уровень усвоения базового программного материала </w:t>
      </w:r>
      <w:proofErr w:type="gramStart"/>
      <w:r w:rsidRPr="007959B4">
        <w:rPr>
          <w:rFonts w:ascii="Times" w:hAnsi="Times" w:cs="Times"/>
          <w:iCs/>
          <w:sz w:val="28"/>
          <w:szCs w:val="28"/>
        </w:rPr>
        <w:t>обучающимися</w:t>
      </w:r>
      <w:proofErr w:type="gramEnd"/>
      <w:r w:rsidRPr="007959B4">
        <w:rPr>
          <w:rFonts w:ascii="Times" w:hAnsi="Times" w:cs="Times"/>
          <w:iCs/>
          <w:sz w:val="28"/>
          <w:szCs w:val="28"/>
        </w:rPr>
        <w:t xml:space="preserve"> школы на всех уровнях обучения.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2.</w:t>
      </w:r>
      <w:r w:rsidRPr="007959B4">
        <w:rPr>
          <w:rFonts w:ascii="Times" w:hAnsi="Times" w:cs="Times"/>
          <w:iCs/>
          <w:sz w:val="28"/>
          <w:szCs w:val="28"/>
        </w:rPr>
        <w:tab/>
        <w:t xml:space="preserve"> Создавать условия для успешной реализации федеральных государственных образовательных стандартов школы на всех уровнях обучения.  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3.</w:t>
      </w:r>
      <w:r w:rsidRPr="007959B4">
        <w:rPr>
          <w:rFonts w:ascii="Times" w:hAnsi="Times" w:cs="Times"/>
          <w:iCs/>
          <w:sz w:val="28"/>
          <w:szCs w:val="28"/>
        </w:rPr>
        <w:tab/>
        <w:t>Оказывать методическую помощь педагогам в осуществлении проектной и научно-исследовательской работы.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4.</w:t>
      </w:r>
      <w:r w:rsidRPr="007959B4">
        <w:rPr>
          <w:rFonts w:ascii="Times" w:hAnsi="Times" w:cs="Times"/>
          <w:iCs/>
          <w:sz w:val="28"/>
          <w:szCs w:val="28"/>
        </w:rPr>
        <w:tab/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5.</w:t>
      </w:r>
      <w:r w:rsidRPr="007959B4">
        <w:rPr>
          <w:rFonts w:ascii="Times" w:hAnsi="Times" w:cs="Times"/>
          <w:iCs/>
          <w:sz w:val="28"/>
          <w:szCs w:val="28"/>
        </w:rPr>
        <w:tab/>
        <w:t xml:space="preserve">Развивать и совершенствовать систему работы и поддержки </w:t>
      </w:r>
      <w:proofErr w:type="gramStart"/>
      <w:r w:rsidRPr="007959B4">
        <w:rPr>
          <w:rFonts w:ascii="Times" w:hAnsi="Times" w:cs="Times"/>
          <w:iCs/>
          <w:sz w:val="28"/>
          <w:szCs w:val="28"/>
        </w:rPr>
        <w:t>одаренных</w:t>
      </w:r>
      <w:proofErr w:type="gramEnd"/>
      <w:r w:rsidRPr="007959B4">
        <w:rPr>
          <w:rFonts w:ascii="Times" w:hAnsi="Times" w:cs="Times"/>
          <w:iCs/>
          <w:sz w:val="28"/>
          <w:szCs w:val="28"/>
        </w:rPr>
        <w:t xml:space="preserve"> обучающихся.</w:t>
      </w:r>
    </w:p>
    <w:p w:rsidR="007959B4" w:rsidRPr="007959B4" w:rsidRDefault="007959B4" w:rsidP="007959B4">
      <w:pPr>
        <w:ind w:firstLine="720"/>
        <w:jc w:val="both"/>
        <w:rPr>
          <w:rFonts w:ascii="Times" w:hAnsi="Times" w:cs="Times"/>
          <w:iCs/>
          <w:sz w:val="28"/>
          <w:szCs w:val="28"/>
        </w:rPr>
      </w:pPr>
      <w:r w:rsidRPr="007959B4">
        <w:rPr>
          <w:rFonts w:ascii="Times" w:hAnsi="Times" w:cs="Times"/>
          <w:iCs/>
          <w:sz w:val="28"/>
          <w:szCs w:val="28"/>
        </w:rPr>
        <w:t>6.</w:t>
      </w:r>
      <w:r w:rsidRPr="007959B4">
        <w:rPr>
          <w:rFonts w:ascii="Times" w:hAnsi="Times" w:cs="Times"/>
          <w:iCs/>
          <w:sz w:val="28"/>
          <w:szCs w:val="28"/>
        </w:rPr>
        <w:tab/>
        <w:t>Вести постоянную работу по созданию банка данных результатов инновационных преобразований в работе педагогов школы.</w:t>
      </w:r>
    </w:p>
    <w:p w:rsidR="007959B4" w:rsidRPr="007959B4" w:rsidRDefault="007959B4" w:rsidP="007959B4">
      <w:pPr>
        <w:tabs>
          <w:tab w:val="left" w:pos="-720"/>
        </w:tabs>
        <w:ind w:firstLine="720"/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>Вывод:</w:t>
      </w:r>
      <w:r w:rsidRPr="007959B4">
        <w:rPr>
          <w:sz w:val="28"/>
          <w:szCs w:val="28"/>
        </w:rPr>
        <w:t xml:space="preserve"> все педагоги  школы  участвуют в работе городского научно-методического центра. За 2015-2016 учебный год  учителя школы посетили 161 семинар муниципального и регионального уровня, материалы которых обсуждаются учителями на заседаниях школьных методических объединений. Из таблицы видно, что количество посещенных семинаров по сравнению с 20114-15 учебным годом увеличилось на 2.5%, что объясняется повышением уровня самообразования учителей через посещение семинаров.</w:t>
      </w:r>
    </w:p>
    <w:p w:rsidR="007959B4" w:rsidRPr="007959B4" w:rsidRDefault="007959B4" w:rsidP="007959B4">
      <w:pPr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 xml:space="preserve">        </w:t>
      </w:r>
      <w:r w:rsidRPr="007959B4">
        <w:rPr>
          <w:sz w:val="28"/>
          <w:szCs w:val="28"/>
        </w:rPr>
        <w:t xml:space="preserve"> Работа по обобщению АПО учителями школы активизировалась  и является стабильной.</w:t>
      </w:r>
    </w:p>
    <w:p w:rsidR="007959B4" w:rsidRPr="007959B4" w:rsidRDefault="007959B4" w:rsidP="007959B4">
      <w:pPr>
        <w:jc w:val="both"/>
        <w:rPr>
          <w:b/>
          <w:sz w:val="28"/>
          <w:szCs w:val="28"/>
        </w:rPr>
      </w:pPr>
      <w:r w:rsidRPr="007959B4">
        <w:rPr>
          <w:spacing w:val="5"/>
          <w:sz w:val="28"/>
          <w:szCs w:val="28"/>
        </w:rPr>
        <w:t xml:space="preserve">      </w:t>
      </w:r>
      <w:r w:rsidRPr="007959B4">
        <w:rPr>
          <w:b/>
          <w:sz w:val="28"/>
          <w:szCs w:val="28"/>
        </w:rPr>
        <w:t xml:space="preserve">Проблема:  </w:t>
      </w:r>
      <w:r w:rsidRPr="007959B4">
        <w:rPr>
          <w:sz w:val="28"/>
          <w:szCs w:val="28"/>
        </w:rPr>
        <w:t xml:space="preserve">недостаточная мотивация педагогов к обобщению АПО,  недостаточная </w:t>
      </w:r>
      <w:proofErr w:type="spellStart"/>
      <w:r w:rsidRPr="007959B4">
        <w:rPr>
          <w:sz w:val="28"/>
          <w:szCs w:val="28"/>
        </w:rPr>
        <w:t>сформированность</w:t>
      </w:r>
      <w:proofErr w:type="spellEnd"/>
      <w:r w:rsidRPr="007959B4">
        <w:rPr>
          <w:sz w:val="28"/>
          <w:szCs w:val="28"/>
        </w:rPr>
        <w:t xml:space="preserve"> навыков аналитической деятельности, что препятствует систематизации учителями накопленного опыта.</w:t>
      </w:r>
    </w:p>
    <w:p w:rsidR="007959B4" w:rsidRPr="007959B4" w:rsidRDefault="007959B4" w:rsidP="007959B4">
      <w:pPr>
        <w:ind w:firstLine="720"/>
        <w:jc w:val="both"/>
        <w:rPr>
          <w:sz w:val="28"/>
          <w:szCs w:val="28"/>
        </w:rPr>
      </w:pPr>
      <w:r w:rsidRPr="007959B4">
        <w:rPr>
          <w:b/>
          <w:sz w:val="28"/>
          <w:szCs w:val="28"/>
        </w:rPr>
        <w:t>Задача:</w:t>
      </w:r>
      <w:r w:rsidRPr="007959B4">
        <w:rPr>
          <w:sz w:val="28"/>
          <w:szCs w:val="28"/>
        </w:rPr>
        <w:t xml:space="preserve"> методической службе МБОУ СОШ  активизировать изучение результативного опыта педагогов и оказать помощь (информационную, методическую и организационную) в обобщении опыта.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 Создать условия для роста педагогического и методического мастерства учителей </w:t>
      </w:r>
      <w:proofErr w:type="gramStart"/>
      <w:r w:rsidRPr="007959B4">
        <w:rPr>
          <w:sz w:val="28"/>
          <w:szCs w:val="28"/>
        </w:rPr>
        <w:t>в</w:t>
      </w:r>
      <w:proofErr w:type="gramEnd"/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  </w:t>
      </w:r>
      <w:proofErr w:type="gramStart"/>
      <w:r w:rsidRPr="007959B4">
        <w:rPr>
          <w:sz w:val="28"/>
          <w:szCs w:val="28"/>
        </w:rPr>
        <w:t>условиях</w:t>
      </w:r>
      <w:proofErr w:type="gramEnd"/>
      <w:r w:rsidRPr="007959B4">
        <w:rPr>
          <w:sz w:val="28"/>
          <w:szCs w:val="28"/>
        </w:rPr>
        <w:t xml:space="preserve"> реализации ФГОС НОО и перехода на новые стандарты второго поколения ООО,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lastRenderedPageBreak/>
        <w:t xml:space="preserve"> НОО обучающихся с ОВЗ;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 познакомить педагогов с нормативной базой и методическими рекомендациями к переходу 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на ФГОС НОО обучающихся с ОВЗ;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 xml:space="preserve">- включить в план работы на 2016-2017 год мероприятия, направленные на повышение </w:t>
      </w:r>
    </w:p>
    <w:p w:rsidR="007959B4" w:rsidRPr="007959B4" w:rsidRDefault="007959B4" w:rsidP="007959B4">
      <w:pPr>
        <w:tabs>
          <w:tab w:val="left" w:pos="1260"/>
        </w:tabs>
        <w:ind w:left="-720" w:firstLine="720"/>
        <w:jc w:val="both"/>
        <w:rPr>
          <w:sz w:val="28"/>
          <w:szCs w:val="28"/>
        </w:rPr>
      </w:pPr>
      <w:r w:rsidRPr="007959B4">
        <w:rPr>
          <w:sz w:val="28"/>
          <w:szCs w:val="28"/>
        </w:rPr>
        <w:t>профессиональной компетентности.</w:t>
      </w:r>
    </w:p>
    <w:p w:rsidR="00AF141A" w:rsidRPr="007959B4" w:rsidRDefault="00AF141A">
      <w:pPr>
        <w:rPr>
          <w:sz w:val="28"/>
          <w:szCs w:val="28"/>
        </w:rPr>
      </w:pPr>
    </w:p>
    <w:sectPr w:rsidR="00AF141A" w:rsidRPr="007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79C"/>
    <w:multiLevelType w:val="hybridMultilevel"/>
    <w:tmpl w:val="9E48CC98"/>
    <w:lvl w:ilvl="0" w:tplc="A2F03FD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A7"/>
    <w:rsid w:val="00257EB3"/>
    <w:rsid w:val="007959B4"/>
    <w:rsid w:val="00AA4CA7"/>
    <w:rsid w:val="00A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3481</Words>
  <Characters>19846</Characters>
  <Application>Microsoft Office Word</Application>
  <DocSecurity>0</DocSecurity>
  <Lines>165</Lines>
  <Paragraphs>46</Paragraphs>
  <ScaleCrop>false</ScaleCrop>
  <Company/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2016-05-20T06:36:00Z</dcterms:created>
  <dcterms:modified xsi:type="dcterms:W3CDTF">2016-05-20T06:59:00Z</dcterms:modified>
</cp:coreProperties>
</file>