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5F" w:rsidRDefault="0083575F" w:rsidP="00A82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83575F" w:rsidRPr="0083575F" w:rsidRDefault="0083575F" w:rsidP="0083575F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b/>
          <w:color w:val="333333"/>
          <w:sz w:val="52"/>
          <w:szCs w:val="52"/>
          <w:lang w:eastAsia="ru-RU"/>
        </w:rPr>
      </w:pPr>
      <w:bookmarkStart w:id="1" w:name="YANDEX_3"/>
      <w:bookmarkEnd w:id="1"/>
      <w:r w:rsidRPr="0083575F">
        <w:rPr>
          <w:rFonts w:ascii="Times New Roman" w:eastAsia="Times New Roman" w:hAnsi="Times New Roman" w:cs="Times New Roman"/>
          <w:b/>
          <w:i/>
          <w:iCs/>
          <w:color w:val="333333"/>
          <w:sz w:val="52"/>
          <w:szCs w:val="52"/>
          <w:lang w:eastAsia="ru-RU"/>
        </w:rPr>
        <w:t xml:space="preserve">«Развиваем </w:t>
      </w:r>
      <w:r w:rsidR="00A820BC">
        <w:rPr>
          <w:rFonts w:ascii="Times New Roman" w:eastAsia="Times New Roman" w:hAnsi="Times New Roman" w:cs="Times New Roman"/>
          <w:b/>
          <w:i/>
          <w:iCs/>
          <w:color w:val="333333"/>
          <w:sz w:val="52"/>
          <w:szCs w:val="52"/>
          <w:lang w:eastAsia="ru-RU"/>
        </w:rPr>
        <w:t xml:space="preserve">речь через </w:t>
      </w:r>
      <w:r w:rsidRPr="0083575F">
        <w:rPr>
          <w:rFonts w:ascii="Times New Roman" w:eastAsia="Times New Roman" w:hAnsi="Times New Roman" w:cs="Times New Roman"/>
          <w:b/>
          <w:i/>
          <w:iCs/>
          <w:color w:val="333333"/>
          <w:sz w:val="52"/>
          <w:szCs w:val="52"/>
          <w:lang w:eastAsia="ru-RU"/>
        </w:rPr>
        <w:t>мелкую моторику».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проблемы речевого развития детей дошкольного возраста стали более актуальны и значимы. Связная речь выполняет важнейшие социальные функции: помогает ребенку устанавливать коммуникативные связи с окружающими людьми, определяет и регулирует норму поведения в обществе, что является решающим условием для развития его личности.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Исследование развития движений рук ребенка представляют интерес не только для педагогов и психологов, но и для других специалистов (философов, языковедов, историков, биологов), так как руки, обладая многообразием функций, являются специфическим человеческим органом.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Уровень развития речи всегда находится в прямой зависимости от степени развития тонких движений пальцев рук. Если развитие движений пальцев соответствует возрасту (норма), то и развитие речи тоже в пределах нормы, если же развитие пальцев отстает - отстает и развитие речи, хотя общая моторика при этом может быть в пределах нормы и даже выше.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Идея развития мелкой моторики и совершенствование речи ребенка возникла не случайно. Замечательный педагог В.А.Сухомлинский писал, что "истоки способностей и дарования детей - на кончиках их пальцев. От них образно говоря, идут тончайшие ручейки, которые питают источник творческой мысли. Чем больше уверенности в движениях детской руки, тем ярче речь, чем больше мастерства в детской руке, тем умнее ребенок".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Каждому родителю хочется видеть своего ребенка успешным, всесторонне развитым, с хорошей правильной речью.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Применение тренировки движений пальцев рук в повседневной жизни, способствует стимулированию речевого развития.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Игровые упражнения на развитие мелкой моторики рук: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Игра с пуговицами разного цвета и размера учит ребенка выкладывать рисунок по схеме, обследовать и анализировать зрительно-осязательным способом, а также строить высказывания.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Работа с природным материалом укрепляет мелкие мышцы, развивает творчество, диалогическую речь, умение отвечать и задавать вопросы.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Игра с крупами стимулирует развитие чувственного восприятия. Пластмассовые и деревянные конструкторы направлены на формирование мышления, творческой фантазии и на активизацию словаря ребенка.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Игры с бросовым материалом развивают мускулатуру пальцев рук, а также 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знакомят с многозначными словами.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Игра со счетными палочками формирует пространственно-образное мышление, развивает память, речь.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6. </w:t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Мозаика, конструктор - доступный для ребенка материал. Тематика разнообразна, идет от простого к сложному. Все это способствует обогащению словаря, развитию моторики пальцев рук и координации движения руки.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Большое значение для "постановки руки" и формированию речи имеет развитие графической моторики. Особое место занимает штриховка, обведение по трафарету фигур и предметов, с использованием цветного карандаша.</w:t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Задания в прописях и тетрадках помогут развить логическое мышление, произвольное внимание, воображение, речь, закрепить навыки ориентировки на листе бумаги.</w:t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Дети очень любят собирать </w:t>
      </w:r>
      <w:proofErr w:type="spellStart"/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раскрашивать картинки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Эти занятия формируют у детей умение собирать изображение предметов, композиции, а также штриховать снизу вверх, слева направо. Это очень увлекательно и интересно.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Плетение - это процесс очень увлекательный, он способствует развитию глазомера, координации движения пальцев, оказывает влияние на воспитание аккуратности, терпения, настойчивости.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Пластилин - это творчество, воображение, координация движения пальцев рук.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 Театрализованная деятельность обладает рядом преимуществ: речь делается четкой, эмоциональной, а сочетание пальцевых движений с речевым сопровождением позволяет       достичь наилучшего обучающего эффекта.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видите, все очень доступно. Нужно лишь больше заинтересованности в развитии своего ребенка и желания помочь ему.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 огромную</w:t>
      </w:r>
      <w:proofErr w:type="gramEnd"/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роль   в  речевом  развитии  играет  пальчиковая  гимнастика. . 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 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занятие, когда ребенка больше нечем занять (например, в дороге или в очереди). Просто прикасаетесь к пальчику и говорите: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пальчик, выходи,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Юлю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(называете имя своего ребенка)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погляди.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твоя ладошка – наклоняйся, крошка.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(Касаетесь пальчиком ладошки.)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твоя ладошка – поднимайся, крошка.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(Выпрямляете пальчик.)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берете следующий пальчик и повторяете то же самое. И так со всеми десятью.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Вскоре вы заметите, как ребенок начнет «помогать» вам, подавая следующий пальчик. Это значит, что пальчики вашего малыша становятся «умнее», активизируется речевой центр и улучшается развитие речи.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Малыши очень любят ритмически организованную речь, поэтому незамысловатые стихи или сказки доставят им особую радость: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Репку мы сажали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(«роете» пальчиками в детской ладошке лунку)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Репку поливали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(показываете пальчиками, как льется вода из лейки)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Вырастала репка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(показываете, как растет, выпрямляете постепенно пальчики)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 и крепка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(оставьте ладони открытыми, а пальцы согните как крючочки)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Тянем-потянем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(крючочки левой и правой руки сцепляются и тянут – каждый в свою сторону)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Вытянуть не можем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(потрясли кистями рук)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нам поможет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(прибегают по очереди все герои сказки и помогают тянуть)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Тянем-потянем, тянем-потянем!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 </w:t>
      </w:r>
      <w:r w:rsidRPr="008357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(расцепили руки, потрясли кистями)</w:t>
      </w: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3575F" w:rsidRPr="0083575F" w:rsidRDefault="0083575F" w:rsidP="008357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Вытянули репку</w:t>
      </w:r>
    </w:p>
    <w:p w:rsidR="0083575F" w:rsidRPr="0083575F" w:rsidRDefault="0083575F" w:rsidP="0083575F">
      <w:pPr>
        <w:shd w:val="clear" w:color="auto" w:fill="FFFFFF"/>
        <w:spacing w:before="30" w:after="30"/>
        <w:ind w:left="30" w:right="3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Простые правила игры</w:t>
      </w:r>
    </w:p>
    <w:p w:rsidR="0083575F" w:rsidRPr="0083575F" w:rsidRDefault="0083575F" w:rsidP="008357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в игры вовлекались все пальчики (особенно безымянный и мизинчик – они самые ленивые).</w:t>
      </w:r>
    </w:p>
    <w:p w:rsidR="0083575F" w:rsidRPr="0083575F" w:rsidRDefault="0083575F" w:rsidP="0083575F">
      <w:pPr>
        <w:shd w:val="clear" w:color="auto" w:fill="FFFFFF"/>
        <w:spacing w:after="150"/>
        <w:ind w:hanging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   Обязательно чередуйте три типа движений:</w:t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5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" cy="95250"/>
            <wp:effectExtent l="19050" t="0" r="0" b="0"/>
            <wp:docPr id="1" name="Рисунок 1" descr="http://ds3asha.74214s001.edusite.ru/images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asha.74214s001.edusite.ru/images/clip_image0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сжатие;</w:t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5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" cy="95250"/>
            <wp:effectExtent l="19050" t="0" r="0" b="0"/>
            <wp:docPr id="2" name="Рисунок 2" descr="http://ds3asha.74214s001.edusite.ru/images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asha.74214s001.edusite.ru/images/clip_image0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растяжение;</w:t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5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" cy="95250"/>
            <wp:effectExtent l="19050" t="0" r="0" b="0"/>
            <wp:docPr id="3" name="Рисунок 3" descr="http://ds3asha.74214s001.edusite.ru/images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3asha.74214s001.edusite.ru/images/clip_image0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расслабление.</w:t>
      </w:r>
    </w:p>
    <w:p w:rsidR="00137969" w:rsidRDefault="00A820BC"/>
    <w:sectPr w:rsidR="00137969" w:rsidSect="0058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6CBF"/>
    <w:multiLevelType w:val="multilevel"/>
    <w:tmpl w:val="E286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5F"/>
    <w:rsid w:val="003840B7"/>
    <w:rsid w:val="0058266F"/>
    <w:rsid w:val="00730995"/>
    <w:rsid w:val="0083575F"/>
    <w:rsid w:val="00A15CE5"/>
    <w:rsid w:val="00A820BC"/>
    <w:rsid w:val="00B1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E8CC"/>
  <w15:docId w15:val="{1355B06C-3A35-497E-A0BB-D3A4EDB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6F"/>
  </w:style>
  <w:style w:type="paragraph" w:styleId="2">
    <w:name w:val="heading 2"/>
    <w:basedOn w:val="a"/>
    <w:link w:val="20"/>
    <w:uiPriority w:val="9"/>
    <w:qFormat/>
    <w:rsid w:val="00835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fc0fs10">
    <w:name w:val="ff2fc0fs10"/>
    <w:basedOn w:val="a0"/>
    <w:rsid w:val="0083575F"/>
  </w:style>
  <w:style w:type="character" w:customStyle="1" w:styleId="apple-converted-space">
    <w:name w:val="apple-converted-space"/>
    <w:basedOn w:val="a0"/>
    <w:rsid w:val="0083575F"/>
  </w:style>
  <w:style w:type="paragraph" w:customStyle="1" w:styleId="poem">
    <w:name w:val="poem"/>
    <w:basedOn w:val="a"/>
    <w:rsid w:val="0083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575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75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8357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3575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2013-05-29T09:02:00Z</cp:lastPrinted>
  <dcterms:created xsi:type="dcterms:W3CDTF">2021-09-30T09:40:00Z</dcterms:created>
  <dcterms:modified xsi:type="dcterms:W3CDTF">2021-09-30T09:40:00Z</dcterms:modified>
</cp:coreProperties>
</file>