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9D" w:rsidRDefault="0062389D" w:rsidP="0062389D">
      <w:pPr>
        <w:spacing w:after="0" w:line="254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2389D">
        <w:rPr>
          <w:rFonts w:ascii="Times New Roman" w:eastAsia="Calibri" w:hAnsi="Times New Roman" w:cs="Times New Roman"/>
          <w:sz w:val="28"/>
          <w:szCs w:val="24"/>
        </w:rPr>
        <w:t>Министерство образования и науки Хабаровского края</w:t>
      </w:r>
    </w:p>
    <w:p w:rsidR="0062389D" w:rsidRPr="0062389D" w:rsidRDefault="0062389D" w:rsidP="0062389D">
      <w:pPr>
        <w:spacing w:after="0" w:line="254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62389D" w:rsidRPr="0062389D" w:rsidRDefault="0062389D" w:rsidP="0062389D">
      <w:pPr>
        <w:spacing w:after="0" w:line="254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2389D">
        <w:rPr>
          <w:rFonts w:ascii="Times New Roman" w:eastAsia="Calibri" w:hAnsi="Times New Roman" w:cs="Times New Roman"/>
          <w:sz w:val="28"/>
          <w:szCs w:val="24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 14»</w:t>
      </w:r>
    </w:p>
    <w:p w:rsidR="0062389D" w:rsidRPr="0062389D" w:rsidRDefault="0062389D" w:rsidP="0062389D">
      <w:pPr>
        <w:spacing w:after="0" w:line="254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2389D">
        <w:rPr>
          <w:rFonts w:ascii="Times New Roman" w:eastAsia="Calibri" w:hAnsi="Times New Roman" w:cs="Times New Roman"/>
          <w:sz w:val="28"/>
          <w:szCs w:val="24"/>
        </w:rPr>
        <w:t>(КГКОУ ШИ 14)</w:t>
      </w:r>
    </w:p>
    <w:p w:rsidR="0062389D" w:rsidRDefault="0062389D" w:rsidP="009C4C1D">
      <w:pPr>
        <w:pStyle w:val="1"/>
        <w:spacing w:before="0" w:after="150"/>
        <w:rPr>
          <w:rFonts w:ascii="Arial" w:eastAsia="Times New Roman" w:hAnsi="Arial" w:cs="Arial"/>
          <w:color w:val="0D0D0D" w:themeColor="text1" w:themeTint="F2"/>
          <w:kern w:val="36"/>
          <w:sz w:val="33"/>
          <w:szCs w:val="33"/>
          <w:lang w:eastAsia="ru-RU"/>
        </w:rPr>
      </w:pPr>
    </w:p>
    <w:p w:rsidR="0062389D" w:rsidRDefault="0062389D" w:rsidP="0062389D">
      <w:pPr>
        <w:rPr>
          <w:lang w:eastAsia="ru-RU"/>
        </w:rPr>
      </w:pPr>
    </w:p>
    <w:p w:rsidR="0062389D" w:rsidRDefault="0062389D" w:rsidP="0062389D">
      <w:pPr>
        <w:rPr>
          <w:lang w:eastAsia="ru-RU"/>
        </w:rPr>
      </w:pPr>
    </w:p>
    <w:p w:rsidR="0062389D" w:rsidRDefault="0062389D" w:rsidP="0062389D">
      <w:pPr>
        <w:rPr>
          <w:lang w:eastAsia="ru-RU"/>
        </w:rPr>
      </w:pPr>
    </w:p>
    <w:p w:rsidR="0062389D" w:rsidRDefault="0062389D" w:rsidP="0062389D">
      <w:pPr>
        <w:rPr>
          <w:lang w:eastAsia="ru-RU"/>
        </w:rPr>
      </w:pPr>
    </w:p>
    <w:p w:rsidR="0062389D" w:rsidRDefault="0062389D" w:rsidP="0062389D">
      <w:pPr>
        <w:rPr>
          <w:lang w:eastAsia="ru-RU"/>
        </w:rPr>
      </w:pPr>
    </w:p>
    <w:p w:rsidR="0062389D" w:rsidRDefault="0062389D" w:rsidP="0062389D">
      <w:pPr>
        <w:rPr>
          <w:lang w:eastAsia="ru-RU"/>
        </w:rPr>
      </w:pPr>
    </w:p>
    <w:p w:rsidR="0062389D" w:rsidRDefault="0062389D" w:rsidP="0062389D">
      <w:pPr>
        <w:rPr>
          <w:lang w:eastAsia="ru-RU"/>
        </w:rPr>
      </w:pPr>
    </w:p>
    <w:p w:rsidR="0062389D" w:rsidRDefault="0062389D" w:rsidP="0062389D">
      <w:pPr>
        <w:rPr>
          <w:lang w:eastAsia="ru-RU"/>
        </w:rPr>
      </w:pPr>
    </w:p>
    <w:p w:rsidR="007C3EF2" w:rsidRDefault="0062389D" w:rsidP="0062389D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28"/>
          <w:lang w:eastAsia="ru-RU"/>
        </w:rPr>
      </w:pPr>
      <w:bookmarkStart w:id="0" w:name="_GoBack"/>
      <w:r w:rsidRPr="00557542">
        <w:rPr>
          <w:rFonts w:ascii="Times New Roman" w:hAnsi="Times New Roman" w:cs="Times New Roman"/>
          <w:b/>
          <w:sz w:val="36"/>
          <w:szCs w:val="28"/>
          <w:lang w:eastAsia="ru-RU"/>
        </w:rPr>
        <w:t>Доклад</w:t>
      </w:r>
      <w:bookmarkEnd w:id="0"/>
      <w:r w:rsidRPr="0062389D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на методическое объединение на тему:</w:t>
      </w:r>
      <w:r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62389D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28"/>
          <w:lang w:eastAsia="ru-RU"/>
        </w:rPr>
        <w:t>«</w:t>
      </w:r>
      <w:r w:rsidR="007C3EF2" w:rsidRPr="0062389D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28"/>
          <w:lang w:eastAsia="ru-RU"/>
        </w:rPr>
        <w:t>Реализация основных принципов при организации образования лиц с ОВЗ на основе внедрения новых информационных технологий</w:t>
      </w: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28"/>
          <w:lang w:eastAsia="ru-RU"/>
        </w:rPr>
        <w:t>»</w:t>
      </w:r>
    </w:p>
    <w:p w:rsidR="0062389D" w:rsidRDefault="0062389D" w:rsidP="0062389D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28"/>
          <w:lang w:eastAsia="ru-RU"/>
        </w:rPr>
      </w:pPr>
    </w:p>
    <w:p w:rsidR="0062389D" w:rsidRDefault="0062389D" w:rsidP="0062389D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28"/>
          <w:lang w:eastAsia="ru-RU"/>
        </w:rPr>
      </w:pPr>
    </w:p>
    <w:p w:rsidR="0062389D" w:rsidRDefault="0062389D" w:rsidP="0062389D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28"/>
          <w:lang w:eastAsia="ru-RU"/>
        </w:rPr>
      </w:pPr>
    </w:p>
    <w:p w:rsidR="0062389D" w:rsidRDefault="0062389D" w:rsidP="0062389D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28"/>
          <w:lang w:eastAsia="ru-RU"/>
        </w:rPr>
      </w:pPr>
    </w:p>
    <w:p w:rsidR="0062389D" w:rsidRDefault="0062389D" w:rsidP="0062389D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28"/>
          <w:lang w:eastAsia="ru-RU"/>
        </w:rPr>
      </w:pPr>
    </w:p>
    <w:p w:rsidR="0062389D" w:rsidRDefault="0062389D" w:rsidP="0062389D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28"/>
          <w:lang w:eastAsia="ru-RU"/>
        </w:rPr>
      </w:pPr>
    </w:p>
    <w:p w:rsidR="0062389D" w:rsidRPr="0062389D" w:rsidRDefault="0062389D" w:rsidP="0062389D">
      <w:pPr>
        <w:jc w:val="center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32"/>
          <w:szCs w:val="28"/>
          <w:lang w:eastAsia="ru-RU"/>
        </w:rPr>
        <w:t xml:space="preserve">                                                        </w:t>
      </w:r>
      <w:r w:rsidRPr="0062389D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Подготовила:</w:t>
      </w:r>
    </w:p>
    <w:p w:rsidR="0062389D" w:rsidRPr="0062389D" w:rsidRDefault="0062389D" w:rsidP="0062389D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62389D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Воспитатель Сериченко Т.Л.</w:t>
      </w:r>
    </w:p>
    <w:p w:rsidR="0062389D" w:rsidRDefault="0062389D" w:rsidP="0062389D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28"/>
          <w:lang w:eastAsia="ru-RU"/>
        </w:rPr>
      </w:pPr>
    </w:p>
    <w:p w:rsidR="0062389D" w:rsidRDefault="0062389D" w:rsidP="0062389D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28"/>
          <w:lang w:eastAsia="ru-RU"/>
        </w:rPr>
      </w:pPr>
    </w:p>
    <w:p w:rsidR="0062389D" w:rsidRDefault="0062389D" w:rsidP="0062389D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28"/>
          <w:lang w:eastAsia="ru-RU"/>
        </w:rPr>
      </w:pPr>
    </w:p>
    <w:p w:rsidR="0062389D" w:rsidRDefault="0062389D" w:rsidP="0062389D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28"/>
          <w:lang w:eastAsia="ru-RU"/>
        </w:rPr>
      </w:pPr>
    </w:p>
    <w:p w:rsidR="0062389D" w:rsidRDefault="0062389D" w:rsidP="0062389D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28"/>
          <w:lang w:eastAsia="ru-RU"/>
        </w:rPr>
      </w:pPr>
    </w:p>
    <w:p w:rsidR="00C751A5" w:rsidRDefault="00C751A5" w:rsidP="0062389D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28"/>
          <w:lang w:eastAsia="ru-RU"/>
        </w:rPr>
      </w:pPr>
    </w:p>
    <w:p w:rsidR="009C4C1D" w:rsidRPr="00C751A5" w:rsidRDefault="0062389D" w:rsidP="00C751A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51A5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Амурск 2020</w:t>
      </w:r>
    </w:p>
    <w:p w:rsidR="009C4C1D" w:rsidRPr="00D456E4" w:rsidRDefault="009C4C1D" w:rsidP="007C3EF2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56E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Расскажи мне - и я забуду, </w:t>
      </w:r>
      <w:r w:rsidRPr="00D456E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покажи мне – и я запомню, </w:t>
      </w:r>
      <w:r w:rsidRPr="00D456E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дай мне действовать самому – я научусь </w:t>
      </w:r>
      <w:r w:rsidRPr="00D456E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D456E4">
        <w:rPr>
          <w:rFonts w:ascii="Times New Roman" w:eastAsia="Times New Roman" w:hAnsi="Times New Roman" w:cs="Times New Roman"/>
          <w:szCs w:val="28"/>
          <w:lang w:eastAsia="ru-RU"/>
        </w:rPr>
        <w:t>Древняя китайская мудрость</w:t>
      </w:r>
    </w:p>
    <w:p w:rsidR="00D456E4" w:rsidRDefault="00D456E4" w:rsidP="009C4C1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 </w:t>
      </w:r>
    </w:p>
    <w:p w:rsidR="00D456E4" w:rsidRDefault="00D456E4" w:rsidP="009C4C1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образования детьми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ОВЗ и д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етьми-инвалидами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важнейшей задачей модернизации является: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обеспечение доступности качественного образования;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индивидуализация образования;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дифференциация образования;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систематическое повышение уровня профессиональной компетентности педагогов;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создание условий для достижения нового современного качества общего образования.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одним из приоритетных стратегических направлений модернизации образовании, решающих эти задачи является внедрение в учебный процесс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4D3" w:rsidRDefault="009C4C1D" w:rsidP="009C4C1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 ограниченными возможностями здоровья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«особые» дети, состояние здоровья которых препятствует освоению образовательных программ вне специальных условий обучения. Современные </w:t>
      </w:r>
      <w:r w:rsid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для обучения принципиально новые возможности. Они могут использоваться на всех этапах обучения: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при объяснении нового материала,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при контроле знаний,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при закреплении,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при обобщении и систематизации материала.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Применительно к традиционному учебному процессу можно выделить следующие методические цели использования программных средств учебного назначения: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индивидуализировать и дифференцировать процесс обучения;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  осуществлять самоконтроль и </w:t>
      </w:r>
      <w:proofErr w:type="spellStart"/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самокоррекцию</w:t>
      </w:r>
      <w:proofErr w:type="spellEnd"/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деятельности;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визуализировать учебную информацию;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моделировать и имитировать изучаемые процессы или явления (которые невозможно увидеть в природе);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осуществлять контроль с диагностикой ошибок и с обратной связью;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формировать умение принимать оптимальное решение в различных ситуациях;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развивать определенный вид мышления (например, наглядно-образного, абстрактного);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усилить мотивацию обучения (например, за счет изобразительных средств программы или вкрапления игровых ситуаций);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формировать культуру познавательной деятельности и др.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достижения поставленных целей используются различные аппаратные (</w:t>
      </w:r>
      <w:r w:rsidRPr="009C44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компьютер, принтер, сканер, копир, проектор, фото- и видеотехника, звукозаписывающие устройства, мультимедиа и т.п.) 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программные (</w:t>
      </w:r>
      <w:r w:rsidRPr="009C44D3">
        <w:rPr>
          <w:rFonts w:ascii="Times New Roman" w:eastAsia="Times New Roman" w:hAnsi="Times New Roman" w:cs="Times New Roman"/>
          <w:sz w:val="24"/>
          <w:szCs w:val="28"/>
          <w:lang w:eastAsia="ru-RU"/>
        </w:rPr>
        <w:t>виртуальные конструкторы, тренажеры, комплексные обучающие пакеты, поисковые системы, интернет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средства.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в обучении новых информационных технологий позволяет формировать специальные навыки у детей с различными познавательными способностями, позволяет делать уроки более наглядными и динамичными, более эффективными с точки зрения обучения и развития учащихся, и способствует формированию ключевых компетенций учащихся. Использование ИКТ позволяет педагогу</w:t>
      </w:r>
      <w:r w:rsid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-воспитателю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привнести эффект наглядности в уроки и помогает ребенку, нуждающемуся в коррекционном обучении, усвоить материал в полном объёме. Наглядное отображение информации способствует повышению эффективности любой деятельности человека. Но в специальном (инклюзивном) образовании оно приобретает особенно большую значимость.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Компьютерные технологии дают широкие возможности для развития творческого потенциала школьника. Благодаря использованию информационных технологий у детей с ОВЗ зрительное восприятие и слуховое внимание обостряются, что ведет к положительному результату обучения и развития данной категории детей.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ИКТ на различных уроках с детьми со сложными дефектами позволяет развивать умение учащихся ориентироваться в информационных потоках окружающего мира; овладевать практическими способами работы с информацией; развивать умения, позволяющие обмениваться информацией с помощью с</w:t>
      </w:r>
      <w:r w:rsidR="00D4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овременных технических средств. 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применение ИКТ позволяет сделать занятие привлекательным, современным, осуществлять индивидуализацию и дифференциацию обучения.</w:t>
      </w:r>
    </w:p>
    <w:p w:rsidR="004255C5" w:rsidRDefault="00D456E4" w:rsidP="0042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образования лиц с ОВЗ на основе внедрения новых информационных технологий связана с реализацией следующих </w:t>
      </w:r>
      <w:r w:rsidR="009C4C1D" w:rsidRPr="009C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принципов обучения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4C1D" w:rsidRPr="009C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Активизация самостоятельной познавательной деятельности учащихся, повышение ее эффективности и качества.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Основой </w:t>
      </w:r>
      <w:r w:rsidR="009C4C1D" w:rsidRPr="009C44D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реализации данного принципа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применение инновационных методов обучения. Они позволяют создать открытую систему обучения, при которой обучающемуся предоставляется возможность выбора подходящей ему программы и технологии обучения.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4C1D" w:rsidRPr="009C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Интерактивность системы компьютерного обучения с использованием новых информационных технологий.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компьютерных средств обучения позволяет обучающемуся получать информацию вне зависимости от пространственных и временных ограничений, находиться в режиме постоянной консультации с различными источниками информации, осуществлять различные формы самоконтроля. Это в значительной мере способствует созданию условий для социальной реабилитации лиц с ОВЗ.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4C1D" w:rsidRPr="009C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Мультимедийность</w:t>
      </w:r>
      <w:proofErr w:type="spellEnd"/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компьютерных систем обучения.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рименение принципа </w:t>
      </w:r>
      <w:proofErr w:type="spellStart"/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мультимедийности</w:t>
      </w:r>
      <w:proofErr w:type="spellEnd"/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активизирует внимание, пространственную ориентацию, наблюдательность у учащихся с ОВЗ, но и корректирует их логическое мышление, зрительное восприятия, зрительную память, цветовое восприятие.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нельзя забывать и об остальных принципах обучения детей с ограниченными возможностями здоровья с использованием </w:t>
      </w:r>
      <w:proofErr w:type="gramStart"/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ИКТ: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*</w:t>
      </w:r>
      <w:proofErr w:type="gramEnd"/>
      <w:r w:rsidR="004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C1D" w:rsidRPr="0042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развивающего и дифференцированного обучения детей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4C1D" w:rsidRPr="00D456E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Компьютерные технологии предусматривают возможность объективного определения зон актуального и ближайшего развития детей.</w:t>
      </w:r>
      <w:r w:rsidR="009C4C1D" w:rsidRPr="00D456E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4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* </w:t>
      </w:r>
      <w:r w:rsidR="009C4C1D" w:rsidRPr="0042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системности и последовательности обучения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4C1D" w:rsidRPr="00D456E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Компьютерные технологии позволяют использовать полученные ранее знания в процессе овладения новыми, переходя от простого к сложному.</w:t>
      </w:r>
      <w:r w:rsidR="009C4C1D" w:rsidRPr="00D456E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4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* </w:t>
      </w:r>
      <w:r w:rsidR="009C4C1D" w:rsidRPr="0042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доступности обучения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4C1D" w:rsidRPr="00D456E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Компьютерные технологии и методы их предъявления соответствуют возрастным особенностям школьников. Задания предъявляются детям в игровой или занимательной форме.</w:t>
      </w:r>
      <w:r w:rsidR="009C4C1D" w:rsidRPr="00D456E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4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* </w:t>
      </w:r>
      <w:r w:rsidR="009C4C1D" w:rsidRPr="0042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индивидуального обучения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4C1D" w:rsidRPr="00D456E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Компьютерные технологии предназначены для индивидуальных и подгрупповых занятий и позволяет построить коррекционную работу с учётом их индивидуальных образовательных потребностей и возможностей.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* </w:t>
      </w:r>
      <w:r w:rsidR="009C4C1D" w:rsidRPr="0042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объективной оценки результатов деятельности ребёнка.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4C1D" w:rsidRPr="00D456E4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компьютерных программах результаты деятельности ребёнка представляются визуально на экране в виде мультипликационных образов и символов, исключающих субъективную оценку, в виде цифровых оценочных шкал или в устной форме.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* </w:t>
      </w:r>
      <w:r w:rsidR="009C4C1D" w:rsidRPr="0042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игровой стратегии и введение ребёнка в проблемную ситуацию.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6E4" w:rsidRPr="00D456E4" w:rsidRDefault="009C4C1D" w:rsidP="00D456E4">
      <w:pPr>
        <w:spacing w:afterLines="80" w:after="192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56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Игровой принцип обучения с предъявлением пользователю конкретного задания, варьируемого в зависимости от индивидуальных возможностей и </w:t>
      </w:r>
      <w:proofErr w:type="spellStart"/>
      <w:r w:rsidRPr="00D456E4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коррекционно</w:t>
      </w:r>
      <w:proofErr w:type="spellEnd"/>
      <w:r w:rsidRPr="00D456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образовательных потребностей, позволяет эффективно решать поставленные коррекционные задачи и реализовать на практике дидактические требования доступности компьютерных средств обучения.</w:t>
      </w:r>
      <w:r w:rsidRPr="00D456E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4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* </w:t>
      </w:r>
      <w:r w:rsidRPr="0042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воспитывающего обучения.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56E4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 компьютерных технологий позволяет воспитывать у детей с ОВЗ волевые и нравственные качества. Этому способствует и деятельность ребёнка, направленная на решение проблемной ситуации, желание достичь необходимого результата на повышенной мотивации деятельности.</w:t>
      </w:r>
      <w:r w:rsidRPr="00D456E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4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* </w:t>
      </w:r>
      <w:r w:rsidRPr="0042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интерактивности компьютерных средств обучения.</w:t>
      </w:r>
      <w:r w:rsidRPr="0042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456E4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 компьютерных программ происходит одновременно с осуществлением обратной связи в виде анимации образов и символов, а также с предоставлением объективной оценки результатов деятельности.</w:t>
      </w:r>
      <w:r w:rsidR="00D4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6E4" w:rsidRDefault="00D456E4" w:rsidP="00D456E4">
      <w:pPr>
        <w:spacing w:afterLines="80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при обучении детей с ОВЗ имеет ряд преимуществ.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4C1D" w:rsidRPr="0042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 из главных преимуществ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C1D" w:rsidRPr="004255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использования компьютерных средств обучения в образовании детей с ОВЗ является их большие возможности в визуализации предоставляемого учебного материала.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информационных технологий во все области специального образования подчинено задаче максимально возможного развития ребенка, преодоления уже имеющихся и предупреждения новых отклонений в развитии. Уроки с использованием ИКТ имеют большой потенциал для проведения коррекционной работы, направленной на концентрацию внимания, развитие мышления, воображения.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Немаловажной задачей является социализация учащихся в обществе. ИКТ позволяет </w:t>
      </w:r>
      <w:r w:rsidR="009C4C1D" w:rsidRPr="0042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решать эту задачу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развить новую информационную культуру деятельности для учеников с ОВЗ;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повысить уровень мотивации учащихся;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расширить зону индивидуальной активности ребенка;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находить источники дополнительной информации по предмету;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увеличить динамику и образность предлагаемого учебного материала;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проверить объем и правильность знаний, их глубину, осознанность, гибкость и оперативность;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применить различные способы активизации мыслительной деятельности учащихся;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систематизировать новые для учащихся знания;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активизировать максимальное творческое участие детей в учебном процессе.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5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9C4C1D" w:rsidRPr="0042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обучения и внеурочной работы для детей с ограниченными возможностями здоровья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информационно-коммуникационных технологий может быть различной: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традиционная урочная система с применением ИКТ;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дистанционное образование;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элементы дистанционного образования при временных ОВЗ (долгая болезнь, не возможность посещать школу)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участие в сетевых проектах;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дистанционные олимпиады,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нкурсы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компьютеров в учебной и внеурочной деятельности выглядит очень естественным, с точки зрения ребенка и является одним из эффективных способов повышения мотивации и индивидуализации его обучения, развития творческих способностей и создание благоприятного эмоционального фона.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 о том, что реализация возможностей современных информационных технологий расширяет спектр видов учебной деятельности, позволяет совершенствовать существующие и порождает новые организационные формы и методы обучения. Урок с использованием современных информационных технологий для детей с </w:t>
      </w:r>
      <w:r w:rsidR="004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решению одной из основных задач коррекционного воспитания – развитию индивидуальности ученика, его способностей ориентироваться и адаптироваться в современном обществе.</w:t>
      </w:r>
      <w:r w:rsidR="009C4C1D"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4C1D" w:rsidRPr="009C44D3" w:rsidRDefault="009C4C1D" w:rsidP="004255C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Использованная литература:</w:t>
      </w:r>
      <w:r w:rsidRPr="00D4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 Алехина С.В., Зарецкий В.К. Инклюзивный подход в образовании в контексте проектной инициативы «Наша новая школа» // Психолого-педагогическое обеспечение национальной образовательной инициативы «Наша новая школа». – М., 2010.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    Гозман Л.Я., </w:t>
      </w:r>
      <w:proofErr w:type="spellStart"/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Шестопал</w:t>
      </w:r>
      <w:proofErr w:type="spellEnd"/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Е.Б. “Дистанционное обучение на пороге XXI века” М. “Мысль”.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    Ковалёв Д.С. “Место и роль дистанционного обучения в системе образования детей с ОВЗ” </w:t>
      </w:r>
      <w:proofErr w:type="gramStart"/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http://www.lokos.net  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proofErr w:type="gramEnd"/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 Конвенция о правах инвалидов: разные среди равных / Представительство ООН в РФ Информационный центр ООН в Москве, РООИ «Перспектива».</w:t>
      </w:r>
      <w:r w:rsidRPr="009C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0DE9" w:rsidRPr="00BF47B1" w:rsidRDefault="00670DE9" w:rsidP="00BF47B1">
      <w:pPr>
        <w:spacing w:afterLines="20" w:after="48" w:line="240" w:lineRule="auto"/>
        <w:rPr>
          <w:color w:val="0D0D0D" w:themeColor="text1" w:themeTint="F2"/>
        </w:rPr>
      </w:pPr>
    </w:p>
    <w:sectPr w:rsidR="00670DE9" w:rsidRPr="00BF47B1" w:rsidSect="002D5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06"/>
    <w:rsid w:val="002D59AE"/>
    <w:rsid w:val="004255C5"/>
    <w:rsid w:val="00557542"/>
    <w:rsid w:val="0062389D"/>
    <w:rsid w:val="00670DE9"/>
    <w:rsid w:val="007C3EF2"/>
    <w:rsid w:val="008F0706"/>
    <w:rsid w:val="009C44D3"/>
    <w:rsid w:val="009C4C1D"/>
    <w:rsid w:val="00BF47B1"/>
    <w:rsid w:val="00C751A5"/>
    <w:rsid w:val="00D4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25358-3929-4838-8F89-12C0FD7F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C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253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214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127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78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dcterms:created xsi:type="dcterms:W3CDTF">2020-10-19T23:46:00Z</dcterms:created>
  <dcterms:modified xsi:type="dcterms:W3CDTF">2020-10-26T02:28:00Z</dcterms:modified>
</cp:coreProperties>
</file>