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BB4B" w14:textId="6ABE3C1B" w:rsidR="008426AB" w:rsidRDefault="00B45AD0" w:rsidP="00842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426AB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организаци</w:t>
      </w:r>
      <w:r w:rsidR="006508C1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426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4CD5FE" w14:textId="11F0F5C8" w:rsidR="00B45AD0" w:rsidRPr="008426AB" w:rsidRDefault="00B45AD0" w:rsidP="00842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b/>
          <w:color w:val="000000"/>
          <w:sz w:val="24"/>
          <w:szCs w:val="24"/>
        </w:rPr>
        <w:t>учебно-исследовательской деятельности</w:t>
      </w:r>
      <w:r w:rsidR="008426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школьников.</w:t>
      </w:r>
    </w:p>
    <w:p w14:paraId="7FC8B850" w14:textId="5253C30E" w:rsidR="008426AB" w:rsidRPr="008426AB" w:rsidRDefault="008426AB" w:rsidP="00B45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6EE2CC" w14:textId="77777777" w:rsidR="008426AB" w:rsidRPr="008426AB" w:rsidRDefault="008426AB" w:rsidP="008426A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BA4784" w14:textId="0EF3EDC2" w:rsidR="00B45AD0" w:rsidRPr="008426AB" w:rsidRDefault="00B45AD0" w:rsidP="00B45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>Проектная и исследовательская деятельности имеют много общего и в то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же время принципиально отличаются результатом. Если в проектной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деятельности на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выходе получается заранее запланированный известный продукт, то результатом исследовательской деятельности является знание, заранее нам не неизвестное или доказательство истинности этого знания.</w:t>
      </w:r>
    </w:p>
    <w:p w14:paraId="75566F69" w14:textId="514E1D01" w:rsidR="00B45AD0" w:rsidRPr="008426AB" w:rsidRDefault="00B45AD0" w:rsidP="00B45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– это, по сути, процесс поиска неизвестного, новых знаний. Автор в процессе работы пытается доказать или опровергнуть выдвинутое научно-исследовательское предположение, так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называемую гипотезу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. Проект всегда ориентирован на практику. Школьник, выполняющий проект, решает реальную проблему. Проектирование изначально задает предел, глубину решения проблемы, в то время как исследование допускает бесконечное движение вглубь. Исследовательская деятельность, в отличие от проектирования, значительно более гибкая, в ней больше места для импровизации.</w:t>
      </w:r>
    </w:p>
    <w:p w14:paraId="0FFD14E5" w14:textId="77777777" w:rsidR="00B45AD0" w:rsidRPr="008426AB" w:rsidRDefault="00B45AD0" w:rsidP="00B45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>Но нельзя забывать, что и в проекте есть исследовательская деятельность, но здесь она выступает, как элемент, часть работы. Так же и в исследовательской работе, могут присутствовать элементы проектирования, в виде опытов, экспериментов, практического моделирования и т. п.</w:t>
      </w:r>
    </w:p>
    <w:p w14:paraId="7B175181" w14:textId="2DA7A4D6" w:rsidR="00B45AD0" w:rsidRPr="008426AB" w:rsidRDefault="00B45AD0" w:rsidP="00B45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>Главным результатом исследовательской деятельности всегда является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br/>
        <w:t>интеллектуальный продукт, устанавливающий ту или иную истину в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результате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проведённого исследования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и оформленный установленным способом.</w:t>
      </w:r>
    </w:p>
    <w:p w14:paraId="489ECA88" w14:textId="2E73CEF7" w:rsidR="00B45AD0" w:rsidRPr="008426AB" w:rsidRDefault="00B45AD0" w:rsidP="00B45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Руководителям и авторам проектов необходимо понять: проект реализации исследования, не является проектом, как таковым, а остаётся исследованием, но организованным проектным методом.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Как показывает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практика, в некоторых положениях конкурсов проектных и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исследовательских работ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положениях об итоговом индивидуальном проекте обучающихся средних учебных заведений, результатом работы заявлен продукт практической значимости. Организаторы или не хотят разграничивать положения о разных видах деятельности или просто не понимают разницы между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проектной и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исследовательской деятельностью.  Такие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требования приводят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к смещению целей проводимой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работы и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 неверное представление о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проектно-исследовательской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у школьников.</w:t>
      </w:r>
    </w:p>
    <w:p w14:paraId="0ECCA93D" w14:textId="6D8B2F46" w:rsidR="00B45AD0" w:rsidRPr="008426AB" w:rsidRDefault="00B45AD0" w:rsidP="00B45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в сравнении алгоритм исследовательской и проектной деятельности относительно единой структуры предложенный Т. В.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Уткиной </w:t>
      </w:r>
      <w:r w:rsidR="006B2BE8" w:rsidRPr="008426AB">
        <w:rPr>
          <w:rFonts w:ascii="Times New Roman" w:hAnsi="Times New Roman" w:cs="Times New Roman"/>
          <w:color w:val="000000"/>
          <w:sz w:val="24"/>
          <w:szCs w:val="24"/>
        </w:rPr>
        <w:t>и И.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Pr="008426AB">
        <w:rPr>
          <w:rFonts w:ascii="Times New Roman" w:hAnsi="Times New Roman" w:cs="Times New Roman"/>
          <w:color w:val="000000"/>
          <w:sz w:val="24"/>
          <w:szCs w:val="24"/>
        </w:rPr>
        <w:t>Бегашевой</w:t>
      </w:r>
      <w:proofErr w:type="spellEnd"/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6B2BE8" w:rsidRPr="008426AB">
        <w:rPr>
          <w:rFonts w:ascii="Times New Roman" w:hAnsi="Times New Roman" w:cs="Times New Roman"/>
          <w:color w:val="000000"/>
          <w:sz w:val="24"/>
          <w:szCs w:val="24"/>
        </w:rPr>
        <w:t>1].</w:t>
      </w:r>
    </w:p>
    <w:p w14:paraId="7FD86A7C" w14:textId="77777777" w:rsidR="008426AB" w:rsidRDefault="008426AB" w:rsidP="006B2B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8536DD" w14:textId="3D018F04" w:rsidR="00B45AD0" w:rsidRPr="008426AB" w:rsidRDefault="00B45AD0" w:rsidP="006B2B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b/>
          <w:color w:val="000000"/>
          <w:sz w:val="24"/>
          <w:szCs w:val="24"/>
        </w:rPr>
        <w:t>Структура исследовательской и проектной деятельности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4076"/>
      </w:tblGrid>
      <w:tr w:rsidR="00B45AD0" w:rsidRPr="008426AB" w14:paraId="5C8BA32B" w14:textId="77777777" w:rsidTr="00570763"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7D96B4D7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Структура</w:t>
            </w:r>
            <w:r w:rsidRPr="00842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7762" w:type="dxa"/>
            <w:gridSpan w:val="2"/>
            <w:shd w:val="clear" w:color="auto" w:fill="D9D9D9" w:themeFill="background1" w:themeFillShade="D9"/>
          </w:tcPr>
          <w:p w14:paraId="19A4A647" w14:textId="77777777" w:rsidR="00B45AD0" w:rsidRPr="008426AB" w:rsidRDefault="00B45AD0" w:rsidP="00B4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учебно-познавательная (поисковая) деятельность</w:t>
            </w:r>
          </w:p>
        </w:tc>
      </w:tr>
      <w:tr w:rsidR="00B45AD0" w:rsidRPr="008426AB" w14:paraId="67605091" w14:textId="77777777" w:rsidTr="00570763">
        <w:trPr>
          <w:trHeight w:val="386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73FF9D5B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044AC1D" w14:textId="77777777" w:rsidR="00B45AD0" w:rsidRPr="008426AB" w:rsidRDefault="00B45AD0" w:rsidP="00B4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Исследовательская</w:t>
            </w:r>
            <w:r w:rsidRPr="00842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558B9858" w14:textId="77777777" w:rsidR="00B45AD0" w:rsidRPr="008426AB" w:rsidRDefault="00B45AD0" w:rsidP="00B4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</w:t>
            </w:r>
            <w:r w:rsidRPr="00842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</w:tr>
      <w:tr w:rsidR="00B45AD0" w:rsidRPr="008426AB" w14:paraId="09CEF4BE" w14:textId="77777777" w:rsidTr="00570763">
        <w:tc>
          <w:tcPr>
            <w:tcW w:w="1985" w:type="dxa"/>
            <w:vAlign w:val="center"/>
          </w:tcPr>
          <w:p w14:paraId="74FFBA64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62" w:type="dxa"/>
            <w:gridSpan w:val="2"/>
          </w:tcPr>
          <w:p w14:paraId="119E87DD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проблем и их решение</w:t>
            </w:r>
          </w:p>
        </w:tc>
      </w:tr>
      <w:tr w:rsidR="00B45AD0" w:rsidRPr="008426AB" w14:paraId="67F634F9" w14:textId="77777777" w:rsidTr="006B2BE8">
        <w:trPr>
          <w:trHeight w:val="428"/>
        </w:trPr>
        <w:tc>
          <w:tcPr>
            <w:tcW w:w="1985" w:type="dxa"/>
            <w:vAlign w:val="center"/>
          </w:tcPr>
          <w:p w14:paraId="638FCD20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686" w:type="dxa"/>
          </w:tcPr>
          <w:p w14:paraId="1EBD35FE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(новое, заранее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неизвестное)</w:t>
            </w:r>
          </w:p>
        </w:tc>
        <w:tc>
          <w:tcPr>
            <w:tcW w:w="4076" w:type="dxa"/>
          </w:tcPr>
          <w:p w14:paraId="5BCD244B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(заранее известный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запланированный результат)</w:t>
            </w:r>
          </w:p>
        </w:tc>
      </w:tr>
      <w:tr w:rsidR="00B45AD0" w:rsidRPr="008426AB" w14:paraId="7455423C" w14:textId="77777777" w:rsidTr="00570763">
        <w:tc>
          <w:tcPr>
            <w:tcW w:w="1985" w:type="dxa"/>
            <w:vAlign w:val="center"/>
          </w:tcPr>
          <w:p w14:paraId="6B5B2B97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3686" w:type="dxa"/>
          </w:tcPr>
          <w:p w14:paraId="23A438B8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искать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 на загадки мира, открывать новое </w:t>
            </w:r>
          </w:p>
        </w:tc>
        <w:tc>
          <w:tcPr>
            <w:tcW w:w="4076" w:type="dxa"/>
          </w:tcPr>
          <w:p w14:paraId="6E209DDE" w14:textId="77777777" w:rsidR="00B45AD0" w:rsidRPr="008426AB" w:rsidRDefault="00B45AD0" w:rsidP="00B45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Влиять на ситуацию, изменять действительность</w:t>
            </w:r>
          </w:p>
        </w:tc>
      </w:tr>
      <w:tr w:rsidR="00B45AD0" w:rsidRPr="008426AB" w14:paraId="6F6F975E" w14:textId="77777777" w:rsidTr="00570763">
        <w:tc>
          <w:tcPr>
            <w:tcW w:w="1985" w:type="dxa"/>
            <w:vAlign w:val="center"/>
          </w:tcPr>
          <w:p w14:paraId="05DAE9EB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86" w:type="dxa"/>
          </w:tcPr>
          <w:p w14:paraId="3A4C8210" w14:textId="77777777" w:rsidR="00B45AD0" w:rsidRPr="008426AB" w:rsidRDefault="00B45AD0" w:rsidP="00B45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когнитивную проблему</w:t>
            </w:r>
          </w:p>
        </w:tc>
        <w:tc>
          <w:tcPr>
            <w:tcW w:w="4076" w:type="dxa"/>
          </w:tcPr>
          <w:p w14:paraId="2426614D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действительность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(ситуацию) с помощью специально созданного продукта</w:t>
            </w:r>
          </w:p>
        </w:tc>
      </w:tr>
      <w:tr w:rsidR="00B45AD0" w:rsidRPr="008426AB" w14:paraId="43004805" w14:textId="77777777" w:rsidTr="00570763">
        <w:tc>
          <w:tcPr>
            <w:tcW w:w="1985" w:type="dxa"/>
            <w:vAlign w:val="center"/>
          </w:tcPr>
          <w:p w14:paraId="270EED88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3686" w:type="dxa"/>
          </w:tcPr>
          <w:p w14:paraId="02BB41F8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когнитивной проблемы. Выдвижение гипотезы. Планирование исследования, но планы могут меняться. Проведение исследования. Интерпретация данных.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Опровержение или не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опровержение гипотезы.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случае опровержения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старой - формулирование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новой гипотезы. Оформление результатов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4076" w:type="dxa"/>
          </w:tcPr>
          <w:p w14:paraId="64DE661D" w14:textId="77777777" w:rsidR="00B45AD0" w:rsidRPr="008426AB" w:rsidRDefault="00B45AD0" w:rsidP="00B45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ситуации, для которой необходимо создать новый продукт. Формулирование идеи (замысла) проектирования.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 этапов выполнения проекта, четкие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шаги по плану. Собственно реализация проекта.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 продукта, его соотнесение с исходной ситуацией. Оформление конечных результатов проектирования</w:t>
            </w:r>
          </w:p>
        </w:tc>
      </w:tr>
      <w:tr w:rsidR="00B45AD0" w:rsidRPr="008426AB" w14:paraId="75726EBD" w14:textId="77777777" w:rsidTr="00570763">
        <w:tc>
          <w:tcPr>
            <w:tcW w:w="1985" w:type="dxa"/>
            <w:vMerge w:val="restart"/>
            <w:vAlign w:val="center"/>
          </w:tcPr>
          <w:p w14:paraId="7CD7BE5B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7762" w:type="dxa"/>
            <w:gridSpan w:val="2"/>
          </w:tcPr>
          <w:p w14:paraId="7BAEA164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синтез, сравнение, обобщение, классификация,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систематизация</w:t>
            </w:r>
          </w:p>
        </w:tc>
      </w:tr>
      <w:tr w:rsidR="00B45AD0" w:rsidRPr="008426AB" w14:paraId="7DC8D3AF" w14:textId="77777777" w:rsidTr="00570763">
        <w:tc>
          <w:tcPr>
            <w:tcW w:w="1985" w:type="dxa"/>
            <w:vMerge/>
            <w:vAlign w:val="center"/>
          </w:tcPr>
          <w:p w14:paraId="420F3AC7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D4EB058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 Методы опроса. Анкетирование.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Теоретический анализ.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Реферирование</w:t>
            </w:r>
          </w:p>
        </w:tc>
        <w:tc>
          <w:tcPr>
            <w:tcW w:w="4076" w:type="dxa"/>
          </w:tcPr>
          <w:p w14:paraId="2ED007D2" w14:textId="77777777" w:rsidR="00B45AD0" w:rsidRPr="008426AB" w:rsidRDefault="00B45AD0" w:rsidP="00B45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операций, зависящих от объекта, проблемы, субъекта и др. </w:t>
            </w:r>
          </w:p>
        </w:tc>
      </w:tr>
      <w:tr w:rsidR="00B45AD0" w:rsidRPr="008426AB" w14:paraId="5DCDFA58" w14:textId="77777777" w:rsidTr="00570763">
        <w:tc>
          <w:tcPr>
            <w:tcW w:w="1985" w:type="dxa"/>
            <w:vAlign w:val="center"/>
          </w:tcPr>
          <w:p w14:paraId="1C6DDCF5" w14:textId="77777777" w:rsidR="00B45AD0" w:rsidRPr="008426AB" w:rsidRDefault="00B45AD0" w:rsidP="00B45A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3686" w:type="dxa"/>
          </w:tcPr>
          <w:p w14:paraId="3DC26A90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Конспектирование.</w:t>
            </w:r>
          </w:p>
          <w:p w14:paraId="667EDBB2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 статистические методы и др.</w:t>
            </w:r>
          </w:p>
        </w:tc>
        <w:tc>
          <w:tcPr>
            <w:tcW w:w="4076" w:type="dxa"/>
          </w:tcPr>
          <w:p w14:paraId="2BBF1D26" w14:textId="77777777" w:rsidR="00B45AD0" w:rsidRPr="008426AB" w:rsidRDefault="00B45AD0" w:rsidP="006B2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изобретательских задач; моделирование, конструирование и др.</w:t>
            </w:r>
          </w:p>
        </w:tc>
      </w:tr>
    </w:tbl>
    <w:p w14:paraId="76F646D3" w14:textId="21DFE1C1" w:rsidR="00F12C76" w:rsidRPr="008426AB" w:rsidRDefault="00B45AD0" w:rsidP="006B2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сфере. Формирование умения сотрудничать в коллективе и самостоятельно работать. Уяснение сущности исследовательской и проектной работы, которая рассматривается как показатель сформированности УУД и обеспечивают переход личности от учебной деятельности к деятельности самообразования и самовоспитания.</w:t>
      </w:r>
    </w:p>
    <w:p w14:paraId="1E3811D9" w14:textId="77777777" w:rsidR="006B2BE8" w:rsidRPr="008426AB" w:rsidRDefault="006B2BE8" w:rsidP="006B2B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0BEC4" w14:textId="60A00A9D" w:rsidR="006B2BE8" w:rsidRPr="008426AB" w:rsidRDefault="006B2BE8" w:rsidP="006B2B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>Литература:</w:t>
      </w:r>
    </w:p>
    <w:p w14:paraId="69229CFE" w14:textId="13B1044E" w:rsidR="006B2BE8" w:rsidRPr="008426AB" w:rsidRDefault="006B2BE8" w:rsidP="006B2BE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Уткина, Т. В.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Проектная и исследовательская деятельность: сравнительный анализ /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Т. В. Уткина, И. С. </w:t>
      </w:r>
      <w:proofErr w:type="spellStart"/>
      <w:r w:rsidRPr="008426AB">
        <w:rPr>
          <w:rFonts w:ascii="Times New Roman" w:hAnsi="Times New Roman" w:cs="Times New Roman"/>
          <w:color w:val="000000"/>
          <w:sz w:val="24"/>
          <w:szCs w:val="24"/>
        </w:rPr>
        <w:t>Бегашева</w:t>
      </w:r>
      <w:proofErr w:type="spellEnd"/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>Челябинск:</w:t>
      </w:r>
      <w:r w:rsidRPr="008426AB">
        <w:rPr>
          <w:rFonts w:ascii="Times New Roman" w:hAnsi="Times New Roman" w:cs="Times New Roman"/>
          <w:color w:val="000000"/>
          <w:sz w:val="24"/>
          <w:szCs w:val="24"/>
        </w:rPr>
        <w:t xml:space="preserve"> ЧИППКРО, 2018. – 60 с.</w:t>
      </w:r>
    </w:p>
    <w:sectPr w:rsidR="006B2BE8" w:rsidRPr="008426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B5E66"/>
    <w:multiLevelType w:val="hybridMultilevel"/>
    <w:tmpl w:val="C6A89FD8"/>
    <w:lvl w:ilvl="0" w:tplc="AC801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EE0D11"/>
    <w:multiLevelType w:val="hybridMultilevel"/>
    <w:tmpl w:val="DE3050E0"/>
    <w:lvl w:ilvl="0" w:tplc="DF8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D0"/>
    <w:rsid w:val="005E2ACF"/>
    <w:rsid w:val="006508C1"/>
    <w:rsid w:val="006B2BE8"/>
    <w:rsid w:val="006C0B77"/>
    <w:rsid w:val="008242FF"/>
    <w:rsid w:val="008426AB"/>
    <w:rsid w:val="00870751"/>
    <w:rsid w:val="00922C48"/>
    <w:rsid w:val="00B45AD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AD7B"/>
  <w15:chartTrackingRefBased/>
  <w15:docId w15:val="{07B67788-0937-4C44-8BE5-0C162DB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2021-11-25T15:24:00Z</dcterms:created>
  <dcterms:modified xsi:type="dcterms:W3CDTF">2021-11-25T15:47:00Z</dcterms:modified>
</cp:coreProperties>
</file>