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BB4B" w14:textId="6ABE3C1B" w:rsidR="008426AB" w:rsidRDefault="00B45AD0" w:rsidP="0084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426AB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</w:t>
      </w:r>
      <w:r w:rsidR="006508C1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42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A4CD5FE" w14:textId="11F0F5C8" w:rsidR="00B45AD0" w:rsidRPr="008426AB" w:rsidRDefault="00B45AD0" w:rsidP="0084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b/>
          <w:color w:val="000000"/>
          <w:sz w:val="24"/>
          <w:szCs w:val="24"/>
        </w:rPr>
        <w:t>учебно-исследовательской деятельности</w:t>
      </w:r>
      <w:r w:rsidR="00842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школьников.</w:t>
      </w:r>
    </w:p>
    <w:p w14:paraId="7FC8B850" w14:textId="5253C30E" w:rsidR="008426AB" w:rsidRPr="008426AB" w:rsidRDefault="008426AB" w:rsidP="00B45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6EE2CC" w14:textId="77777777" w:rsidR="008426AB" w:rsidRPr="008426AB" w:rsidRDefault="008426AB" w:rsidP="008426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BA4784" w14:textId="0EF3EDC2" w:rsidR="00B45AD0" w:rsidRPr="008426AB" w:rsidRDefault="00B45AD0" w:rsidP="00B45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color w:val="000000"/>
          <w:sz w:val="24"/>
          <w:szCs w:val="24"/>
        </w:rPr>
        <w:t>Проектная и исследовательская деятельности имеют много общего и в то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же время принципиально отличаются результатом. Если в проектной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деятельности на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выходе получается заранее запланированный известный продукт, то результатом исследовательской деятельности является знание, заранее нам не неизвестное или доказательство истинности этого знания.</w:t>
      </w:r>
    </w:p>
    <w:p w14:paraId="75566F69" w14:textId="514E1D01" w:rsidR="00B45AD0" w:rsidRPr="008426AB" w:rsidRDefault="00B45AD0" w:rsidP="00B45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– это, по сути, процесс поиска неизвестного, новых знаний. Автор в процессе работы пытается доказать или опровергнуть выдвинутое научно-исследовательское предположение, так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называемую гипотезу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. Проект всегда ориентирован на практику. Школьник, выполняющий проект, решает реальную проблему. Проектирование изначально задает предел, глубину решения проблемы, в то время как исследование допускает бесконечное движение вглубь. Исследовательская деятельность, в отличие от проектирования, значительно более гибкая, в ней больше места для импровизации.</w:t>
      </w:r>
    </w:p>
    <w:p w14:paraId="0FFD14E5" w14:textId="77777777" w:rsidR="00B45AD0" w:rsidRPr="008426AB" w:rsidRDefault="00B45AD0" w:rsidP="00B45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color w:val="000000"/>
          <w:sz w:val="24"/>
          <w:szCs w:val="24"/>
        </w:rPr>
        <w:t>Но нельзя забывать, что и в проекте есть исследовательская деятельность, но здесь она выступает, как элемент, часть работы. Так же и в исследовательской работе, могут присутствовать элементы проектирования, в виде опытов, экспериментов, практического моделирования и т. п.</w:t>
      </w:r>
    </w:p>
    <w:p w14:paraId="7B175181" w14:textId="2DA7A4D6" w:rsidR="00B45AD0" w:rsidRPr="008426AB" w:rsidRDefault="00B45AD0" w:rsidP="00B45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color w:val="000000"/>
          <w:sz w:val="24"/>
          <w:szCs w:val="24"/>
        </w:rPr>
        <w:t>Главным результатом исследовательской деятельности всегда является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br/>
        <w:t>интеллектуальный продукт, устанавливающий ту или иную истину в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результате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проведённого исследования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и оформленный установленным способом.</w:t>
      </w:r>
    </w:p>
    <w:p w14:paraId="489ECA88" w14:textId="2E73CEF7" w:rsidR="00B45AD0" w:rsidRPr="008426AB" w:rsidRDefault="00B45AD0" w:rsidP="00B45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Руководителям и авторам проектов необходимо понять: проект реализации исследования, не является проектом, как таковым, а остаётся исследованием, но организованным проектным методом.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Как показывает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практика, в некоторых положениях конкурсов проектных и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исследовательских работ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в положениях об итоговом индивидуальном проекте обучающихся средних учебных заведений, результатом работы заявлен продукт практической значимости. Организаторы или не хотят разграничивать положения о разных видах деятельности или просто не понимают разницы между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проектной и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исследовательской деятельностью.  Такие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требования приводят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к смещению целей проводимой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работы и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формируют неверное представление о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проектно-исследовательской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 школьников.</w:t>
      </w:r>
    </w:p>
    <w:p w14:paraId="0ECCA93D" w14:textId="6D8B2F46" w:rsidR="00B45AD0" w:rsidRPr="008426AB" w:rsidRDefault="00B45AD0" w:rsidP="00B45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в сравнении алгоритм исследовательской и проектной деятельности относительно единой структуры предложенный Т. В.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Уткиной </w:t>
      </w:r>
      <w:r w:rsidR="006B2BE8" w:rsidRPr="008426AB">
        <w:rPr>
          <w:rFonts w:ascii="Times New Roman" w:hAnsi="Times New Roman" w:cs="Times New Roman"/>
          <w:color w:val="000000"/>
          <w:sz w:val="24"/>
          <w:szCs w:val="24"/>
        </w:rPr>
        <w:t>и И.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8426AB">
        <w:rPr>
          <w:rFonts w:ascii="Times New Roman" w:hAnsi="Times New Roman" w:cs="Times New Roman"/>
          <w:color w:val="000000"/>
          <w:sz w:val="24"/>
          <w:szCs w:val="24"/>
        </w:rPr>
        <w:t>Бегашевой</w:t>
      </w:r>
      <w:proofErr w:type="spellEnd"/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6B2BE8" w:rsidRPr="008426AB">
        <w:rPr>
          <w:rFonts w:ascii="Times New Roman" w:hAnsi="Times New Roman" w:cs="Times New Roman"/>
          <w:color w:val="000000"/>
          <w:sz w:val="24"/>
          <w:szCs w:val="24"/>
        </w:rPr>
        <w:t>1].</w:t>
      </w:r>
    </w:p>
    <w:p w14:paraId="7FD86A7C" w14:textId="77777777" w:rsidR="008426AB" w:rsidRDefault="008426AB" w:rsidP="006B2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8536DD" w14:textId="3D018F04" w:rsidR="00B45AD0" w:rsidRPr="008426AB" w:rsidRDefault="00B45AD0" w:rsidP="006B2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b/>
          <w:color w:val="000000"/>
          <w:sz w:val="24"/>
          <w:szCs w:val="24"/>
        </w:rPr>
        <w:t>Структура исследовательской и проектной деятельности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4076"/>
      </w:tblGrid>
      <w:tr w:rsidR="00B45AD0" w:rsidRPr="008426AB" w14:paraId="5C8BA32B" w14:textId="77777777" w:rsidTr="00570763"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7D96B4D7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Структура</w:t>
            </w:r>
            <w:r w:rsidRPr="0084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7762" w:type="dxa"/>
            <w:gridSpan w:val="2"/>
            <w:shd w:val="clear" w:color="auto" w:fill="D9D9D9" w:themeFill="background1" w:themeFillShade="D9"/>
          </w:tcPr>
          <w:p w14:paraId="19A4A647" w14:textId="77777777" w:rsidR="00B45AD0" w:rsidRPr="008426AB" w:rsidRDefault="00B45AD0" w:rsidP="00B4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учебно-познавательная (поисковая) деятельность</w:t>
            </w:r>
          </w:p>
        </w:tc>
      </w:tr>
      <w:tr w:rsidR="00B45AD0" w:rsidRPr="008426AB" w14:paraId="67605091" w14:textId="77777777" w:rsidTr="00570763">
        <w:trPr>
          <w:trHeight w:val="386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73FF9D5B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044AC1D" w14:textId="77777777" w:rsidR="00B45AD0" w:rsidRPr="008426AB" w:rsidRDefault="00B45AD0" w:rsidP="00B4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Исследовательская</w:t>
            </w:r>
            <w:r w:rsidRPr="0084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558B9858" w14:textId="77777777" w:rsidR="00B45AD0" w:rsidRPr="008426AB" w:rsidRDefault="00B45AD0" w:rsidP="00B4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</w:t>
            </w:r>
            <w:r w:rsidRPr="00842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</w:p>
        </w:tc>
      </w:tr>
      <w:tr w:rsidR="00B45AD0" w:rsidRPr="008426AB" w14:paraId="09CEF4BE" w14:textId="77777777" w:rsidTr="00570763">
        <w:tc>
          <w:tcPr>
            <w:tcW w:w="1985" w:type="dxa"/>
            <w:vAlign w:val="center"/>
          </w:tcPr>
          <w:p w14:paraId="74FFBA64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62" w:type="dxa"/>
            <w:gridSpan w:val="2"/>
          </w:tcPr>
          <w:p w14:paraId="119E87DD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проблем и их решение</w:t>
            </w:r>
          </w:p>
        </w:tc>
      </w:tr>
      <w:tr w:rsidR="00B45AD0" w:rsidRPr="008426AB" w14:paraId="67F634F9" w14:textId="77777777" w:rsidTr="006B2BE8">
        <w:trPr>
          <w:trHeight w:val="428"/>
        </w:trPr>
        <w:tc>
          <w:tcPr>
            <w:tcW w:w="1985" w:type="dxa"/>
            <w:vAlign w:val="center"/>
          </w:tcPr>
          <w:p w14:paraId="638FCD20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686" w:type="dxa"/>
          </w:tcPr>
          <w:p w14:paraId="1EBD35FE" w14:textId="77777777" w:rsidR="00B45AD0" w:rsidRPr="008426AB" w:rsidRDefault="00B45AD0" w:rsidP="006B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(новое, заранее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неизвестное)</w:t>
            </w:r>
          </w:p>
        </w:tc>
        <w:tc>
          <w:tcPr>
            <w:tcW w:w="4076" w:type="dxa"/>
          </w:tcPr>
          <w:p w14:paraId="5BCD244B" w14:textId="77777777" w:rsidR="00B45AD0" w:rsidRPr="008426AB" w:rsidRDefault="00B45AD0" w:rsidP="006B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(заранее известный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запланированный результат)</w:t>
            </w:r>
          </w:p>
        </w:tc>
      </w:tr>
      <w:tr w:rsidR="00B45AD0" w:rsidRPr="008426AB" w14:paraId="7455423C" w14:textId="77777777" w:rsidTr="00570763">
        <w:tc>
          <w:tcPr>
            <w:tcW w:w="1985" w:type="dxa"/>
            <w:vAlign w:val="center"/>
          </w:tcPr>
          <w:p w14:paraId="6B5B2B97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3686" w:type="dxa"/>
          </w:tcPr>
          <w:p w14:paraId="23A438B8" w14:textId="77777777" w:rsidR="00B45AD0" w:rsidRPr="008426AB" w:rsidRDefault="00B45AD0" w:rsidP="006B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искать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ответ на загадки мира, открывать новое </w:t>
            </w:r>
          </w:p>
        </w:tc>
        <w:tc>
          <w:tcPr>
            <w:tcW w:w="4076" w:type="dxa"/>
          </w:tcPr>
          <w:p w14:paraId="6E209DDE" w14:textId="77777777" w:rsidR="00B45AD0" w:rsidRPr="008426AB" w:rsidRDefault="00B45AD0" w:rsidP="00B45A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Влиять на ситуацию, изменять действительность</w:t>
            </w:r>
          </w:p>
        </w:tc>
      </w:tr>
      <w:tr w:rsidR="00B45AD0" w:rsidRPr="008426AB" w14:paraId="6F6F975E" w14:textId="77777777" w:rsidTr="00570763">
        <w:tc>
          <w:tcPr>
            <w:tcW w:w="1985" w:type="dxa"/>
            <w:vAlign w:val="center"/>
          </w:tcPr>
          <w:p w14:paraId="05DAE9EB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86" w:type="dxa"/>
          </w:tcPr>
          <w:p w14:paraId="3A4C8210" w14:textId="77777777" w:rsidR="00B45AD0" w:rsidRPr="008426AB" w:rsidRDefault="00B45AD0" w:rsidP="00B45A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когнитивную проблему</w:t>
            </w:r>
          </w:p>
        </w:tc>
        <w:tc>
          <w:tcPr>
            <w:tcW w:w="4076" w:type="dxa"/>
          </w:tcPr>
          <w:p w14:paraId="2426614D" w14:textId="77777777" w:rsidR="00B45AD0" w:rsidRPr="008426AB" w:rsidRDefault="00B45AD0" w:rsidP="006B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действительность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(ситуацию) с помощью специально созданного продукта</w:t>
            </w:r>
          </w:p>
        </w:tc>
      </w:tr>
      <w:tr w:rsidR="00B45AD0" w:rsidRPr="008426AB" w14:paraId="43004805" w14:textId="77777777" w:rsidTr="00570763">
        <w:tc>
          <w:tcPr>
            <w:tcW w:w="1985" w:type="dxa"/>
            <w:vAlign w:val="center"/>
          </w:tcPr>
          <w:p w14:paraId="270EED88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3686" w:type="dxa"/>
          </w:tcPr>
          <w:p w14:paraId="02BB41F8" w14:textId="77777777" w:rsidR="00B45AD0" w:rsidRPr="008426AB" w:rsidRDefault="00B45AD0" w:rsidP="006B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когнитивной проблемы. Выдвижение гипотезы. Планирование исследования, но планы могут меняться. Проведение исследования. Интерпретация данных.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Опровержение или не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опровержение гипотезы.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опровержения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старой - формулирование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новой гипотезы. Оформление результатов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4076" w:type="dxa"/>
          </w:tcPr>
          <w:p w14:paraId="64DE661D" w14:textId="77777777" w:rsidR="00B45AD0" w:rsidRPr="008426AB" w:rsidRDefault="00B45AD0" w:rsidP="00B45A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ситуации, для которой необходимо создать новый продукт. Формулирование идеи (замысла) проектирования.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Планирование этапов выполнения проекта, четкие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шаги по плану. Собственно реализация проекта.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Получение продукта, его соотнесение с исходной ситуацией. Оформление конечных результатов проектирования</w:t>
            </w:r>
          </w:p>
        </w:tc>
      </w:tr>
      <w:tr w:rsidR="00B45AD0" w:rsidRPr="008426AB" w14:paraId="75726EBD" w14:textId="77777777" w:rsidTr="00570763">
        <w:tc>
          <w:tcPr>
            <w:tcW w:w="1985" w:type="dxa"/>
            <w:vMerge w:val="restart"/>
            <w:vAlign w:val="center"/>
          </w:tcPr>
          <w:p w14:paraId="7CD7BE5B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</w:t>
            </w:r>
          </w:p>
        </w:tc>
        <w:tc>
          <w:tcPr>
            <w:tcW w:w="7762" w:type="dxa"/>
            <w:gridSpan w:val="2"/>
          </w:tcPr>
          <w:p w14:paraId="7BAEA164" w14:textId="77777777" w:rsidR="00B45AD0" w:rsidRPr="008426AB" w:rsidRDefault="00B45AD0" w:rsidP="006B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синтез, сравнение, обобщение, классификация,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систематизация</w:t>
            </w:r>
          </w:p>
        </w:tc>
      </w:tr>
      <w:tr w:rsidR="00B45AD0" w:rsidRPr="008426AB" w14:paraId="7DC8D3AF" w14:textId="77777777" w:rsidTr="00570763">
        <w:tc>
          <w:tcPr>
            <w:tcW w:w="1985" w:type="dxa"/>
            <w:vMerge/>
            <w:vAlign w:val="center"/>
          </w:tcPr>
          <w:p w14:paraId="420F3AC7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D4EB058" w14:textId="77777777" w:rsidR="00B45AD0" w:rsidRPr="008426AB" w:rsidRDefault="00B45AD0" w:rsidP="006B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 Методы опроса. Анкетирование.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Теоретический анализ.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Реферирование</w:t>
            </w:r>
          </w:p>
        </w:tc>
        <w:tc>
          <w:tcPr>
            <w:tcW w:w="4076" w:type="dxa"/>
          </w:tcPr>
          <w:p w14:paraId="2ED007D2" w14:textId="77777777" w:rsidR="00B45AD0" w:rsidRPr="008426AB" w:rsidRDefault="00B45AD0" w:rsidP="00B45A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операций, зависящих от объекта, проблемы, субъекта и др. </w:t>
            </w:r>
          </w:p>
        </w:tc>
      </w:tr>
      <w:tr w:rsidR="00B45AD0" w:rsidRPr="008426AB" w14:paraId="5DCDFA58" w14:textId="77777777" w:rsidTr="00570763">
        <w:tc>
          <w:tcPr>
            <w:tcW w:w="1985" w:type="dxa"/>
            <w:vAlign w:val="center"/>
          </w:tcPr>
          <w:p w14:paraId="1C6DDCF5" w14:textId="77777777" w:rsidR="00B45AD0" w:rsidRPr="008426AB" w:rsidRDefault="00B45AD0" w:rsidP="00B45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686" w:type="dxa"/>
          </w:tcPr>
          <w:p w14:paraId="3DC26A90" w14:textId="77777777" w:rsidR="00B45AD0" w:rsidRPr="008426AB" w:rsidRDefault="00B45AD0" w:rsidP="006B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Конспектирование.</w:t>
            </w:r>
          </w:p>
          <w:p w14:paraId="667EDBB2" w14:textId="77777777" w:rsidR="00B45AD0" w:rsidRPr="008426AB" w:rsidRDefault="00B45AD0" w:rsidP="006B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 статистические методы и др.</w:t>
            </w:r>
          </w:p>
        </w:tc>
        <w:tc>
          <w:tcPr>
            <w:tcW w:w="4076" w:type="dxa"/>
          </w:tcPr>
          <w:p w14:paraId="2BBF1D26" w14:textId="77777777" w:rsidR="00B45AD0" w:rsidRPr="008426AB" w:rsidRDefault="00B45AD0" w:rsidP="006B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изобретательских задач; моделирование, конструирование и др.</w:t>
            </w:r>
          </w:p>
        </w:tc>
      </w:tr>
    </w:tbl>
    <w:p w14:paraId="76F646D3" w14:textId="21DFE1C1" w:rsidR="00F12C76" w:rsidRPr="008426AB" w:rsidRDefault="00B45AD0" w:rsidP="006B2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color w:val="000000"/>
          <w:sz w:val="24"/>
          <w:szCs w:val="24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сфере. Формирование умения сотрудничать в коллективе и самостоятельно работать. Уяснение сущности исследовательской и проектной работы, которая рассматривается как показатель сформированности УУД и обеспечивают переход личности от учебной деятельности к деятельности самообразования и самовоспитания.</w:t>
      </w:r>
    </w:p>
    <w:p w14:paraId="1E3811D9" w14:textId="77777777" w:rsidR="006B2BE8" w:rsidRPr="008426AB" w:rsidRDefault="006B2BE8" w:rsidP="006B2B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0BEC4" w14:textId="60A00A9D" w:rsidR="006B2BE8" w:rsidRPr="008426AB" w:rsidRDefault="006B2BE8" w:rsidP="006B2B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color w:val="000000"/>
          <w:sz w:val="24"/>
          <w:szCs w:val="24"/>
        </w:rPr>
        <w:t>Литература:</w:t>
      </w:r>
    </w:p>
    <w:p w14:paraId="69229CFE" w14:textId="13B1044E" w:rsidR="006B2BE8" w:rsidRPr="008426AB" w:rsidRDefault="006B2BE8" w:rsidP="006B2BE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Уткина, Т. В.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Проектная и исследовательская деятельность: сравнительный анализ /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Т. В. Уткина, И. С. </w:t>
      </w:r>
      <w:proofErr w:type="spellStart"/>
      <w:r w:rsidRPr="008426AB">
        <w:rPr>
          <w:rFonts w:ascii="Times New Roman" w:hAnsi="Times New Roman" w:cs="Times New Roman"/>
          <w:color w:val="000000"/>
          <w:sz w:val="24"/>
          <w:szCs w:val="24"/>
        </w:rPr>
        <w:t>Бегашева</w:t>
      </w:r>
      <w:proofErr w:type="spellEnd"/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>Челябинск:</w:t>
      </w:r>
      <w:r w:rsidRPr="008426AB">
        <w:rPr>
          <w:rFonts w:ascii="Times New Roman" w:hAnsi="Times New Roman" w:cs="Times New Roman"/>
          <w:color w:val="000000"/>
          <w:sz w:val="24"/>
          <w:szCs w:val="24"/>
        </w:rPr>
        <w:t xml:space="preserve"> ЧИППКРО, 2018. – 60 с.</w:t>
      </w:r>
    </w:p>
    <w:sectPr w:rsidR="006B2BE8" w:rsidRPr="008426A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5E66"/>
    <w:multiLevelType w:val="hybridMultilevel"/>
    <w:tmpl w:val="C6A89FD8"/>
    <w:lvl w:ilvl="0" w:tplc="AC801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EE0D11"/>
    <w:multiLevelType w:val="hybridMultilevel"/>
    <w:tmpl w:val="DE3050E0"/>
    <w:lvl w:ilvl="0" w:tplc="DF8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D0"/>
    <w:rsid w:val="005E2ACF"/>
    <w:rsid w:val="006508C1"/>
    <w:rsid w:val="006B2BE8"/>
    <w:rsid w:val="006C0B77"/>
    <w:rsid w:val="008242FF"/>
    <w:rsid w:val="008426AB"/>
    <w:rsid w:val="00870751"/>
    <w:rsid w:val="00922C48"/>
    <w:rsid w:val="00B45AD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AD7B"/>
  <w15:chartTrackingRefBased/>
  <w15:docId w15:val="{07B67788-0937-4C44-8BE5-0C162DB8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A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2021-11-25T15:24:00Z</dcterms:created>
  <dcterms:modified xsi:type="dcterms:W3CDTF">2021-11-25T15:47:00Z</dcterms:modified>
</cp:coreProperties>
</file>