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D5" w:rsidRPr="00B26ED5" w:rsidRDefault="00B26ED5" w:rsidP="00B26ED5">
      <w:pPr>
        <w:pStyle w:val="2"/>
        <w:rPr>
          <w:b/>
          <w:i w:val="0"/>
          <w:color w:val="002060"/>
          <w:sz w:val="40"/>
          <w:szCs w:val="40"/>
        </w:rPr>
      </w:pPr>
      <w:r w:rsidRPr="00B26ED5">
        <w:rPr>
          <w:b/>
          <w:i w:val="0"/>
          <w:color w:val="002060"/>
          <w:sz w:val="40"/>
          <w:szCs w:val="40"/>
        </w:rPr>
        <w:t>Практикум с родителями</w:t>
      </w:r>
      <w:r>
        <w:rPr>
          <w:b/>
          <w:i w:val="0"/>
          <w:color w:val="002060"/>
          <w:sz w:val="40"/>
          <w:szCs w:val="40"/>
        </w:rPr>
        <w:t>.</w:t>
      </w:r>
    </w:p>
    <w:p w:rsidR="00B26ED5" w:rsidRPr="00B26ED5" w:rsidRDefault="00B26ED5" w:rsidP="00B26ED5">
      <w:pPr>
        <w:ind w:firstLine="0"/>
        <w:rPr>
          <w:rFonts w:eastAsiaTheme="minorEastAsia"/>
          <w:b/>
          <w:color w:val="auto"/>
          <w:sz w:val="24"/>
          <w:szCs w:val="24"/>
        </w:rPr>
      </w:pPr>
      <w:r w:rsidRPr="00B26ED5">
        <w:rPr>
          <w:b/>
        </w:rPr>
        <w:t>Приобщение детей дошкольного возраста в условиях семьи к занимательному математическому материалу поможет решить ряд педагогических задач.</w:t>
      </w:r>
    </w:p>
    <w:p w:rsidR="00B26ED5" w:rsidRPr="005277D4" w:rsidRDefault="00B26ED5" w:rsidP="00B26ED5">
      <w:pPr>
        <w:rPr>
          <w:rFonts w:eastAsiaTheme="minorEastAsia"/>
          <w:color w:val="auto"/>
        </w:rPr>
      </w:pPr>
      <w:r w:rsidRPr="005277D4">
        <w:t xml:space="preserve">Известно, что игра как один из наиболее естественных видов деятельности детей способствует самовыражению, развитию интеллекта, самостоятельности. Эта развивающая функция в полной мере свойственна и занимательным математическим играм. Игры математического содержания помогают воспитывать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w:t>
      </w:r>
      <w:proofErr w:type="spellStart"/>
      <w:r w:rsidRPr="005277D4">
        <w:t>проблемности</w:t>
      </w:r>
      <w:proofErr w:type="spellEnd"/>
      <w:r w:rsidRPr="005277D4">
        <w:t>, присущая занимательной задаче, интересна детям. Желание достичь цели — составить фигуру, модель, дать ответ, получить результат — стимулирует активность, проявление нравственно-волевых усилий (преодоление трудностей, возникающих в ходе решения, доведение начатого дела до конца, поиск ответа до получения результата).</w:t>
      </w:r>
    </w:p>
    <w:p w:rsidR="00B26ED5" w:rsidRPr="005277D4" w:rsidRDefault="00B26ED5" w:rsidP="00B26ED5">
      <w:pPr>
        <w:rPr>
          <w:rFonts w:eastAsiaTheme="minorEastAsia"/>
          <w:color w:val="auto"/>
        </w:rPr>
      </w:pPr>
      <w:r w:rsidRPr="005277D4">
        <w:t xml:space="preserve">Занимательные задачи, игры на составление фигур-силуэтов, головоломки способствуют становлению и развитию таких качеств личности, как: целенаправленность, настойчивость, самостоятельность (умение анализировать поставленную задачу, обдумывать пути, способы ее решения, планировать свои действия, осуществлять постоянный </w:t>
      </w:r>
      <w:proofErr w:type="gramStart"/>
      <w:r w:rsidRPr="005277D4">
        <w:t>контроль за</w:t>
      </w:r>
      <w:proofErr w:type="gramEnd"/>
      <w:r w:rsidRPr="005277D4">
        <w:t xml:space="preserve"> ними и соотносить их с условием, оценивать полученный результат). Выполнение практических действий с использованием занимательного материала вырабатывает у ребят умение воспринимать познавательные задачи, находить для них новые способы решения. Это ведет к проявлению у детей творчества (придумывание новых вариантов логических задач, головоломок с палочками, фигур-силуэтов из специальных наборов «</w:t>
      </w:r>
      <w:proofErr w:type="spellStart"/>
      <w:r w:rsidRPr="005277D4">
        <w:t>Танграм</w:t>
      </w:r>
      <w:proofErr w:type="spellEnd"/>
      <w:r w:rsidRPr="005277D4">
        <w:t>», «</w:t>
      </w:r>
      <w:proofErr w:type="spellStart"/>
      <w:r w:rsidRPr="005277D4">
        <w:t>Колумбово</w:t>
      </w:r>
      <w:proofErr w:type="spellEnd"/>
      <w:r w:rsidRPr="005277D4">
        <w:t xml:space="preserve"> яйцо» и др.).</w:t>
      </w:r>
    </w:p>
    <w:p w:rsidR="00B26ED5" w:rsidRPr="005277D4" w:rsidRDefault="00B26ED5" w:rsidP="00B26ED5">
      <w:pPr>
        <w:rPr>
          <w:rFonts w:eastAsiaTheme="minorEastAsia"/>
          <w:color w:val="auto"/>
        </w:rPr>
      </w:pPr>
      <w:r w:rsidRPr="005277D4">
        <w:t xml:space="preserve">Дети начинают осознавать, что в каждой из занимательных задач заключена какая-либо хитрость, выдумка, забава. Найти, разгадать ее невозможно без сосредоточенности, напряженного обдумывания, постоянного сопоставления цели с </w:t>
      </w:r>
      <w:r w:rsidRPr="005277D4">
        <w:lastRenderedPageBreak/>
        <w:t>полученным результатом.</w:t>
      </w:r>
    </w:p>
    <w:p w:rsidR="00B26ED5" w:rsidRPr="005277D4" w:rsidRDefault="00B26ED5" w:rsidP="00B26ED5">
      <w:r w:rsidRPr="005277D4">
        <w:t xml:space="preserve">Особое место среди математических развлечений занимают игры на составление плоскостных изображений предметов, животных, птиц, домов, кораблей из специальных наборов геометрических фигур. Наборы фигур при этом подбираются не произвольно, а представляют собой части разрезанной определенным образом фигуры: квадрата, прямоугольника, круга или овала. Они интересны и детям и взрослым. Детей увлекает результат — составить увиденное на образце или задуманное. Они включаются в активную практическую деятельность по подбору способа расположения фигур с целью создания силуэта.                                   </w:t>
      </w:r>
    </w:p>
    <w:p w:rsidR="00B26ED5" w:rsidRPr="005277D4" w:rsidRDefault="00B26ED5" w:rsidP="00B26ED5">
      <w:pPr>
        <w:ind w:left="0" w:firstLine="0"/>
      </w:pPr>
      <w:r w:rsidRPr="005277D4">
        <w:rPr>
          <w:b/>
        </w:rPr>
        <w:t xml:space="preserve">                    </w:t>
      </w:r>
      <w:r w:rsidRPr="005277D4">
        <w:t>Рекомендации по изготовлению головоломок.</w:t>
      </w:r>
    </w:p>
    <w:p w:rsidR="00B26ED5" w:rsidRPr="005277D4" w:rsidRDefault="00B26ED5" w:rsidP="00B26ED5">
      <w:pPr>
        <w:rPr>
          <w:rFonts w:eastAsiaTheme="minorEastAsia"/>
          <w:b/>
          <w:color w:val="auto"/>
        </w:rPr>
      </w:pPr>
      <w:r w:rsidRPr="005277D4">
        <w:rPr>
          <w:b/>
        </w:rPr>
        <w:t>ТАНГРАМ</w:t>
      </w:r>
    </w:p>
    <w:p w:rsidR="00B26ED5" w:rsidRPr="005277D4" w:rsidRDefault="00B26ED5" w:rsidP="00B26ED5">
      <w:pPr>
        <w:rPr>
          <w:rFonts w:eastAsiaTheme="minorEastAsia"/>
          <w:color w:val="auto"/>
        </w:rPr>
      </w:pPr>
      <w:r w:rsidRPr="005277D4">
        <w:t>Это древняя китайская игра. Если разделить квадрат на семь геометрических фигур, как это показано на рисунке, то из них можно составить огромное количество (несколько сотен) самых разнообразных силуэтов: человека, предметов домашнего обихода, игрушек, различных видов транспорта, цифр, букв и т. д.</w:t>
      </w:r>
    </w:p>
    <w:p w:rsidR="00B26ED5" w:rsidRPr="005277D4" w:rsidRDefault="00B26ED5" w:rsidP="00B26ED5">
      <w:pPr>
        <w:rPr>
          <w:rFonts w:eastAsiaTheme="minorEastAsia"/>
          <w:color w:val="auto"/>
        </w:rPr>
      </w:pPr>
      <w:r w:rsidRPr="005277D4">
        <w:t>Игра очень проста. Квадрат (величина его практически может быть любой: 5x5, 7x7,10x10, 12x12 см и т. д.) разрезается так, чтобы получилось пять прямоугольных треугольников разных размеров (два больших, один средний, два маленьких); один квадрат, равный по размерам двум маленьким треугольникам; параллелограмм, по площади равный квадрату.</w:t>
      </w:r>
    </w:p>
    <w:p w:rsidR="00B26ED5" w:rsidRPr="005277D4" w:rsidRDefault="00B26ED5" w:rsidP="00B26ED5">
      <w:pPr>
        <w:rPr>
          <w:rFonts w:eastAsiaTheme="minorEastAsia"/>
          <w:color w:val="auto"/>
        </w:rPr>
      </w:pPr>
      <w:r w:rsidRPr="005277D4">
        <w:t xml:space="preserve">При составлении силуэтов взрослый постоянно напоминает </w:t>
      </w:r>
      <w:r w:rsidRPr="005277D4">
        <w:rPr>
          <w:i/>
          <w:iCs/>
        </w:rPr>
        <w:t xml:space="preserve">детям, </w:t>
      </w:r>
      <w:r w:rsidRPr="005277D4">
        <w:t xml:space="preserve">что необходимо использовать все части набора, плотно </w:t>
      </w:r>
      <w:proofErr w:type="gramStart"/>
      <w:r w:rsidRPr="005277D4">
        <w:t>присоединяя</w:t>
      </w:r>
      <w:proofErr w:type="gramEnd"/>
      <w:r w:rsidRPr="005277D4">
        <w:t xml:space="preserve"> их друг к другу.</w:t>
      </w:r>
    </w:p>
    <w:p w:rsidR="00B26ED5" w:rsidRPr="005277D4" w:rsidRDefault="00B26ED5" w:rsidP="00B26ED5">
      <w:pPr>
        <w:rPr>
          <w:rFonts w:eastAsiaTheme="minorEastAsia"/>
          <w:color w:val="auto"/>
        </w:rPr>
      </w:pPr>
      <w:r w:rsidRPr="005277D4">
        <w:t>Взрослый может применять некоторые приемы, которые помогут дошкольнику достичь наилучших результатов: предложить анализ образца в целом или наиболее сложной его части, указать на расположение одной-двух фигур в составляемом силуэте, начать выкладывание, а затем предложить ребенку закончить силуэт или, наоборот, завершить то, что начато ребенком. Следует постоянно подтверждать правильность хода мысли и действий ре</w:t>
      </w:r>
      <w:r w:rsidRPr="005277D4">
        <w:softHyphen/>
        <w:t>бенка, побуждать его планировать ход своей работы, обсуждать способы выкладывания и результаты, поощрять стремление доводить начатое дело до конца, преодолевая трудности в достижении поставленной цели, выполнении задуманного.</w:t>
      </w:r>
    </w:p>
    <w:p w:rsidR="00B26ED5" w:rsidRPr="005277D4" w:rsidRDefault="00B26ED5" w:rsidP="00B26ED5">
      <w:pPr>
        <w:rPr>
          <w:rFonts w:eastAsiaTheme="minorEastAsia"/>
          <w:color w:val="auto"/>
        </w:rPr>
      </w:pPr>
      <w:r w:rsidRPr="005277D4">
        <w:t>Помощь ребенку должна быть тактичной, побуждающей к самостоятельности, активности, настойчивости, инициативным действиям, ведущим к достижению результата. Прямых указаний, что и как делать, лучше избегать. Уместны такие советы детям: «Посмотри (рассмотри) картинку внимательно. Из каких фигур она составлена?», «Попробуй сделать еще раз, но по-другому», «Вспомни, как ты выкладывал в прошлый раз, и начни так же», «Вначале хорошо подумай, а потом делай».</w:t>
      </w:r>
    </w:p>
    <w:p w:rsidR="00B26ED5" w:rsidRPr="005277D4" w:rsidRDefault="00B26ED5" w:rsidP="00B26ED5">
      <w:r w:rsidRPr="005277D4">
        <w:t>Игра «</w:t>
      </w:r>
      <w:proofErr w:type="spellStart"/>
      <w:r w:rsidRPr="005277D4">
        <w:t>Танграм</w:t>
      </w:r>
      <w:proofErr w:type="spellEnd"/>
      <w:r w:rsidRPr="005277D4">
        <w:t xml:space="preserve">» вызывает у детей  огромный интерес, способствует развитию аналитико-синтетической и планирующей деятельности, открывает новые возможности для совершенствования </w:t>
      </w:r>
      <w:proofErr w:type="spellStart"/>
      <w:r w:rsidRPr="005277D4">
        <w:t>сенсорики</w:t>
      </w:r>
      <w:proofErr w:type="spellEnd"/>
      <w:r w:rsidRPr="005277D4">
        <w:t>, развития творческого, продуктивного мышления, а также нравственно-волевых качеств личности.</w:t>
      </w:r>
    </w:p>
    <w:p w:rsidR="00B26ED5" w:rsidRPr="005277D4" w:rsidRDefault="00B26ED5" w:rsidP="00B26ED5">
      <w:pPr>
        <w:rPr>
          <w:rFonts w:eastAsiaTheme="minorEastAsia"/>
          <w:b/>
          <w:color w:val="auto"/>
        </w:rPr>
      </w:pPr>
      <w:r w:rsidRPr="005277D4">
        <w:rPr>
          <w:b/>
        </w:rPr>
        <w:t>КОЛУМБОВО ЯЙЦО</w:t>
      </w:r>
    </w:p>
    <w:p w:rsidR="00B26ED5" w:rsidRPr="005277D4" w:rsidRDefault="00B26ED5" w:rsidP="00B26ED5">
      <w:pPr>
        <w:rPr>
          <w:rFonts w:eastAsiaTheme="minorEastAsia"/>
          <w:color w:val="auto"/>
        </w:rPr>
      </w:pPr>
      <w:r w:rsidRPr="005277D4">
        <w:t>Известно несколько разрезов фигуры овальной формы с целью получения игры «</w:t>
      </w:r>
      <w:proofErr w:type="spellStart"/>
      <w:r w:rsidRPr="005277D4">
        <w:t>Колумбово</w:t>
      </w:r>
      <w:proofErr w:type="spellEnd"/>
      <w:r w:rsidRPr="005277D4">
        <w:t xml:space="preserve"> яйцо». В пособии представлен один из наиболее распространенных вариантов разреза: из десяти фигур четыре представляют собой треугольники, остальные имеют округлую форму.</w:t>
      </w:r>
    </w:p>
    <w:p w:rsidR="00B26ED5" w:rsidRPr="005277D4" w:rsidRDefault="00B26ED5" w:rsidP="00B26ED5">
      <w:pPr>
        <w:rPr>
          <w:rFonts w:eastAsiaTheme="minorEastAsia"/>
          <w:color w:val="auto"/>
        </w:rPr>
      </w:pPr>
      <w:r w:rsidRPr="005277D4">
        <w:t>Округлость большинства фигур располагает к составлению из них силуэтов птиц, человека, животных. Особенно выразительными получаются силуэты пеликана, лебедя, клоуна.</w:t>
      </w:r>
    </w:p>
    <w:p w:rsidR="00B26ED5" w:rsidRPr="005277D4" w:rsidRDefault="00B26ED5" w:rsidP="00B26ED5">
      <w:r w:rsidRPr="005277D4">
        <w:t>Игра вызывает у детей большой интерес, поэтому сразу после рассматривания ее элементов можно предложить составить силуэт птицы, выбирая для этого необходимые детали. Учитывая индивидуальные возможности ребенка, можно использовать все элементы набора или некоторые из них. В дальнейшем составленные детьми силуэты будут усложняться по структуре, выразительности, степени сходства с реальными предметами. Если взрослые направляют деятельность ребенка, то у него развиваются геометрическое воображение, пространственные представления, наблюдатель</w:t>
      </w:r>
      <w:r w:rsidRPr="005277D4">
        <w:softHyphen/>
        <w:t>ность, умственные способности, необходимые для успешной учебы в школе.</w:t>
      </w:r>
    </w:p>
    <w:p w:rsidR="00B26ED5" w:rsidRPr="005277D4" w:rsidRDefault="00B26ED5" w:rsidP="00B26ED5">
      <w:pPr>
        <w:rPr>
          <w:rFonts w:eastAsiaTheme="minorEastAsia"/>
          <w:b/>
          <w:color w:val="auto"/>
        </w:rPr>
      </w:pPr>
      <w:r w:rsidRPr="005277D4">
        <w:rPr>
          <w:b/>
        </w:rPr>
        <w:t>ВЬЕТНАМСКАЯ ИГРА</w:t>
      </w:r>
    </w:p>
    <w:p w:rsidR="00B26ED5" w:rsidRPr="005277D4" w:rsidRDefault="00B26ED5" w:rsidP="00B26ED5">
      <w:pPr>
        <w:rPr>
          <w:rFonts w:eastAsiaTheme="minorEastAsia"/>
          <w:color w:val="auto"/>
        </w:rPr>
      </w:pPr>
      <w:r w:rsidRPr="005277D4">
        <w:t xml:space="preserve">Элементы игры можно получить, разрезав круг (лучше всего диаметром 8 см) на части. При разрезании необходимо строго следовать образцу в пособии. Если есть потребность в воспроизведении и переносе чертежа, то для точности следует воспользоваться калькой или копировальной бумагой. В результате разрезания круга получается семь замысловатых элементов. </w:t>
      </w:r>
      <w:proofErr w:type="gramStart"/>
      <w:r w:rsidRPr="005277D4">
        <w:t>Отдельные из них одинаковы по размерам.</w:t>
      </w:r>
      <w:proofErr w:type="gramEnd"/>
      <w:r w:rsidRPr="005277D4">
        <w:t xml:space="preserve"> </w:t>
      </w:r>
      <w:proofErr w:type="gramStart"/>
      <w:r w:rsidRPr="005277D4">
        <w:t>Все элементы игры имеют обтекаемые контуры, что побуждает ребенка к составлению из них силуэтов животных (корова, лошадь, кошка, ворона, курица, цыпленок, бабочка, стрекоза, рыба).</w:t>
      </w:r>
      <w:proofErr w:type="gramEnd"/>
    </w:p>
    <w:p w:rsidR="00B26ED5" w:rsidRPr="005277D4" w:rsidRDefault="00B26ED5" w:rsidP="00B26ED5">
      <w:pPr>
        <w:rPr>
          <w:rFonts w:eastAsiaTheme="minorEastAsia"/>
          <w:color w:val="auto"/>
        </w:rPr>
      </w:pPr>
      <w:r w:rsidRPr="005277D4">
        <w:t>Вначале лучше освоить составление силуэтов из неполного набора элементов, затем — составление по образцам с указанием составляющих силуэт частей, и только после этого можно приступить к работе по контурному образцу, рисунку и собственному замыслу. Все действия ребенка целесообразно облечь в игровую форму, стимулировать проявление смекалки, сообразительности, находчивости как в выдвижении замысла («Составлю рыбку»), так и в самостоятельном поиске способа осуществления задуманного. Желание достичь результата стимулирует активные действия, повышает интерес к процессу составления. А удачно найденное самостоятельное решение вызывает радость, Положительный настрой на требующую умственного напряжения деятельность.</w:t>
      </w:r>
    </w:p>
    <w:p w:rsidR="00B26ED5" w:rsidRPr="005277D4" w:rsidRDefault="00B26ED5" w:rsidP="00B26ED5">
      <w:r w:rsidRPr="005277D4">
        <w:t>Увлекает детей наряду с составлением силуэтов подрисовка, создание фона, сюжета. Удачные работы можно использовать для оформления вестибюля, комнаты, игрового уголка и т. д.</w:t>
      </w:r>
    </w:p>
    <w:p w:rsidR="00B26ED5" w:rsidRPr="005277D4" w:rsidRDefault="00B26ED5" w:rsidP="00B26ED5">
      <w:pPr>
        <w:rPr>
          <w:rFonts w:eastAsiaTheme="minorEastAsia"/>
          <w:b/>
          <w:color w:val="auto"/>
        </w:rPr>
      </w:pPr>
      <w:r w:rsidRPr="005277D4">
        <w:rPr>
          <w:b/>
        </w:rPr>
        <w:t>ВОЛШЕБНЫЙ КРУГ</w:t>
      </w:r>
    </w:p>
    <w:p w:rsidR="00B26ED5" w:rsidRPr="005277D4" w:rsidRDefault="00B26ED5" w:rsidP="00B26ED5">
      <w:pPr>
        <w:rPr>
          <w:rFonts w:eastAsiaTheme="minorEastAsia"/>
          <w:color w:val="auto"/>
        </w:rPr>
      </w:pPr>
      <w:r w:rsidRPr="005277D4">
        <w:t>Детали игры получаются в результате деления круга на десять частей, как это показано на рисунке. В наборе образуется несколько пар одинаковых по форме и симметричных частей, поскольку деление круга происходит по принципу «каждый раз пополам». Величина круга существенного значения не имеет: большие наборы можно использовать для игр на полу, меньшие — на столе.</w:t>
      </w:r>
    </w:p>
    <w:p w:rsidR="00B26ED5" w:rsidRPr="005277D4" w:rsidRDefault="00B26ED5" w:rsidP="00B26ED5">
      <w:pPr>
        <w:rPr>
          <w:rFonts w:eastAsiaTheme="minorEastAsia"/>
          <w:color w:val="auto"/>
        </w:rPr>
      </w:pPr>
      <w:r w:rsidRPr="005277D4">
        <w:t>В составлении силуэтов должны быть использованы все части набора. Однако на первых порах можно не требовать строгого выполнения этого правила. По мере овладения игрой ребенок использует все детали одного-двух наборов.</w:t>
      </w:r>
    </w:p>
    <w:p w:rsidR="00B26ED5" w:rsidRPr="005277D4" w:rsidRDefault="00B26ED5" w:rsidP="00B26ED5">
      <w:pPr>
        <w:rPr>
          <w:rFonts w:eastAsiaTheme="minorEastAsia"/>
          <w:color w:val="auto"/>
        </w:rPr>
      </w:pPr>
      <w:r w:rsidRPr="005277D4">
        <w:t>Игра «Волшебный круг» дает возможность создавать силуэты человека, домашних и диких животных, рыб, птиц, предметов обихода и т. д. Округлость форм придает им особую выразительность. По желанию дети раскрашивают силуэты, дорисовывают их, наклеивают в виде аппликации на лист бумаги, включают силуэтные изображения в сюжетно-ролевые игры.</w:t>
      </w:r>
    </w:p>
    <w:p w:rsidR="000D5F52" w:rsidRPr="005277D4" w:rsidRDefault="000D5F52">
      <w:bookmarkStart w:id="0" w:name="_GoBack"/>
      <w:bookmarkEnd w:id="0"/>
    </w:p>
    <w:sectPr w:rsidR="000D5F52" w:rsidRPr="005277D4" w:rsidSect="00B26ED5">
      <w:pgSz w:w="11909" w:h="16834"/>
      <w:pgMar w:top="1204" w:right="1280" w:bottom="360" w:left="127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D5"/>
    <w:rsid w:val="000D5F52"/>
    <w:rsid w:val="005277D4"/>
    <w:rsid w:val="00B2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D5"/>
    <w:pPr>
      <w:widowControl w:val="0"/>
      <w:shd w:val="clear" w:color="auto" w:fill="FFFFFF"/>
      <w:autoSpaceDE w:val="0"/>
      <w:autoSpaceDN w:val="0"/>
      <w:adjustRightInd w:val="0"/>
      <w:spacing w:before="264" w:after="0" w:line="360" w:lineRule="auto"/>
      <w:ind w:left="283" w:firstLine="426"/>
      <w:jc w:val="both"/>
    </w:pPr>
    <w:rPr>
      <w:rFonts w:ascii="Times New Roman" w:eastAsia="Times New Roman" w:hAnsi="Times New Roman" w:cs="Times New Roman"/>
      <w:color w:val="000000"/>
      <w:spacing w:val="-14"/>
      <w:sz w:val="28"/>
      <w:szCs w:val="28"/>
      <w:lang w:eastAsia="ru-RU"/>
    </w:rPr>
  </w:style>
  <w:style w:type="paragraph" w:styleId="2">
    <w:name w:val="heading 2"/>
    <w:basedOn w:val="a"/>
    <w:next w:val="a"/>
    <w:link w:val="20"/>
    <w:uiPriority w:val="9"/>
    <w:unhideWhenUsed/>
    <w:qFormat/>
    <w:rsid w:val="00B26ED5"/>
    <w:pPr>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6ED5"/>
    <w:rPr>
      <w:rFonts w:ascii="Times New Roman" w:eastAsia="Times New Roman" w:hAnsi="Times New Roman" w:cs="Times New Roman"/>
      <w:i/>
      <w:color w:val="000000"/>
      <w:spacing w:val="-14"/>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D5"/>
    <w:pPr>
      <w:widowControl w:val="0"/>
      <w:shd w:val="clear" w:color="auto" w:fill="FFFFFF"/>
      <w:autoSpaceDE w:val="0"/>
      <w:autoSpaceDN w:val="0"/>
      <w:adjustRightInd w:val="0"/>
      <w:spacing w:before="264" w:after="0" w:line="360" w:lineRule="auto"/>
      <w:ind w:left="283" w:firstLine="426"/>
      <w:jc w:val="both"/>
    </w:pPr>
    <w:rPr>
      <w:rFonts w:ascii="Times New Roman" w:eastAsia="Times New Roman" w:hAnsi="Times New Roman" w:cs="Times New Roman"/>
      <w:color w:val="000000"/>
      <w:spacing w:val="-14"/>
      <w:sz w:val="28"/>
      <w:szCs w:val="28"/>
      <w:lang w:eastAsia="ru-RU"/>
    </w:rPr>
  </w:style>
  <w:style w:type="paragraph" w:styleId="2">
    <w:name w:val="heading 2"/>
    <w:basedOn w:val="a"/>
    <w:next w:val="a"/>
    <w:link w:val="20"/>
    <w:uiPriority w:val="9"/>
    <w:unhideWhenUsed/>
    <w:qFormat/>
    <w:rsid w:val="00B26ED5"/>
    <w:pPr>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6ED5"/>
    <w:rPr>
      <w:rFonts w:ascii="Times New Roman" w:eastAsia="Times New Roman" w:hAnsi="Times New Roman" w:cs="Times New Roman"/>
      <w:i/>
      <w:color w:val="000000"/>
      <w:spacing w:val="-14"/>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2020-04-25T22:21:00Z</dcterms:created>
  <dcterms:modified xsi:type="dcterms:W3CDTF">2020-04-26T18:50:00Z</dcterms:modified>
</cp:coreProperties>
</file>