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EA" w:rsidRDefault="002260EA">
      <w:pPr>
        <w:spacing w:after="0" w:line="240" w:lineRule="auto"/>
        <w:rPr>
          <w:rFonts w:ascii="Times New Roman" w:eastAsia="Times New Roman" w:hAnsi="Times New Roman" w:cs="Times New Roman"/>
          <w:b/>
          <w:sz w:val="36"/>
        </w:rPr>
      </w:pPr>
    </w:p>
    <w:p w:rsidR="003A5B35" w:rsidRDefault="003A5B35" w:rsidP="003A5B35">
      <w:pPr>
        <w:pStyle w:val="WW-Default"/>
        <w:spacing w:line="360" w:lineRule="auto"/>
        <w:jc w:val="center"/>
      </w:pPr>
      <w:r>
        <w:rPr>
          <w:sz w:val="28"/>
          <w:szCs w:val="28"/>
        </w:rPr>
        <w:t>ГБОУ ВО МО «Академия социального управления»</w:t>
      </w:r>
    </w:p>
    <w:p w:rsidR="003A5B35" w:rsidRDefault="003A5B35" w:rsidP="003A5B35">
      <w:pPr>
        <w:pStyle w:val="WW-Default"/>
        <w:spacing w:line="360" w:lineRule="auto"/>
        <w:jc w:val="center"/>
        <w:rPr>
          <w:sz w:val="28"/>
          <w:szCs w:val="28"/>
        </w:rPr>
      </w:pPr>
    </w:p>
    <w:p w:rsidR="003A5B35" w:rsidRDefault="003A5B35" w:rsidP="003A5B35">
      <w:pPr>
        <w:pStyle w:val="WW-Default"/>
        <w:spacing w:line="360" w:lineRule="auto"/>
        <w:jc w:val="center"/>
        <w:rPr>
          <w:sz w:val="28"/>
          <w:szCs w:val="28"/>
        </w:rPr>
      </w:pPr>
      <w:r>
        <w:rPr>
          <w:sz w:val="28"/>
          <w:szCs w:val="28"/>
        </w:rPr>
        <w:t>Кафедра</w:t>
      </w:r>
    </w:p>
    <w:p w:rsidR="003A5B35" w:rsidRDefault="003A5B35" w:rsidP="003A5B35">
      <w:pPr>
        <w:pStyle w:val="WW-Default"/>
        <w:spacing w:line="360" w:lineRule="auto"/>
        <w:rPr>
          <w:sz w:val="28"/>
          <w:szCs w:val="28"/>
        </w:rPr>
      </w:pPr>
    </w:p>
    <w:p w:rsidR="003A5B35" w:rsidRDefault="003A5B35" w:rsidP="003A5B35">
      <w:pPr>
        <w:pStyle w:val="WW-Default"/>
        <w:spacing w:line="360" w:lineRule="auto"/>
        <w:rPr>
          <w:sz w:val="28"/>
          <w:szCs w:val="28"/>
        </w:rPr>
      </w:pPr>
    </w:p>
    <w:p w:rsidR="003A5B35" w:rsidRDefault="003A5B35" w:rsidP="003A5B35">
      <w:pPr>
        <w:pStyle w:val="WW-Default"/>
        <w:spacing w:line="360" w:lineRule="auto"/>
        <w:rPr>
          <w:sz w:val="28"/>
          <w:szCs w:val="28"/>
        </w:rPr>
      </w:pPr>
    </w:p>
    <w:p w:rsidR="003A5B35" w:rsidRDefault="003A5B35" w:rsidP="003A5B35">
      <w:pPr>
        <w:pStyle w:val="WW-Default"/>
        <w:spacing w:line="360" w:lineRule="auto"/>
        <w:rPr>
          <w:sz w:val="28"/>
          <w:szCs w:val="28"/>
        </w:rPr>
      </w:pPr>
    </w:p>
    <w:p w:rsidR="003A5B35" w:rsidRDefault="003A5B35" w:rsidP="003A5B35">
      <w:pPr>
        <w:pStyle w:val="WW-Default"/>
        <w:spacing w:line="360" w:lineRule="auto"/>
        <w:rPr>
          <w:sz w:val="28"/>
          <w:szCs w:val="28"/>
        </w:rPr>
      </w:pPr>
    </w:p>
    <w:p w:rsidR="003A5B35" w:rsidRDefault="003A5B35" w:rsidP="003A5B35">
      <w:pPr>
        <w:pStyle w:val="WW-Default"/>
        <w:spacing w:line="360" w:lineRule="auto"/>
        <w:jc w:val="center"/>
        <w:rPr>
          <w:sz w:val="28"/>
          <w:szCs w:val="28"/>
        </w:rPr>
      </w:pPr>
      <w:r>
        <w:rPr>
          <w:sz w:val="28"/>
          <w:szCs w:val="28"/>
        </w:rPr>
        <w:t>Самостоятельная работа № 4</w:t>
      </w:r>
    </w:p>
    <w:p w:rsidR="003A5B35" w:rsidRDefault="003A5B35" w:rsidP="003A5B35">
      <w:pPr>
        <w:pStyle w:val="WW-Default"/>
        <w:spacing w:line="360" w:lineRule="auto"/>
        <w:jc w:val="center"/>
      </w:pPr>
      <w:r>
        <w:rPr>
          <w:sz w:val="28"/>
          <w:szCs w:val="28"/>
        </w:rPr>
        <w:t>«</w:t>
      </w:r>
      <w:r w:rsidRPr="003A5B35">
        <w:rPr>
          <w:b/>
          <w:color w:val="333333"/>
          <w:sz w:val="28"/>
          <w:szCs w:val="28"/>
          <w:shd w:val="clear" w:color="auto" w:fill="FFFFFF"/>
        </w:rPr>
        <w:t>конспект занятия</w:t>
      </w:r>
      <w:r>
        <w:rPr>
          <w:sz w:val="28"/>
          <w:szCs w:val="28"/>
        </w:rPr>
        <w:t>»</w:t>
      </w:r>
    </w:p>
    <w:p w:rsidR="003A5B35" w:rsidRDefault="003A5B35" w:rsidP="003A5B35">
      <w:pPr>
        <w:pStyle w:val="WW-Default"/>
        <w:spacing w:line="360" w:lineRule="auto"/>
        <w:jc w:val="center"/>
        <w:rPr>
          <w:sz w:val="28"/>
          <w:szCs w:val="28"/>
        </w:rPr>
      </w:pPr>
    </w:p>
    <w:p w:rsidR="003A5B35" w:rsidRDefault="003A5B35" w:rsidP="003A5B35">
      <w:pPr>
        <w:pStyle w:val="WW-Default"/>
        <w:spacing w:line="360" w:lineRule="auto"/>
        <w:jc w:val="center"/>
        <w:rPr>
          <w:sz w:val="28"/>
          <w:szCs w:val="28"/>
        </w:rPr>
      </w:pPr>
      <w:r>
        <w:rPr>
          <w:sz w:val="28"/>
          <w:szCs w:val="28"/>
        </w:rPr>
        <w:t>по курсу вариативного учебного модуля</w:t>
      </w:r>
    </w:p>
    <w:p w:rsidR="003A5B35" w:rsidRDefault="003A5B35" w:rsidP="003A5B35">
      <w:pPr>
        <w:pStyle w:val="WW-Default"/>
        <w:spacing w:line="360" w:lineRule="auto"/>
        <w:jc w:val="center"/>
      </w:pPr>
      <w:r>
        <w:rPr>
          <w:sz w:val="28"/>
          <w:szCs w:val="28"/>
        </w:rPr>
        <w:t>«</w:t>
      </w:r>
      <w:r>
        <w:rPr>
          <w:rFonts w:ascii="Trebuchet MS" w:hAnsi="Trebuchet MS"/>
          <w:color w:val="1E1E1E"/>
          <w:sz w:val="27"/>
          <w:szCs w:val="27"/>
          <w:shd w:val="clear" w:color="auto" w:fill="FFFFFF"/>
        </w:rPr>
        <w:t>Модуль 4. Содержание деятельности педагога художественного профиля</w:t>
      </w:r>
      <w:r>
        <w:rPr>
          <w:sz w:val="28"/>
          <w:szCs w:val="28"/>
        </w:rPr>
        <w:t>»</w:t>
      </w:r>
    </w:p>
    <w:p w:rsidR="003A5B35" w:rsidRDefault="003A5B35" w:rsidP="003A5B35">
      <w:pPr>
        <w:pStyle w:val="WW-Default"/>
        <w:rPr>
          <w:sz w:val="28"/>
          <w:szCs w:val="28"/>
        </w:rPr>
      </w:pPr>
    </w:p>
    <w:p w:rsidR="003A5B35" w:rsidRDefault="003A5B35" w:rsidP="003A5B35">
      <w:pPr>
        <w:pStyle w:val="WW-Default"/>
        <w:rPr>
          <w:sz w:val="28"/>
          <w:szCs w:val="28"/>
        </w:rPr>
      </w:pPr>
    </w:p>
    <w:p w:rsidR="003A5B35" w:rsidRPr="003A5B35" w:rsidRDefault="003A5B35" w:rsidP="003A5B35">
      <w:pPr>
        <w:pStyle w:val="WW-Default"/>
        <w:ind w:left="5245"/>
        <w:rPr>
          <w:b/>
          <w:bCs/>
          <w:sz w:val="23"/>
          <w:szCs w:val="23"/>
        </w:rPr>
      </w:pPr>
      <w:r>
        <w:rPr>
          <w:b/>
          <w:bCs/>
          <w:sz w:val="23"/>
          <w:szCs w:val="23"/>
        </w:rPr>
        <w:t>Слушатель:</w:t>
      </w:r>
      <w:r>
        <w:rPr>
          <w:b/>
          <w:bCs/>
          <w:sz w:val="23"/>
          <w:szCs w:val="23"/>
        </w:rPr>
        <w:t xml:space="preserve"> Лобачёва Елена Григорьевна</w:t>
      </w:r>
      <w:r>
        <w:rPr>
          <w:b/>
          <w:bCs/>
          <w:i/>
          <w:iCs/>
          <w:sz w:val="23"/>
          <w:szCs w:val="23"/>
        </w:rPr>
        <w:t>,</w:t>
      </w:r>
    </w:p>
    <w:p w:rsidR="003A5B35" w:rsidRDefault="003A5B35" w:rsidP="003A5B35">
      <w:pPr>
        <w:pStyle w:val="WW-Default"/>
        <w:ind w:left="5245"/>
        <w:rPr>
          <w:sz w:val="23"/>
          <w:szCs w:val="23"/>
        </w:rPr>
      </w:pPr>
      <w:r>
        <w:rPr>
          <w:sz w:val="23"/>
          <w:szCs w:val="23"/>
        </w:rPr>
        <w:t>педагог дополнительного образования</w:t>
      </w:r>
    </w:p>
    <w:p w:rsidR="003A5B35" w:rsidRDefault="003A5B35" w:rsidP="003A5B35">
      <w:pPr>
        <w:pStyle w:val="WW-Default"/>
        <w:ind w:left="5245"/>
      </w:pPr>
      <w:r>
        <w:rPr>
          <w:sz w:val="23"/>
          <w:szCs w:val="23"/>
        </w:rPr>
        <w:t xml:space="preserve">МОУ </w:t>
      </w:r>
      <w:r>
        <w:rPr>
          <w:sz w:val="23"/>
          <w:szCs w:val="23"/>
        </w:rPr>
        <w:t>ДО «</w:t>
      </w:r>
      <w:proofErr w:type="spellStart"/>
      <w:r>
        <w:rPr>
          <w:sz w:val="23"/>
          <w:szCs w:val="23"/>
        </w:rPr>
        <w:t>ЦРТДиЮ</w:t>
      </w:r>
      <w:proofErr w:type="spellEnd"/>
      <w:r>
        <w:rPr>
          <w:sz w:val="23"/>
          <w:szCs w:val="23"/>
        </w:rPr>
        <w:t>» Ровесник</w:t>
      </w:r>
    </w:p>
    <w:p w:rsidR="003A5B35" w:rsidRDefault="003A5B35" w:rsidP="003A5B35">
      <w:pPr>
        <w:pStyle w:val="WW-Default"/>
        <w:ind w:left="5245"/>
        <w:rPr>
          <w:sz w:val="23"/>
          <w:szCs w:val="23"/>
        </w:rPr>
      </w:pPr>
      <w:r>
        <w:rPr>
          <w:sz w:val="23"/>
          <w:szCs w:val="23"/>
        </w:rPr>
        <w:t>г. Истра</w:t>
      </w:r>
    </w:p>
    <w:p w:rsidR="003A5B35" w:rsidRDefault="003A5B35" w:rsidP="003A5B35">
      <w:pPr>
        <w:pStyle w:val="WW-Default"/>
        <w:ind w:left="5245"/>
        <w:rPr>
          <w:sz w:val="23"/>
          <w:szCs w:val="23"/>
        </w:rPr>
      </w:pPr>
      <w:r>
        <w:rPr>
          <w:sz w:val="23"/>
          <w:szCs w:val="23"/>
        </w:rPr>
        <w:t>Московской области</w:t>
      </w:r>
    </w:p>
    <w:p w:rsidR="003A5B35" w:rsidRDefault="003A5B35" w:rsidP="003A5B35">
      <w:pPr>
        <w:pStyle w:val="WW-Default"/>
        <w:ind w:left="5245"/>
        <w:rPr>
          <w:sz w:val="23"/>
          <w:szCs w:val="23"/>
        </w:rPr>
      </w:pPr>
    </w:p>
    <w:p w:rsidR="003A5B35" w:rsidRDefault="003A5B35" w:rsidP="003A5B35">
      <w:pPr>
        <w:pStyle w:val="WW-Default"/>
        <w:ind w:left="5245"/>
        <w:rPr>
          <w:b/>
          <w:bCs/>
          <w:sz w:val="23"/>
          <w:szCs w:val="23"/>
        </w:rPr>
      </w:pPr>
      <w:r>
        <w:rPr>
          <w:b/>
          <w:bCs/>
          <w:sz w:val="23"/>
          <w:szCs w:val="23"/>
        </w:rPr>
        <w:t>Преподаватель:</w:t>
      </w:r>
    </w:p>
    <w:p w:rsidR="003A5B35" w:rsidRPr="003A5B35" w:rsidRDefault="003A5B35" w:rsidP="003A5B35">
      <w:pPr>
        <w:pStyle w:val="WW-Default"/>
        <w:ind w:left="5245"/>
      </w:pPr>
      <w:r w:rsidRPr="003A5B35">
        <w:rPr>
          <w:b/>
          <w:bCs/>
        </w:rPr>
        <w:t>Штанько И. В.</w:t>
      </w:r>
    </w:p>
    <w:p w:rsidR="003A5B35" w:rsidRPr="003A5B35" w:rsidRDefault="003A5B35" w:rsidP="003A5B35">
      <w:pPr>
        <w:pStyle w:val="WW-Default"/>
        <w:ind w:left="5245"/>
      </w:pPr>
      <w:proofErr w:type="spellStart"/>
      <w:r w:rsidRPr="003A5B35">
        <w:t>к.п.н</w:t>
      </w:r>
      <w:proofErr w:type="spellEnd"/>
      <w:r w:rsidRPr="003A5B35">
        <w:t>., доцент кафедры дополнительного образования и сопровождения детства</w:t>
      </w:r>
      <w:r>
        <w:t>.</w:t>
      </w:r>
      <w:bookmarkStart w:id="0" w:name="_GoBack"/>
      <w:bookmarkEnd w:id="0"/>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rPr>
          <w:sz w:val="28"/>
          <w:szCs w:val="28"/>
        </w:rPr>
      </w:pPr>
    </w:p>
    <w:p w:rsidR="003A5B35" w:rsidRDefault="003A5B35" w:rsidP="003A5B35">
      <w:pPr>
        <w:pStyle w:val="WW-Default"/>
        <w:jc w:val="center"/>
        <w:rPr>
          <w:sz w:val="28"/>
          <w:szCs w:val="28"/>
        </w:rPr>
      </w:pPr>
      <w:r>
        <w:rPr>
          <w:sz w:val="28"/>
          <w:szCs w:val="28"/>
        </w:rPr>
        <w:t>АСОУ</w:t>
      </w:r>
    </w:p>
    <w:p w:rsidR="003A5B35" w:rsidRDefault="003A5B35" w:rsidP="003A5B35">
      <w:pPr>
        <w:pStyle w:val="WW-Default"/>
        <w:jc w:val="center"/>
      </w:pPr>
      <w:r>
        <w:rPr>
          <w:sz w:val="28"/>
          <w:szCs w:val="28"/>
        </w:rPr>
        <w:t>2018</w:t>
      </w:r>
    </w:p>
    <w:p w:rsidR="003A5B35" w:rsidRDefault="003A5B35">
      <w:pPr>
        <w:spacing w:after="0" w:line="240" w:lineRule="auto"/>
        <w:rPr>
          <w:rFonts w:ascii="Times New Roman" w:eastAsia="Times New Roman" w:hAnsi="Times New Roman" w:cs="Times New Roman"/>
          <w:b/>
          <w:sz w:val="36"/>
        </w:rPr>
      </w:pPr>
    </w:p>
    <w:p w:rsidR="003A5B35" w:rsidRDefault="003A5B35">
      <w:pPr>
        <w:spacing w:after="0" w:line="240" w:lineRule="auto"/>
        <w:rPr>
          <w:rFonts w:ascii="Times New Roman" w:eastAsia="Times New Roman" w:hAnsi="Times New Roman" w:cs="Times New Roman"/>
          <w:b/>
          <w:sz w:val="36"/>
        </w:rPr>
      </w:pPr>
    </w:p>
    <w:p w:rsidR="003A5B35" w:rsidRDefault="003A5B35">
      <w:pPr>
        <w:spacing w:after="0" w:line="240" w:lineRule="auto"/>
        <w:rPr>
          <w:rFonts w:ascii="Times New Roman" w:eastAsia="Times New Roman" w:hAnsi="Times New Roman" w:cs="Times New Roman"/>
          <w:b/>
          <w:sz w:val="36"/>
        </w:rPr>
      </w:pPr>
    </w:p>
    <w:p w:rsidR="002260EA" w:rsidRDefault="009B24A1">
      <w:pPr>
        <w:spacing w:after="0" w:line="240" w:lineRule="auto"/>
        <w:rPr>
          <w:rFonts w:ascii="Times New Roman" w:eastAsia="Times New Roman" w:hAnsi="Times New Roman" w:cs="Times New Roman"/>
          <w:b/>
          <w:sz w:val="36"/>
        </w:rPr>
      </w:pPr>
      <w:r>
        <w:rPr>
          <w:rFonts w:ascii="Times New Roman" w:eastAsia="Times New Roman" w:hAnsi="Times New Roman" w:cs="Times New Roman"/>
          <w:b/>
          <w:sz w:val="36"/>
        </w:rPr>
        <w:t>Тема «Натюрморт»</w:t>
      </w:r>
    </w:p>
    <w:p w:rsidR="002260EA" w:rsidRDefault="002260EA">
      <w:pPr>
        <w:spacing w:after="0" w:line="240" w:lineRule="auto"/>
        <w:rPr>
          <w:rFonts w:ascii="Times New Roman" w:eastAsia="Times New Roman" w:hAnsi="Times New Roman" w:cs="Times New Roman"/>
          <w:b/>
          <w:sz w:val="36"/>
        </w:rPr>
      </w:pP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36"/>
        </w:rPr>
        <w:t>Цель и задачи</w:t>
      </w:r>
      <w:r>
        <w:rPr>
          <w:rFonts w:ascii="Times New Roman" w:eastAsia="Times New Roman" w:hAnsi="Times New Roman" w:cs="Times New Roman"/>
          <w:sz w:val="24"/>
        </w:rPr>
        <w:t>:</w:t>
      </w:r>
    </w:p>
    <w:p w:rsidR="002260EA" w:rsidRDefault="002260EA">
      <w:pPr>
        <w:spacing w:after="0" w:line="240" w:lineRule="auto"/>
        <w:rPr>
          <w:rFonts w:ascii="Times New Roman" w:eastAsia="Times New Roman" w:hAnsi="Times New Roman" w:cs="Times New Roman"/>
          <w:sz w:val="24"/>
        </w:rPr>
      </w:pPr>
    </w:p>
    <w:p w:rsidR="002260EA" w:rsidRDefault="009B24A1" w:rsidP="009B24A1">
      <w:pPr>
        <w:tabs>
          <w:tab w:val="left" w:pos="7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Систематизировать знания о видах и жанрах изобразительного искусства(натюрморт)</w:t>
      </w:r>
    </w:p>
    <w:p w:rsidR="002260EA" w:rsidRDefault="002260EA">
      <w:pPr>
        <w:spacing w:after="0" w:line="240" w:lineRule="auto"/>
        <w:rPr>
          <w:rFonts w:ascii="Times New Roman" w:eastAsia="Times New Roman" w:hAnsi="Times New Roman" w:cs="Times New Roman"/>
          <w:sz w:val="28"/>
        </w:rPr>
      </w:pP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xml:space="preserve">Задачи урока: </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1.</w:t>
      </w:r>
      <w:r w:rsidRPr="009B24A1">
        <w:rPr>
          <w:rFonts w:ascii="Times New Roman" w:eastAsia="Times New Roman" w:hAnsi="Times New Roman" w:cs="Times New Roman"/>
          <w:sz w:val="28"/>
        </w:rPr>
        <w:tab/>
        <w:t>Образовательные:</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отработать навыки владения карандашом;</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 xml:space="preserve">отработать навыки владения </w:t>
      </w:r>
      <w:r>
        <w:rPr>
          <w:rFonts w:ascii="Times New Roman" w:eastAsia="Times New Roman" w:hAnsi="Times New Roman" w:cs="Times New Roman"/>
          <w:sz w:val="28"/>
        </w:rPr>
        <w:t>гуашью</w:t>
      </w:r>
      <w:r w:rsidRPr="009B24A1">
        <w:rPr>
          <w:rFonts w:ascii="Times New Roman" w:eastAsia="Times New Roman" w:hAnsi="Times New Roman" w:cs="Times New Roman"/>
          <w:sz w:val="28"/>
        </w:rPr>
        <w:t>;</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отработать на</w:t>
      </w:r>
      <w:r>
        <w:rPr>
          <w:rFonts w:ascii="Times New Roman" w:eastAsia="Times New Roman" w:hAnsi="Times New Roman" w:cs="Times New Roman"/>
          <w:sz w:val="28"/>
        </w:rPr>
        <w:t>выки правильной передачи формы.</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2.  Развивающие:</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развивать умение работы в группах</w:t>
      </w:r>
      <w:r>
        <w:rPr>
          <w:rFonts w:ascii="Times New Roman" w:eastAsia="Times New Roman" w:hAnsi="Times New Roman" w:cs="Times New Roman"/>
          <w:sz w:val="28"/>
        </w:rPr>
        <w:t>;</w:t>
      </w:r>
    </w:p>
    <w:p w:rsid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Развивать зрительные представления и впечатления от натуры, чувство пропорции, соразмерности (размещение 2-4 предметов на листе крупно) развивать творческое воображение и фантазию учащихся;</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Ознакомить с конструкцией, сквозной прорисовкой, линейным построением, светотенью, элементами перспективы, способами рисования от общего к деталям и комбинирование деталей</w:t>
      </w:r>
      <w:r>
        <w:rPr>
          <w:rFonts w:ascii="Times New Roman" w:eastAsia="Times New Roman" w:hAnsi="Times New Roman" w:cs="Times New Roman"/>
          <w:sz w:val="28"/>
        </w:rPr>
        <w:t>;</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Формировать графические навыки в изображении объёмных предметов простой формы и умение определять оттенки «холодных» и «тёплых» цветов с целью развития художественного вкуса и наблюдательности</w:t>
      </w:r>
      <w:r>
        <w:rPr>
          <w:rFonts w:ascii="Times New Roman" w:eastAsia="Times New Roman" w:hAnsi="Times New Roman" w:cs="Times New Roman"/>
          <w:sz w:val="28"/>
        </w:rPr>
        <w:t>;</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w:t>
      </w:r>
      <w:r w:rsidRPr="009B24A1">
        <w:rPr>
          <w:rFonts w:ascii="Times New Roman" w:eastAsia="Times New Roman" w:hAnsi="Times New Roman" w:cs="Times New Roman"/>
          <w:sz w:val="28"/>
        </w:rPr>
        <w:tab/>
        <w:t>Развивать умение рисовать с натуры или по представлению</w:t>
      </w:r>
      <w:r>
        <w:rPr>
          <w:rFonts w:ascii="Times New Roman" w:eastAsia="Times New Roman" w:hAnsi="Times New Roman" w:cs="Times New Roman"/>
          <w:sz w:val="28"/>
        </w:rPr>
        <w:t>.</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3.  Воспитательные:</w:t>
      </w:r>
    </w:p>
    <w:p w:rsidR="009B24A1" w:rsidRPr="009B24A1" w:rsidRDefault="009B24A1" w:rsidP="009B24A1">
      <w:pPr>
        <w:pStyle w:val="a3"/>
        <w:numPr>
          <w:ilvl w:val="0"/>
          <w:numId w:val="9"/>
        </w:num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воспитывать уважение к своему труду, сотрудничеству;</w:t>
      </w:r>
    </w:p>
    <w:p w:rsidR="002260EA" w:rsidRPr="009B24A1" w:rsidRDefault="009B24A1" w:rsidP="009B24A1">
      <w:pPr>
        <w:pStyle w:val="a3"/>
        <w:numPr>
          <w:ilvl w:val="0"/>
          <w:numId w:val="9"/>
        </w:num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воспитывать трудолюбие, усидчивость, внимате</w:t>
      </w:r>
      <w:r>
        <w:rPr>
          <w:rFonts w:ascii="Times New Roman" w:eastAsia="Times New Roman" w:hAnsi="Times New Roman" w:cs="Times New Roman"/>
          <w:sz w:val="28"/>
        </w:rPr>
        <w:t>льность, аккуратность, терпение.</w:t>
      </w:r>
    </w:p>
    <w:p w:rsidR="009B24A1" w:rsidRDefault="009B24A1">
      <w:pPr>
        <w:spacing w:after="0" w:line="240" w:lineRule="auto"/>
        <w:rPr>
          <w:rFonts w:ascii="Times New Roman" w:eastAsia="Times New Roman" w:hAnsi="Times New Roman" w:cs="Times New Roman"/>
          <w:sz w:val="28"/>
        </w:rPr>
      </w:pPr>
    </w:p>
    <w:p w:rsid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b/>
          <w:sz w:val="28"/>
        </w:rPr>
        <w:t>Тип урока:</w:t>
      </w:r>
      <w:r>
        <w:rPr>
          <w:rFonts w:ascii="Times New Roman" w:eastAsia="Times New Roman" w:hAnsi="Times New Roman" w:cs="Times New Roman"/>
          <w:sz w:val="28"/>
        </w:rPr>
        <w:t xml:space="preserve"> комбинированный.</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b/>
          <w:sz w:val="28"/>
        </w:rPr>
        <w:t>Целевые установки урока</w:t>
      </w:r>
      <w:r w:rsidRPr="009B24A1">
        <w:rPr>
          <w:rFonts w:ascii="Times New Roman" w:eastAsia="Times New Roman" w:hAnsi="Times New Roman" w:cs="Times New Roman"/>
          <w:sz w:val="28"/>
        </w:rPr>
        <w:t xml:space="preserve">: </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Планируемые результаты.</w:t>
      </w:r>
    </w:p>
    <w:p w:rsidR="009B24A1" w:rsidRPr="009B24A1" w:rsidRDefault="009B24A1" w:rsidP="009B24A1">
      <w:pPr>
        <w:spacing w:after="0" w:line="240" w:lineRule="auto"/>
        <w:rPr>
          <w:rFonts w:ascii="Times New Roman" w:eastAsia="Times New Roman" w:hAnsi="Times New Roman" w:cs="Times New Roman"/>
          <w:i/>
          <w:sz w:val="28"/>
        </w:rPr>
      </w:pPr>
      <w:r w:rsidRPr="009B24A1">
        <w:rPr>
          <w:rFonts w:ascii="Times New Roman" w:eastAsia="Times New Roman" w:hAnsi="Times New Roman" w:cs="Times New Roman"/>
          <w:i/>
          <w:sz w:val="28"/>
        </w:rPr>
        <w:t>Личностные:</w:t>
      </w:r>
    </w:p>
    <w:p w:rsid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-проявлять положительное от</w:t>
      </w:r>
      <w:r>
        <w:rPr>
          <w:rFonts w:ascii="Times New Roman" w:eastAsia="Times New Roman" w:hAnsi="Times New Roman" w:cs="Times New Roman"/>
          <w:sz w:val="28"/>
        </w:rPr>
        <w:t>ношение к учебной деятельности;</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xml:space="preserve">- иметь представление о многообразии и красоте форм, узоров, расцветок и фактур в природе. </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стремление к самообразованию, самоконтролю и анализу своих действий.</w:t>
      </w:r>
    </w:p>
    <w:p w:rsidR="009B24A1" w:rsidRPr="009B24A1" w:rsidRDefault="009B24A1" w:rsidP="009B24A1">
      <w:pPr>
        <w:spacing w:after="0" w:line="240" w:lineRule="auto"/>
        <w:rPr>
          <w:rFonts w:ascii="Times New Roman" w:eastAsia="Times New Roman" w:hAnsi="Times New Roman" w:cs="Times New Roman"/>
          <w:i/>
          <w:sz w:val="28"/>
        </w:rPr>
      </w:pPr>
      <w:r w:rsidRPr="009B24A1">
        <w:rPr>
          <w:rFonts w:ascii="Times New Roman" w:eastAsia="Times New Roman" w:hAnsi="Times New Roman" w:cs="Times New Roman"/>
          <w:i/>
          <w:sz w:val="28"/>
        </w:rPr>
        <w:t>Регулятивные:</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применять и сохранять учебную задачу, соответствующую этапу обучения;</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ставить и формулировать для себя новые задачи в познавательной деятельности, развивать мотивы и интерес;</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lastRenderedPageBreak/>
        <w:t>-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выполнять учебное действие в соответствии с заданием.</w:t>
      </w:r>
    </w:p>
    <w:p w:rsidR="009B24A1" w:rsidRPr="009B24A1" w:rsidRDefault="009B24A1" w:rsidP="009B24A1">
      <w:pPr>
        <w:spacing w:after="0" w:line="240" w:lineRule="auto"/>
        <w:rPr>
          <w:rFonts w:ascii="Times New Roman" w:eastAsia="Times New Roman" w:hAnsi="Times New Roman" w:cs="Times New Roman"/>
          <w:i/>
          <w:sz w:val="28"/>
        </w:rPr>
      </w:pPr>
      <w:r w:rsidRPr="009B24A1">
        <w:rPr>
          <w:rFonts w:ascii="Times New Roman" w:eastAsia="Times New Roman" w:hAnsi="Times New Roman" w:cs="Times New Roman"/>
          <w:i/>
          <w:sz w:val="28"/>
        </w:rPr>
        <w:t>Коммуникативные:</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организовывать учебное сотрудничество и совмест</w:t>
      </w:r>
      <w:r>
        <w:rPr>
          <w:rFonts w:ascii="Times New Roman" w:eastAsia="Times New Roman" w:hAnsi="Times New Roman" w:cs="Times New Roman"/>
          <w:sz w:val="28"/>
        </w:rPr>
        <w:t>ную деятельность с учителем и с</w:t>
      </w:r>
      <w:r w:rsidRPr="009B24A1">
        <w:rPr>
          <w:rFonts w:ascii="Times New Roman" w:eastAsia="Times New Roman" w:hAnsi="Times New Roman" w:cs="Times New Roman"/>
          <w:sz w:val="28"/>
        </w:rPr>
        <w:t>о сверстниками;</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работать индивидуально;</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допускать существование различных точек зрения, договариваться, приходить к общему решению;</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 формулировать собственное мнение и позицию, задавать вопросы.</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b/>
          <w:sz w:val="28"/>
        </w:rPr>
        <w:t>Оборудование</w:t>
      </w:r>
      <w:r w:rsidRPr="009B24A1">
        <w:rPr>
          <w:rFonts w:ascii="Times New Roman" w:eastAsia="Times New Roman" w:hAnsi="Times New Roman" w:cs="Times New Roman"/>
          <w:sz w:val="28"/>
        </w:rPr>
        <w:t>: листы бумаги, карандаш, резинка,</w:t>
      </w:r>
      <w:r>
        <w:rPr>
          <w:rFonts w:ascii="Times New Roman" w:eastAsia="Times New Roman" w:hAnsi="Times New Roman" w:cs="Times New Roman"/>
          <w:sz w:val="28"/>
        </w:rPr>
        <w:t xml:space="preserve"> гуашь, кисти, баночка с водой.</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b/>
          <w:sz w:val="28"/>
        </w:rPr>
        <w:t>Формы работы</w:t>
      </w:r>
      <w:r w:rsidRPr="009B24A1">
        <w:rPr>
          <w:rFonts w:ascii="Times New Roman" w:eastAsia="Times New Roman" w:hAnsi="Times New Roman" w:cs="Times New Roman"/>
          <w:sz w:val="28"/>
        </w:rPr>
        <w:t xml:space="preserve">: индивидуальная, фронтальная </w:t>
      </w:r>
    </w:p>
    <w:p w:rsidR="009B24A1" w:rsidRPr="009B24A1" w:rsidRDefault="009B24A1" w:rsidP="009B24A1">
      <w:pPr>
        <w:spacing w:after="0" w:line="240" w:lineRule="auto"/>
        <w:rPr>
          <w:rFonts w:ascii="Times New Roman" w:eastAsia="Times New Roman" w:hAnsi="Times New Roman" w:cs="Times New Roman"/>
          <w:b/>
          <w:sz w:val="28"/>
        </w:rPr>
      </w:pPr>
      <w:r w:rsidRPr="009B24A1">
        <w:rPr>
          <w:rFonts w:ascii="Times New Roman" w:eastAsia="Times New Roman" w:hAnsi="Times New Roman" w:cs="Times New Roman"/>
          <w:b/>
          <w:sz w:val="28"/>
        </w:rPr>
        <w:t>Методы:</w:t>
      </w:r>
    </w:p>
    <w:p w:rsidR="009B24A1" w:rsidRP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1.Словесные методы: объяснение, описание, разъяснение.</w:t>
      </w:r>
    </w:p>
    <w:p w:rsidR="009B24A1" w:rsidRDefault="009B24A1" w:rsidP="009B24A1">
      <w:pPr>
        <w:spacing w:after="0" w:line="240" w:lineRule="auto"/>
        <w:rPr>
          <w:rFonts w:ascii="Times New Roman" w:eastAsia="Times New Roman" w:hAnsi="Times New Roman" w:cs="Times New Roman"/>
          <w:sz w:val="28"/>
        </w:rPr>
      </w:pPr>
      <w:r w:rsidRPr="009B24A1">
        <w:rPr>
          <w:rFonts w:ascii="Times New Roman" w:eastAsia="Times New Roman" w:hAnsi="Times New Roman" w:cs="Times New Roman"/>
          <w:sz w:val="28"/>
        </w:rPr>
        <w:t>2.Наглядный метод</w:t>
      </w:r>
    </w:p>
    <w:p w:rsidR="002260EA" w:rsidRDefault="002260EA">
      <w:pPr>
        <w:spacing w:after="0" w:line="240" w:lineRule="auto"/>
        <w:rPr>
          <w:rFonts w:ascii="Times New Roman" w:eastAsia="Times New Roman" w:hAnsi="Times New Roman" w:cs="Times New Roman"/>
          <w:sz w:val="28"/>
        </w:rPr>
      </w:pPr>
    </w:p>
    <w:p w:rsidR="002260EA" w:rsidRDefault="009B24A1">
      <w:pPr>
        <w:spacing w:after="0" w:line="240" w:lineRule="auto"/>
        <w:rPr>
          <w:rFonts w:ascii="Times New Roman" w:eastAsia="Times New Roman" w:hAnsi="Times New Roman" w:cs="Times New Roman"/>
          <w:b/>
          <w:sz w:val="36"/>
        </w:rPr>
      </w:pPr>
      <w:r>
        <w:rPr>
          <w:rFonts w:ascii="Times New Roman" w:eastAsia="Times New Roman" w:hAnsi="Times New Roman" w:cs="Times New Roman"/>
          <w:b/>
          <w:sz w:val="36"/>
        </w:rPr>
        <w:t>Оборудование:</w:t>
      </w:r>
    </w:p>
    <w:p w:rsidR="002260EA" w:rsidRDefault="002260EA">
      <w:pPr>
        <w:spacing w:after="0" w:line="240" w:lineRule="auto"/>
        <w:rPr>
          <w:rFonts w:ascii="Times New Roman" w:eastAsia="Times New Roman" w:hAnsi="Times New Roman" w:cs="Times New Roman"/>
          <w:sz w:val="28"/>
        </w:rPr>
      </w:pPr>
    </w:p>
    <w:p w:rsidR="002260EA" w:rsidRPr="009B24A1" w:rsidRDefault="009B24A1">
      <w:pPr>
        <w:spacing w:after="0" w:line="240" w:lineRule="auto"/>
        <w:rPr>
          <w:rFonts w:ascii="Times New Roman" w:eastAsia="Times New Roman" w:hAnsi="Times New Roman" w:cs="Times New Roman"/>
          <w:sz w:val="28"/>
          <w:szCs w:val="28"/>
        </w:rPr>
      </w:pPr>
      <w:r w:rsidRPr="009B24A1">
        <w:rPr>
          <w:rFonts w:ascii="Times New Roman" w:eastAsia="Times New Roman" w:hAnsi="Times New Roman" w:cs="Times New Roman"/>
          <w:sz w:val="28"/>
          <w:szCs w:val="28"/>
        </w:rPr>
        <w:t>Для учителя – натурная постановка (натюрморт на фоне белого листа), таблица «Натюрморт (поэтапная работа)», наброски с натуры овощей и фруктов (детские работы)</w:t>
      </w:r>
    </w:p>
    <w:p w:rsidR="002260EA" w:rsidRPr="009B24A1" w:rsidRDefault="009B24A1">
      <w:pPr>
        <w:spacing w:after="0" w:line="240" w:lineRule="auto"/>
        <w:rPr>
          <w:rFonts w:ascii="Times New Roman" w:eastAsia="Times New Roman" w:hAnsi="Times New Roman" w:cs="Times New Roman"/>
          <w:sz w:val="28"/>
          <w:szCs w:val="28"/>
        </w:rPr>
      </w:pPr>
      <w:r w:rsidRPr="009B24A1">
        <w:rPr>
          <w:rFonts w:ascii="Times New Roman" w:eastAsia="Times New Roman" w:hAnsi="Times New Roman" w:cs="Times New Roman"/>
          <w:sz w:val="28"/>
          <w:szCs w:val="28"/>
        </w:rPr>
        <w:t>Для учащихся –гуашь, бумага, кисти, графические материалы, ластики, тряпочка, банка с водой.</w:t>
      </w:r>
    </w:p>
    <w:p w:rsidR="002260EA" w:rsidRDefault="002260EA">
      <w:pPr>
        <w:spacing w:after="0" w:line="240" w:lineRule="auto"/>
        <w:rPr>
          <w:rFonts w:ascii="Times New Roman" w:eastAsia="Times New Roman" w:hAnsi="Times New Roman" w:cs="Times New Roman"/>
          <w:sz w:val="28"/>
        </w:rPr>
      </w:pPr>
    </w:p>
    <w:p w:rsidR="002260EA" w:rsidRDefault="002260EA">
      <w:pPr>
        <w:spacing w:after="0" w:line="240" w:lineRule="auto"/>
        <w:rPr>
          <w:rFonts w:ascii="Times New Roman" w:eastAsia="Times New Roman" w:hAnsi="Times New Roman" w:cs="Times New Roman"/>
          <w:sz w:val="28"/>
        </w:rPr>
      </w:pPr>
    </w:p>
    <w:p w:rsidR="002260EA" w:rsidRDefault="009B24A1">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Зрительный ряд:</w:t>
      </w:r>
    </w:p>
    <w:p w:rsidR="002260EA" w:rsidRDefault="002260EA">
      <w:pPr>
        <w:spacing w:after="0" w:line="240" w:lineRule="auto"/>
        <w:rPr>
          <w:rFonts w:ascii="Times New Roman" w:eastAsia="Times New Roman" w:hAnsi="Times New Roman" w:cs="Times New Roman"/>
          <w:sz w:val="28"/>
        </w:rPr>
      </w:pPr>
    </w:p>
    <w:p w:rsidR="002260EA" w:rsidRDefault="009B24A1">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И.Машков</w:t>
      </w:r>
      <w:proofErr w:type="spellEnd"/>
      <w:r>
        <w:rPr>
          <w:rFonts w:ascii="Times New Roman" w:eastAsia="Times New Roman" w:hAnsi="Times New Roman" w:cs="Times New Roman"/>
          <w:sz w:val="28"/>
        </w:rPr>
        <w:t xml:space="preserve"> «Фрукты на блюдце», </w:t>
      </w:r>
      <w:proofErr w:type="spellStart"/>
      <w:r>
        <w:rPr>
          <w:rFonts w:ascii="Times New Roman" w:eastAsia="Times New Roman" w:hAnsi="Times New Roman" w:cs="Times New Roman"/>
          <w:sz w:val="28"/>
        </w:rPr>
        <w:t>А.Лентулов</w:t>
      </w:r>
      <w:proofErr w:type="spellEnd"/>
      <w:r>
        <w:rPr>
          <w:rFonts w:ascii="Times New Roman" w:eastAsia="Times New Roman" w:hAnsi="Times New Roman" w:cs="Times New Roman"/>
          <w:sz w:val="28"/>
        </w:rPr>
        <w:t xml:space="preserve"> «Натюрморт», </w:t>
      </w:r>
      <w:proofErr w:type="spellStart"/>
      <w:r>
        <w:rPr>
          <w:rFonts w:ascii="Times New Roman" w:eastAsia="Times New Roman" w:hAnsi="Times New Roman" w:cs="Times New Roman"/>
          <w:sz w:val="28"/>
        </w:rPr>
        <w:t>В.Ван</w:t>
      </w:r>
      <w:proofErr w:type="spellEnd"/>
      <w:r>
        <w:rPr>
          <w:rFonts w:ascii="Times New Roman" w:eastAsia="Times New Roman" w:hAnsi="Times New Roman" w:cs="Times New Roman"/>
          <w:sz w:val="28"/>
        </w:rPr>
        <w:t xml:space="preserve"> Гог «Подсолнухи», </w:t>
      </w:r>
      <w:proofErr w:type="spellStart"/>
      <w:r>
        <w:rPr>
          <w:rFonts w:ascii="Times New Roman" w:eastAsia="Times New Roman" w:hAnsi="Times New Roman" w:cs="Times New Roman"/>
          <w:sz w:val="28"/>
        </w:rPr>
        <w:t>К.Коровин</w:t>
      </w:r>
      <w:proofErr w:type="spellEnd"/>
      <w:r>
        <w:rPr>
          <w:rFonts w:ascii="Times New Roman" w:eastAsia="Times New Roman" w:hAnsi="Times New Roman" w:cs="Times New Roman"/>
          <w:sz w:val="28"/>
        </w:rPr>
        <w:t xml:space="preserve"> «Натюрморт. Цветы и фрукты».</w:t>
      </w:r>
    </w:p>
    <w:p w:rsidR="002260EA" w:rsidRDefault="002260EA">
      <w:pPr>
        <w:spacing w:after="0" w:line="240" w:lineRule="auto"/>
        <w:rPr>
          <w:rFonts w:ascii="Times New Roman" w:eastAsia="Times New Roman" w:hAnsi="Times New Roman" w:cs="Times New Roman"/>
          <w:sz w:val="28"/>
        </w:rPr>
      </w:pPr>
    </w:p>
    <w:p w:rsidR="002260EA" w:rsidRDefault="009B24A1">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Ход урока:</w:t>
      </w:r>
    </w:p>
    <w:p w:rsidR="002260EA" w:rsidRDefault="002260EA">
      <w:pPr>
        <w:spacing w:after="0" w:line="240" w:lineRule="auto"/>
        <w:rPr>
          <w:rFonts w:ascii="Times New Roman" w:eastAsia="Times New Roman" w:hAnsi="Times New Roman" w:cs="Times New Roman"/>
          <w:b/>
          <w:sz w:val="28"/>
        </w:rPr>
      </w:pPr>
    </w:p>
    <w:p w:rsidR="002260EA" w:rsidRDefault="002260EA">
      <w:pPr>
        <w:spacing w:after="0" w:line="240" w:lineRule="auto"/>
        <w:rPr>
          <w:rFonts w:ascii="Times New Roman" w:eastAsia="Times New Roman" w:hAnsi="Times New Roman" w:cs="Times New Roman"/>
          <w:sz w:val="28"/>
        </w:rPr>
      </w:pPr>
    </w:p>
    <w:p w:rsidR="002260EA" w:rsidRDefault="009B24A1">
      <w:pPr>
        <w:numPr>
          <w:ilvl w:val="0"/>
          <w:numId w:val="2"/>
        </w:numPr>
        <w:tabs>
          <w:tab w:val="left" w:pos="1080"/>
        </w:tabs>
        <w:spacing w:after="0" w:line="240" w:lineRule="auto"/>
        <w:ind w:left="1080" w:hanging="720"/>
        <w:rPr>
          <w:rFonts w:ascii="Times New Roman" w:eastAsia="Times New Roman" w:hAnsi="Times New Roman" w:cs="Times New Roman"/>
          <w:sz w:val="28"/>
        </w:rPr>
      </w:pPr>
      <w:r>
        <w:rPr>
          <w:rFonts w:ascii="Times New Roman" w:eastAsia="Times New Roman" w:hAnsi="Times New Roman" w:cs="Times New Roman"/>
          <w:sz w:val="28"/>
        </w:rPr>
        <w:t>Организация класса.</w:t>
      </w:r>
    </w:p>
    <w:p w:rsidR="002260EA" w:rsidRDefault="002260EA">
      <w:pPr>
        <w:spacing w:after="0" w:line="240" w:lineRule="auto"/>
        <w:ind w:left="360"/>
        <w:rPr>
          <w:rFonts w:ascii="Times New Roman" w:eastAsia="Times New Roman" w:hAnsi="Times New Roman" w:cs="Times New Roman"/>
          <w:sz w:val="28"/>
        </w:rPr>
      </w:pPr>
    </w:p>
    <w:p w:rsidR="002260EA" w:rsidRDefault="009B24A1">
      <w:pPr>
        <w:numPr>
          <w:ilvl w:val="0"/>
          <w:numId w:val="3"/>
        </w:numPr>
        <w:tabs>
          <w:tab w:val="left" w:pos="1080"/>
        </w:tabs>
        <w:spacing w:after="0" w:line="240" w:lineRule="auto"/>
        <w:ind w:left="1080" w:hanging="720"/>
        <w:rPr>
          <w:rFonts w:ascii="Times New Roman" w:eastAsia="Times New Roman" w:hAnsi="Times New Roman" w:cs="Times New Roman"/>
          <w:sz w:val="28"/>
        </w:rPr>
      </w:pPr>
      <w:r>
        <w:rPr>
          <w:rFonts w:ascii="Times New Roman" w:eastAsia="Times New Roman" w:hAnsi="Times New Roman" w:cs="Times New Roman"/>
          <w:sz w:val="28"/>
        </w:rPr>
        <w:t>Вводная беседа.</w:t>
      </w:r>
    </w:p>
    <w:p w:rsidR="002260EA" w:rsidRDefault="002260EA">
      <w:pPr>
        <w:spacing w:after="0" w:line="240" w:lineRule="auto"/>
        <w:rPr>
          <w:rFonts w:ascii="Times New Roman" w:eastAsia="Times New Roman" w:hAnsi="Times New Roman" w:cs="Times New Roman"/>
          <w:sz w:val="24"/>
        </w:rPr>
      </w:pPr>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Вспомнить жанры изобразительного искусства. Далее рассматривается один из жанров искусств – </w:t>
      </w:r>
      <w:proofErr w:type="gramStart"/>
      <w:r>
        <w:rPr>
          <w:rFonts w:ascii="Times New Roman" w:eastAsia="Times New Roman" w:hAnsi="Times New Roman" w:cs="Times New Roman"/>
          <w:sz w:val="24"/>
        </w:rPr>
        <w:t>натюрморт.(</w:t>
      </w:r>
      <w:proofErr w:type="gramEnd"/>
      <w:r>
        <w:rPr>
          <w:rFonts w:ascii="Times New Roman" w:eastAsia="Times New Roman" w:hAnsi="Times New Roman" w:cs="Times New Roman"/>
          <w:sz w:val="24"/>
        </w:rPr>
        <w:t>демонстрируются иллюстрации)</w:t>
      </w:r>
    </w:p>
    <w:p w:rsidR="002260EA" w:rsidRDefault="002260EA">
      <w:pPr>
        <w:tabs>
          <w:tab w:val="left" w:pos="900"/>
        </w:tabs>
        <w:spacing w:after="0" w:line="240" w:lineRule="auto"/>
        <w:rPr>
          <w:rFonts w:ascii="Times New Roman" w:eastAsia="Times New Roman" w:hAnsi="Times New Roman" w:cs="Times New Roman"/>
          <w:sz w:val="28"/>
        </w:rPr>
      </w:pP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Если видишь на картине</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Чудо-вазу на столе,</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В ней стоит букет красивых</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lastRenderedPageBreak/>
        <w:t>Белоснежных хризантем;</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Стоит множество посуды,</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И стеклянной и простой,</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Может, чашка или блюдце</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С золочёною каймой.</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А ещё и так бывает:</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Нарисована там дичь.</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В завершении положим</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Спелых персиков и слив.</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А ещё в картине может</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Нарисованным быть торт.</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И поэтому картина</w:t>
      </w:r>
    </w:p>
    <w:p w:rsidR="002260EA" w:rsidRDefault="009B24A1">
      <w:pPr>
        <w:tabs>
          <w:tab w:val="left" w:pos="900"/>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Назовётся натюрморт.</w:t>
      </w:r>
    </w:p>
    <w:p w:rsidR="002260EA" w:rsidRDefault="002260EA">
      <w:pPr>
        <w:tabs>
          <w:tab w:val="left" w:pos="900"/>
        </w:tabs>
        <w:spacing w:after="0" w:line="240" w:lineRule="auto"/>
        <w:rPr>
          <w:rFonts w:ascii="Times New Roman" w:eastAsia="Times New Roman" w:hAnsi="Times New Roman" w:cs="Times New Roman"/>
          <w:sz w:val="24"/>
        </w:rPr>
      </w:pPr>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i/>
          <w:sz w:val="28"/>
        </w:rPr>
        <w:t>Натюрморт</w:t>
      </w:r>
      <w:r>
        <w:rPr>
          <w:rFonts w:ascii="Times New Roman" w:eastAsia="Times New Roman" w:hAnsi="Times New Roman" w:cs="Times New Roman"/>
          <w:sz w:val="28"/>
        </w:rPr>
        <w:t xml:space="preserve"> – (</w:t>
      </w:r>
      <w:r>
        <w:rPr>
          <w:rFonts w:ascii="Times New Roman" w:eastAsia="Times New Roman" w:hAnsi="Times New Roman" w:cs="Times New Roman"/>
          <w:sz w:val="24"/>
        </w:rPr>
        <w:t>в переводе с фр. – мёртвая природа</w:t>
      </w:r>
      <w:r>
        <w:rPr>
          <w:rFonts w:ascii="Times New Roman" w:eastAsia="Times New Roman" w:hAnsi="Times New Roman" w:cs="Times New Roman"/>
          <w:sz w:val="28"/>
        </w:rPr>
        <w:t xml:space="preserve">) – </w:t>
      </w:r>
      <w:r>
        <w:rPr>
          <w:rFonts w:ascii="Times New Roman" w:eastAsia="Times New Roman" w:hAnsi="Times New Roman" w:cs="Times New Roman"/>
          <w:sz w:val="24"/>
        </w:rPr>
        <w:t>изображение неодушевлённых предметов. Этим словом называют сложный и разнообразный жанр изобразительного искусства, а также отдельные произведения, художественно воспроизводящие домашнюю утварь, музыкальные инструменты, цветы, фрукты, овощи, битую дичь и другие неодушевлённые предметы. Возник натюрморт в связи с развитием реализма в живописи и по мере расширения технических и познавательных возможностей художников определился в XVII веке как самостоятельный жанр.</w:t>
      </w:r>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Натюрморт выполняет различные функции. </w:t>
      </w:r>
      <w:proofErr w:type="gramStart"/>
      <w:r w:rsidR="001A5543">
        <w:rPr>
          <w:rFonts w:ascii="Times New Roman" w:eastAsia="Times New Roman" w:hAnsi="Times New Roman" w:cs="Times New Roman"/>
          <w:sz w:val="24"/>
        </w:rPr>
        <w:t>Например,:</w:t>
      </w:r>
      <w:proofErr w:type="gramEnd"/>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декоративный – </w:t>
      </w:r>
      <w:proofErr w:type="spellStart"/>
      <w:r>
        <w:rPr>
          <w:rFonts w:ascii="Times New Roman" w:eastAsia="Times New Roman" w:hAnsi="Times New Roman" w:cs="Times New Roman"/>
          <w:sz w:val="24"/>
        </w:rPr>
        <w:t>запечатляет</w:t>
      </w:r>
      <w:proofErr w:type="spellEnd"/>
      <w:r>
        <w:rPr>
          <w:rFonts w:ascii="Times New Roman" w:eastAsia="Times New Roman" w:hAnsi="Times New Roman" w:cs="Times New Roman"/>
          <w:sz w:val="24"/>
        </w:rPr>
        <w:t xml:space="preserve"> красочность, изящество и пышность природных форм, несколько утрируя и преобразуя их, украшает интерьер;</w:t>
      </w:r>
    </w:p>
    <w:p w:rsidR="002260EA" w:rsidRDefault="002260EA">
      <w:pPr>
        <w:tabs>
          <w:tab w:val="left" w:pos="900"/>
        </w:tabs>
        <w:spacing w:after="0" w:line="240" w:lineRule="auto"/>
        <w:rPr>
          <w:rFonts w:ascii="Times New Roman" w:eastAsia="Times New Roman" w:hAnsi="Times New Roman" w:cs="Times New Roman"/>
          <w:sz w:val="24"/>
        </w:rPr>
      </w:pPr>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символический – изображаются свечи, череп, песочные часы и др. предметы – символы, натюрморт напоминает о быстротечности человеческой жизни, времени.</w:t>
      </w:r>
    </w:p>
    <w:p w:rsidR="002260EA" w:rsidRDefault="002260EA">
      <w:pPr>
        <w:tabs>
          <w:tab w:val="left" w:pos="900"/>
        </w:tabs>
        <w:spacing w:after="0" w:line="240" w:lineRule="auto"/>
        <w:rPr>
          <w:rFonts w:ascii="Times New Roman" w:eastAsia="Times New Roman" w:hAnsi="Times New Roman" w:cs="Times New Roman"/>
          <w:sz w:val="24"/>
        </w:rPr>
      </w:pPr>
    </w:p>
    <w:p w:rsidR="002260EA" w:rsidRDefault="009B24A1">
      <w:pPr>
        <w:tabs>
          <w:tab w:val="left" w:pos="90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Натюрморт говорит о жизни людей разных времён; даже рисуя неодушевлённые предметы, можно многое выразить, сказать о жизни людей.</w:t>
      </w:r>
    </w:p>
    <w:p w:rsidR="002260EA" w:rsidRDefault="002260EA">
      <w:pPr>
        <w:tabs>
          <w:tab w:val="left" w:pos="900"/>
        </w:tabs>
        <w:spacing w:after="0" w:line="240" w:lineRule="auto"/>
        <w:rPr>
          <w:rFonts w:ascii="Times New Roman" w:eastAsia="Times New Roman" w:hAnsi="Times New Roman" w:cs="Times New Roman"/>
          <w:sz w:val="28"/>
        </w:rPr>
      </w:pPr>
    </w:p>
    <w:p w:rsidR="002260EA" w:rsidRDefault="002260EA">
      <w:pPr>
        <w:tabs>
          <w:tab w:val="left" w:pos="900"/>
        </w:tabs>
        <w:spacing w:after="0" w:line="240" w:lineRule="auto"/>
        <w:rPr>
          <w:rFonts w:ascii="Times New Roman" w:eastAsia="Times New Roman" w:hAnsi="Times New Roman" w:cs="Times New Roman"/>
          <w:sz w:val="28"/>
        </w:rPr>
      </w:pPr>
    </w:p>
    <w:p w:rsidR="002260EA" w:rsidRDefault="009B24A1">
      <w:pPr>
        <w:tabs>
          <w:tab w:val="left" w:pos="9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object w:dxaOrig="5081" w:dyaOrig="5608">
          <v:rect id="rectole0000000000" o:spid="_x0000_i1025" style="width:254.25pt;height:280.5pt" o:ole="" o:preferrelative="t" stroked="f">
            <v:imagedata r:id="rId5" o:title=""/>
          </v:rect>
          <o:OLEObject Type="Embed" ProgID="StaticMetafile" ShapeID="rectole0000000000" DrawAspect="Content" ObjectID="_1603542922" r:id="rId6"/>
        </w:object>
      </w:r>
      <w:r>
        <w:rPr>
          <w:rFonts w:ascii="Times New Roman" w:eastAsia="Times New Roman" w:hAnsi="Times New Roman" w:cs="Times New Roman"/>
          <w:sz w:val="28"/>
        </w:rPr>
        <w:tab/>
      </w:r>
    </w:p>
    <w:p w:rsidR="002260EA" w:rsidRDefault="002260EA">
      <w:pPr>
        <w:tabs>
          <w:tab w:val="left" w:pos="900"/>
        </w:tabs>
        <w:spacing w:after="0" w:line="240" w:lineRule="auto"/>
        <w:rPr>
          <w:rFonts w:ascii="Times New Roman" w:eastAsia="Times New Roman" w:hAnsi="Times New Roman" w:cs="Times New Roman"/>
          <w:sz w:val="24"/>
        </w:rPr>
      </w:pPr>
    </w:p>
    <w:p w:rsidR="002260EA" w:rsidRDefault="002260EA">
      <w:pPr>
        <w:tabs>
          <w:tab w:val="left" w:pos="900"/>
        </w:tabs>
        <w:spacing w:after="0" w:line="240" w:lineRule="auto"/>
        <w:rPr>
          <w:rFonts w:ascii="Times New Roman" w:eastAsia="Times New Roman" w:hAnsi="Times New Roman" w:cs="Times New Roman"/>
          <w:sz w:val="24"/>
        </w:rPr>
      </w:pP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Что вы можете рассказать, глядя на этот натюрморт?</w:t>
      </w:r>
    </w:p>
    <w:p w:rsidR="002260EA" w:rsidRDefault="002260EA">
      <w:pPr>
        <w:tabs>
          <w:tab w:val="left" w:pos="900"/>
          <w:tab w:val="left" w:pos="7515"/>
        </w:tabs>
        <w:spacing w:after="0" w:line="240" w:lineRule="auto"/>
        <w:rPr>
          <w:rFonts w:ascii="Times New Roman" w:eastAsia="Times New Roman" w:hAnsi="Times New Roman" w:cs="Times New Roman"/>
          <w:sz w:val="28"/>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Загадки:</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Шесть фарфоровых подруг</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 скатёрке встали в круг,</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Захотели вечерком</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Нас попотчевать чайком. (Чашки)</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Блестит ярко мой мундир,</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 столе я – командир.</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Знают чашки, чайник;</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Я большой начальник. (Самовар)</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Две сестры: одна большая,</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Кашу манную мешает.</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Ну а меньшая сестрёнка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Чай помешивает звонко. (Ложка)</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Само с кулачок,</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Красный бочок,</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Потрогаешь – гладко,</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А откусишь – сладко! (Яблоко)</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Золотая голова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Велика, тяжела.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Золотая голова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Отдохнуть прилегла.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Голова прилегла,</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Только шея тонка. (Тыква)</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lastRenderedPageBreak/>
        <w:t>Золотое решето чёрных домиков полно. (Подсолнух)</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Летом в огороде, свежие, зелёные,</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А зимою в бочке жёлтые, солёные.</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Отгадайте, молодцы,</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Как зовут нас? (Огурцы)</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На сучке висят шары,</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Посинели от жары. (Слива)</w:t>
      </w:r>
    </w:p>
    <w:p w:rsidR="002260EA" w:rsidRDefault="002260EA">
      <w:pPr>
        <w:tabs>
          <w:tab w:val="left" w:pos="900"/>
          <w:tab w:val="left" w:pos="7515"/>
        </w:tabs>
        <w:spacing w:after="0" w:line="240" w:lineRule="auto"/>
        <w:rPr>
          <w:rFonts w:ascii="Times New Roman" w:eastAsia="Times New Roman" w:hAnsi="Times New Roman" w:cs="Times New Roman"/>
          <w:i/>
          <w:sz w:val="24"/>
        </w:rPr>
      </w:pP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Рассмотрим иллюстрации, репродукции и ответим на вопросы:</w:t>
      </w:r>
    </w:p>
    <w:p w:rsidR="002260EA" w:rsidRDefault="002260EA">
      <w:pPr>
        <w:tabs>
          <w:tab w:val="left" w:pos="900"/>
          <w:tab w:val="left" w:pos="7515"/>
        </w:tabs>
        <w:spacing w:after="0" w:line="240" w:lineRule="auto"/>
        <w:rPr>
          <w:rFonts w:ascii="Times New Roman" w:eastAsia="Times New Roman" w:hAnsi="Times New Roman" w:cs="Times New Roman"/>
          <w:sz w:val="24"/>
        </w:rPr>
      </w:pP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Что такое натюрморт?</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Какие натюрморты на репродукциях вам нравятся больше и почему?? Назовите авторов картин.</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Какие цвета (тёплые или холодные) преобладают в них? Почему?</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Что объединяет все предметы одного натюрморта? (</w:t>
      </w:r>
      <w:r>
        <w:rPr>
          <w:rFonts w:ascii="Times New Roman" w:eastAsia="Times New Roman" w:hAnsi="Times New Roman" w:cs="Times New Roman"/>
          <w:i/>
          <w:sz w:val="24"/>
        </w:rPr>
        <w:t>Тема, принадлежность</w:t>
      </w:r>
      <w:r>
        <w:rPr>
          <w:rFonts w:ascii="Times New Roman" w:eastAsia="Times New Roman" w:hAnsi="Times New Roman" w:cs="Times New Roman"/>
          <w:sz w:val="24"/>
        </w:rPr>
        <w:t>)</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Почему в изображении плодов краски различаются по светлоте: одни светлее, другие темнее?</w:t>
      </w:r>
    </w:p>
    <w:p w:rsidR="002260EA" w:rsidRDefault="009B24A1">
      <w:pPr>
        <w:tabs>
          <w:tab w:val="left" w:pos="900"/>
          <w:tab w:val="left" w:pos="7515"/>
        </w:tabs>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Как художники передают объём овощей и фруктов на плоской поверхности картин? Почему более светлые мазки на всех плодах, предметах располагаются с одной стороны, а тёмные – с другой? Какую роль здесь играет солнечный свет? (</w:t>
      </w:r>
      <w:r>
        <w:rPr>
          <w:rFonts w:ascii="Times New Roman" w:eastAsia="Times New Roman" w:hAnsi="Times New Roman" w:cs="Times New Roman"/>
          <w:i/>
          <w:sz w:val="24"/>
        </w:rPr>
        <w:t>солнечный свет, освещая предметы, делает их с одной стороны светлыми (это свет), с другой – тёмными (тень). Свет и тень помогают передать объёмное изображение предметов, их реальность.)</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260EA" w:rsidRDefault="009B24A1">
      <w:pPr>
        <w:tabs>
          <w:tab w:val="left" w:pos="900"/>
          <w:tab w:val="left" w:pos="751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III. Работа учащихся над заданием</w:t>
      </w:r>
      <w:r>
        <w:rPr>
          <w:rFonts w:ascii="Times New Roman" w:eastAsia="Times New Roman" w:hAnsi="Times New Roman" w:cs="Times New Roman"/>
          <w:sz w:val="24"/>
        </w:rPr>
        <w:t>.</w:t>
      </w:r>
    </w:p>
    <w:p w:rsidR="002260EA" w:rsidRDefault="002260EA">
      <w:pPr>
        <w:tabs>
          <w:tab w:val="left" w:pos="900"/>
          <w:tab w:val="left" w:pos="7515"/>
        </w:tabs>
        <w:spacing w:after="0" w:line="240" w:lineRule="auto"/>
        <w:rPr>
          <w:rFonts w:ascii="Times New Roman" w:eastAsia="Times New Roman" w:hAnsi="Times New Roman" w:cs="Times New Roman"/>
          <w:sz w:val="28"/>
        </w:rPr>
      </w:pP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b/>
          <w:sz w:val="24"/>
        </w:rPr>
        <w:t xml:space="preserve">Натюрморт </w:t>
      </w:r>
      <w:r>
        <w:rPr>
          <w:rFonts w:ascii="Times New Roman" w:eastAsia="Times New Roman" w:hAnsi="Times New Roman" w:cs="Times New Roman"/>
          <w:sz w:val="24"/>
        </w:rPr>
        <w:t>с натуры.</w:t>
      </w: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У нас сегодня натюрморт из овощей и фруктов. Тема эта «вкусная» и рисовать её очень приятно. Каждый фрукт и овощ имеет основную форму, цвет, которые нужно увидеть. Они могут совпадать у разных фруктов и овощей, но цвет и детали присущи им свои.</w:t>
      </w:r>
    </w:p>
    <w:p w:rsidR="002260EA" w:rsidRDefault="002260EA">
      <w:pPr>
        <w:tabs>
          <w:tab w:val="left" w:pos="900"/>
          <w:tab w:val="left" w:pos="7515"/>
        </w:tabs>
        <w:spacing w:after="0" w:line="240" w:lineRule="auto"/>
        <w:rPr>
          <w:rFonts w:ascii="Times New Roman" w:eastAsia="Times New Roman" w:hAnsi="Times New Roman" w:cs="Times New Roman"/>
          <w:sz w:val="24"/>
        </w:rPr>
      </w:pPr>
    </w:p>
    <w:p w:rsidR="002260EA" w:rsidRDefault="009B24A1">
      <w:pPr>
        <w:tabs>
          <w:tab w:val="left" w:pos="900"/>
          <w:tab w:val="left" w:pos="7515"/>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Последовательность</w:t>
      </w:r>
      <w:r>
        <w:rPr>
          <w:rFonts w:ascii="Times New Roman" w:eastAsia="Times New Roman" w:hAnsi="Times New Roman" w:cs="Times New Roman"/>
          <w:sz w:val="24"/>
        </w:rPr>
        <w:t xml:space="preserve"> выполнения работы:</w:t>
      </w:r>
    </w:p>
    <w:p w:rsidR="002260EA" w:rsidRDefault="009B24A1">
      <w:pPr>
        <w:numPr>
          <w:ilvl w:val="0"/>
          <w:numId w:val="4"/>
        </w:numPr>
        <w:tabs>
          <w:tab w:val="left" w:pos="900"/>
          <w:tab w:val="left" w:pos="751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На </w:t>
      </w:r>
      <w:r>
        <w:rPr>
          <w:rFonts w:ascii="Times New Roman" w:eastAsia="Times New Roman" w:hAnsi="Times New Roman" w:cs="Times New Roman"/>
          <w:b/>
          <w:i/>
          <w:sz w:val="24"/>
        </w:rPr>
        <w:t>подготовительном</w:t>
      </w:r>
      <w:r>
        <w:rPr>
          <w:rFonts w:ascii="Times New Roman" w:eastAsia="Times New Roman" w:hAnsi="Times New Roman" w:cs="Times New Roman"/>
          <w:sz w:val="24"/>
        </w:rPr>
        <w:t xml:space="preserve"> этапе карандашом очень светлыми линиями наметим контуры всех предметов. Желательно рисовать без исправления резинкой, во всяком случае, не злоупотреблять ею, т.к. разрушенная резинкой фактура бумаги темнит и глушит цвет. Такими же тонкими линиями отметим границы бликов и теней всех предметов натюрморта и среды.</w:t>
      </w:r>
    </w:p>
    <w:p w:rsidR="002260EA" w:rsidRDefault="002260EA">
      <w:pPr>
        <w:tabs>
          <w:tab w:val="left" w:pos="900"/>
          <w:tab w:val="left" w:pos="7515"/>
        </w:tabs>
        <w:spacing w:after="0" w:line="240" w:lineRule="auto"/>
        <w:ind w:left="360"/>
        <w:rPr>
          <w:rFonts w:ascii="Times New Roman" w:eastAsia="Times New Roman" w:hAnsi="Times New Roman" w:cs="Times New Roman"/>
          <w:sz w:val="24"/>
        </w:rPr>
      </w:pPr>
    </w:p>
    <w:p w:rsidR="002260EA" w:rsidRDefault="009B24A1">
      <w:pPr>
        <w:numPr>
          <w:ilvl w:val="0"/>
          <w:numId w:val="5"/>
        </w:numPr>
        <w:tabs>
          <w:tab w:val="left" w:pos="900"/>
          <w:tab w:val="left" w:pos="751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w:t>
      </w:r>
      <w:r>
        <w:rPr>
          <w:rFonts w:ascii="Times New Roman" w:eastAsia="Times New Roman" w:hAnsi="Times New Roman" w:cs="Times New Roman"/>
          <w:b/>
          <w:i/>
          <w:sz w:val="24"/>
        </w:rPr>
        <w:t xml:space="preserve"> первом</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этапе</w:t>
      </w:r>
      <w:r>
        <w:rPr>
          <w:rFonts w:ascii="Times New Roman" w:eastAsia="Times New Roman" w:hAnsi="Times New Roman" w:cs="Times New Roman"/>
          <w:sz w:val="24"/>
        </w:rPr>
        <w:t xml:space="preserve"> работы краской начнём с общей цветовой характеристики натюрморта, для этого приготовим малонасыщенную смесь – колер, который прозрачным слоем нанесём на все части рисунка, исключая блики.</w:t>
      </w:r>
    </w:p>
    <w:p w:rsidR="002260EA" w:rsidRDefault="009B24A1">
      <w:pPr>
        <w:numPr>
          <w:ilvl w:val="0"/>
          <w:numId w:val="5"/>
        </w:numPr>
        <w:tabs>
          <w:tab w:val="left" w:pos="900"/>
          <w:tab w:val="left" w:pos="751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 втором этапе живописи моделируется объёмная форма всех предметов и передаётся их освещённость. Отдельными мазками усиливаем насыщенность цвета освещённых сторон. Цвет теней сплошной, на него влияет среда. Их прокладывают прозрачными, но более тёмными красками. Каждый мазок, положенный для изображения теней, должен быть взят относительно цвета примыкающих к нему поверхностей других предметов и других теней по цветовому тону, насыщенности и светлоте.</w:t>
      </w:r>
    </w:p>
    <w:p w:rsidR="002260EA" w:rsidRDefault="002260EA">
      <w:pPr>
        <w:tabs>
          <w:tab w:val="left" w:pos="900"/>
          <w:tab w:val="left" w:pos="7515"/>
        </w:tabs>
        <w:spacing w:after="0" w:line="240" w:lineRule="auto"/>
        <w:ind w:left="360"/>
        <w:rPr>
          <w:rFonts w:ascii="Times New Roman" w:eastAsia="Times New Roman" w:hAnsi="Times New Roman" w:cs="Times New Roman"/>
          <w:sz w:val="24"/>
        </w:rPr>
      </w:pPr>
    </w:p>
    <w:p w:rsidR="002260EA" w:rsidRDefault="009B24A1">
      <w:pPr>
        <w:numPr>
          <w:ilvl w:val="0"/>
          <w:numId w:val="6"/>
        </w:numPr>
        <w:tabs>
          <w:tab w:val="left" w:pos="900"/>
          <w:tab w:val="left" w:pos="751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 </w:t>
      </w:r>
      <w:r>
        <w:rPr>
          <w:rFonts w:ascii="Times New Roman" w:eastAsia="Times New Roman" w:hAnsi="Times New Roman" w:cs="Times New Roman"/>
          <w:b/>
          <w:i/>
          <w:sz w:val="24"/>
        </w:rPr>
        <w:t>третьем этапе</w:t>
      </w:r>
      <w:r>
        <w:rPr>
          <w:rFonts w:ascii="Times New Roman" w:eastAsia="Times New Roman" w:hAnsi="Times New Roman" w:cs="Times New Roman"/>
          <w:sz w:val="24"/>
        </w:rPr>
        <w:t xml:space="preserve"> работы продолжаем моделирование объёмной формы и пространства более тонкими оттенками цвета.  Всякий положенный на бумаге мазок сверяем с натюрмортом, попеременно переводя глаз то на изображение, то на натуру. Это позволяет увидеть, передана ли цветовая пропорция, которая есть в натуре. Изображение цветовых оттенков на свету, полутени, тени постепенно приводит к тонкой моделировке формы, к изображению пространства и освещённости.</w:t>
      </w:r>
    </w:p>
    <w:p w:rsidR="002260EA" w:rsidRDefault="002260EA">
      <w:pPr>
        <w:tabs>
          <w:tab w:val="left" w:pos="900"/>
          <w:tab w:val="left" w:pos="7515"/>
        </w:tabs>
        <w:spacing w:after="0" w:line="240" w:lineRule="auto"/>
        <w:rPr>
          <w:rFonts w:ascii="Times New Roman" w:eastAsia="Times New Roman" w:hAnsi="Times New Roman" w:cs="Times New Roman"/>
          <w:sz w:val="24"/>
        </w:rPr>
      </w:pPr>
    </w:p>
    <w:p w:rsidR="002260EA" w:rsidRDefault="002260EA">
      <w:pPr>
        <w:tabs>
          <w:tab w:val="left" w:pos="900"/>
          <w:tab w:val="left" w:pos="7515"/>
        </w:tabs>
        <w:spacing w:after="0" w:line="240" w:lineRule="auto"/>
        <w:ind w:left="360"/>
        <w:rPr>
          <w:rFonts w:ascii="Times New Roman" w:eastAsia="Times New Roman" w:hAnsi="Times New Roman" w:cs="Times New Roman"/>
          <w:sz w:val="24"/>
        </w:rPr>
      </w:pPr>
    </w:p>
    <w:p w:rsidR="002260EA" w:rsidRDefault="009B24A1">
      <w:pPr>
        <w:numPr>
          <w:ilvl w:val="0"/>
          <w:numId w:val="7"/>
        </w:numPr>
        <w:tabs>
          <w:tab w:val="left" w:pos="900"/>
          <w:tab w:val="left" w:pos="7515"/>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На </w:t>
      </w:r>
      <w:r>
        <w:rPr>
          <w:rFonts w:ascii="Times New Roman" w:eastAsia="Times New Roman" w:hAnsi="Times New Roman" w:cs="Times New Roman"/>
          <w:b/>
          <w:i/>
          <w:sz w:val="24"/>
        </w:rPr>
        <w:t>последнем этапе</w:t>
      </w:r>
      <w:r>
        <w:rPr>
          <w:rFonts w:ascii="Times New Roman" w:eastAsia="Times New Roman" w:hAnsi="Times New Roman" w:cs="Times New Roman"/>
          <w:sz w:val="24"/>
        </w:rPr>
        <w:t xml:space="preserve"> все цвета обобщаем, если надо, выделяем какие-то части более насыщенным цветом, а чрезмерно яркие, вырывающиеся из общей цветовой гаммы, гасим. Рисунок завершён.</w:t>
      </w:r>
    </w:p>
    <w:p w:rsidR="001A5543" w:rsidRDefault="001A5543">
      <w:pPr>
        <w:spacing w:after="0" w:line="240" w:lineRule="auto"/>
        <w:rPr>
          <w:rFonts w:ascii="Times New Roman" w:eastAsia="Times New Roman" w:hAnsi="Times New Roman" w:cs="Times New Roman"/>
          <w:sz w:val="28"/>
        </w:rPr>
      </w:pP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Итоги урока</w:t>
      </w:r>
    </w:p>
    <w:p w:rsidR="002260EA" w:rsidRDefault="002260EA">
      <w:pPr>
        <w:spacing w:after="0" w:line="240" w:lineRule="auto"/>
        <w:rPr>
          <w:rFonts w:ascii="Times New Roman" w:eastAsia="Times New Roman" w:hAnsi="Times New Roman" w:cs="Times New Roman"/>
          <w:sz w:val="24"/>
        </w:rPr>
      </w:pP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Просмотр и анализ выполненных работ. Отметить красиво найденные сочетания цветов в передаче характера предметов натуральной постановки.</w:t>
      </w: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 общих ошибок.</w:t>
      </w: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Уборка рабочих мест.</w:t>
      </w:r>
    </w:p>
    <w:p w:rsidR="002260EA" w:rsidRDefault="009B24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260EA" w:rsidRDefault="002260EA">
      <w:pPr>
        <w:spacing w:after="0" w:line="240" w:lineRule="auto"/>
        <w:rPr>
          <w:rFonts w:ascii="Times New Roman" w:eastAsia="Times New Roman" w:hAnsi="Times New Roman" w:cs="Times New Roman"/>
          <w:sz w:val="24"/>
        </w:rPr>
      </w:pPr>
    </w:p>
    <w:p w:rsidR="002260EA" w:rsidRDefault="002260EA">
      <w:pPr>
        <w:spacing w:after="0" w:line="240" w:lineRule="auto"/>
        <w:rPr>
          <w:rFonts w:ascii="Times New Roman" w:eastAsia="Times New Roman" w:hAnsi="Times New Roman" w:cs="Times New Roman"/>
          <w:sz w:val="24"/>
        </w:rPr>
      </w:pPr>
    </w:p>
    <w:p w:rsidR="001A5543" w:rsidRDefault="001A5543">
      <w:pPr>
        <w:spacing w:after="0" w:line="240" w:lineRule="auto"/>
        <w:rPr>
          <w:rFonts w:ascii="Times New Roman" w:eastAsia="Times New Roman" w:hAnsi="Times New Roman" w:cs="Times New Roman"/>
          <w:sz w:val="24"/>
        </w:rPr>
      </w:pPr>
    </w:p>
    <w:p w:rsidR="002260EA" w:rsidRDefault="009B24A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Использованная литература:                                                                                                                                                               </w:t>
      </w:r>
    </w:p>
    <w:p w:rsidR="002260EA" w:rsidRDefault="002260EA">
      <w:pPr>
        <w:spacing w:after="0" w:line="240" w:lineRule="auto"/>
        <w:rPr>
          <w:rFonts w:ascii="Times New Roman" w:eastAsia="Times New Roman" w:hAnsi="Times New Roman" w:cs="Times New Roman"/>
          <w:sz w:val="24"/>
        </w:rPr>
      </w:pPr>
    </w:p>
    <w:p w:rsidR="002260EA" w:rsidRDefault="009B24A1">
      <w:pPr>
        <w:numPr>
          <w:ilvl w:val="0"/>
          <w:numId w:val="8"/>
        </w:numPr>
        <w:tabs>
          <w:tab w:val="left" w:pos="720"/>
        </w:tabs>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4"/>
        </w:rPr>
        <w:t>Б.М.Неменский</w:t>
      </w:r>
      <w:proofErr w:type="spellEnd"/>
      <w:r>
        <w:rPr>
          <w:rFonts w:ascii="Times New Roman" w:eastAsia="Times New Roman" w:hAnsi="Times New Roman" w:cs="Times New Roman"/>
          <w:sz w:val="24"/>
        </w:rPr>
        <w:t xml:space="preserve"> «Изобразительное искусство и художественный труд» 1-4 класс Москва «Просвещение»2008</w:t>
      </w:r>
      <w:r>
        <w:rPr>
          <w:rFonts w:ascii="Times New Roman" w:eastAsia="Times New Roman" w:hAnsi="Times New Roman" w:cs="Times New Roman"/>
          <w:sz w:val="28"/>
        </w:rPr>
        <w:t xml:space="preserve"> год</w:t>
      </w:r>
    </w:p>
    <w:p w:rsidR="002260EA" w:rsidRDefault="002260EA">
      <w:pPr>
        <w:spacing w:after="0" w:line="240" w:lineRule="auto"/>
        <w:rPr>
          <w:rFonts w:ascii="Times New Roman" w:eastAsia="Times New Roman" w:hAnsi="Times New Roman" w:cs="Times New Roman"/>
          <w:sz w:val="24"/>
        </w:rPr>
      </w:pPr>
    </w:p>
    <w:p w:rsidR="002260EA" w:rsidRDefault="002260EA">
      <w:pPr>
        <w:spacing w:after="0" w:line="240" w:lineRule="auto"/>
        <w:rPr>
          <w:rFonts w:ascii="Times New Roman" w:eastAsia="Times New Roman" w:hAnsi="Times New Roman" w:cs="Times New Roman"/>
          <w:sz w:val="24"/>
        </w:rPr>
      </w:pPr>
    </w:p>
    <w:p w:rsidR="002260EA" w:rsidRDefault="009B24A1">
      <w:pPr>
        <w:tabs>
          <w:tab w:val="left" w:pos="520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p>
    <w:sectPr w:rsidR="00226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2C5"/>
    <w:multiLevelType w:val="multilevel"/>
    <w:tmpl w:val="C3C04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85D92"/>
    <w:multiLevelType w:val="multilevel"/>
    <w:tmpl w:val="C99E4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AE1954"/>
    <w:multiLevelType w:val="multilevel"/>
    <w:tmpl w:val="E842C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84A72"/>
    <w:multiLevelType w:val="multilevel"/>
    <w:tmpl w:val="5A5E3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400ED"/>
    <w:multiLevelType w:val="multilevel"/>
    <w:tmpl w:val="4B043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23154C"/>
    <w:multiLevelType w:val="multilevel"/>
    <w:tmpl w:val="97540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AC74D1"/>
    <w:multiLevelType w:val="hybridMultilevel"/>
    <w:tmpl w:val="A8F2DEB8"/>
    <w:lvl w:ilvl="0" w:tplc="E5F0A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323E32"/>
    <w:multiLevelType w:val="hybridMultilevel"/>
    <w:tmpl w:val="792A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D20D7"/>
    <w:multiLevelType w:val="multilevel"/>
    <w:tmpl w:val="3A402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525459"/>
    <w:multiLevelType w:val="multilevel"/>
    <w:tmpl w:val="292CC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4"/>
  </w:num>
  <w:num w:numId="4">
    <w:abstractNumId w:val="2"/>
  </w:num>
  <w:num w:numId="5">
    <w:abstractNumId w:val="1"/>
  </w:num>
  <w:num w:numId="6">
    <w:abstractNumId w:val="5"/>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260EA"/>
    <w:rsid w:val="001A5543"/>
    <w:rsid w:val="002260EA"/>
    <w:rsid w:val="003A5B35"/>
    <w:rsid w:val="009B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681A"/>
  <w15:docId w15:val="{5385734B-A7EC-4F37-88F3-372DD1BF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A1"/>
    <w:pPr>
      <w:ind w:left="720"/>
      <w:contextualSpacing/>
    </w:pPr>
  </w:style>
  <w:style w:type="paragraph" w:customStyle="1" w:styleId="WW-Default">
    <w:name w:val="WW-Default"/>
    <w:rsid w:val="003A5B35"/>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8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Лобачёва</cp:lastModifiedBy>
  <cp:revision>3</cp:revision>
  <dcterms:created xsi:type="dcterms:W3CDTF">2018-05-08T11:44:00Z</dcterms:created>
  <dcterms:modified xsi:type="dcterms:W3CDTF">2018-11-12T12:49:00Z</dcterms:modified>
</cp:coreProperties>
</file>