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Pr="00CE7DD3" w:rsidRDefault="00CE7DD3" w:rsidP="00CE7DD3">
      <w:pPr>
        <w:spacing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0"/>
          <w:szCs w:val="40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0"/>
          <w:szCs w:val="40"/>
          <w:lang w:eastAsia="ru-RU"/>
        </w:rPr>
        <w:t xml:space="preserve">Познаем основы экономики. </w:t>
      </w:r>
    </w:p>
    <w:p w:rsidR="00CE7DD3" w:rsidRPr="00CE7DD3" w:rsidRDefault="00CE7DD3" w:rsidP="00CE7DD3">
      <w:pPr>
        <w:spacing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0"/>
          <w:szCs w:val="40"/>
          <w:lang w:eastAsia="ru-RU"/>
        </w:rPr>
      </w:pPr>
      <w:proofErr w:type="spellStart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0"/>
          <w:szCs w:val="40"/>
          <w:lang w:eastAsia="ru-RU"/>
        </w:rPr>
        <w:t>Лэпбук</w:t>
      </w:r>
      <w:proofErr w:type="spellEnd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0"/>
          <w:szCs w:val="40"/>
          <w:lang w:eastAsia="ru-RU"/>
        </w:rPr>
        <w:t xml:space="preserve"> по финансовой грамотности для дошкольников.</w:t>
      </w:r>
    </w:p>
    <w:p w:rsidR="00CE7DD3" w:rsidRPr="00CE7DD3" w:rsidRDefault="00CE7DD3" w:rsidP="00CE7D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Одно из современных направлений в дошкольной педагогике — это финансовое просвещение детей. Ведь малыши, так или иначе, оказываются вовлечёнными в экономическую жизнь семьи: ходят с родителями в магазины, сталкиваются с рекламой, понимают, что их родители зарабатывают деньги, чтобы покупать товары и услуги. Задача воспитателя детского сада — преподнести элементарные финансовые понятия в максимально доступной и увлекательной форме. Для этой цели можно создать своими руками замечательное интерактивное пособие —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CE7DD3" w:rsidRPr="00CE7DD3" w:rsidRDefault="00CE7DD3" w:rsidP="00CE7DD3">
      <w:pPr>
        <w:shd w:val="clear" w:color="auto" w:fill="FFFFFF"/>
        <w:spacing w:before="313" w:after="15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Для какого возраста </w:t>
      </w:r>
      <w:proofErr w:type="gramStart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актуален</w:t>
      </w:r>
      <w:proofErr w:type="gramEnd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 </w:t>
      </w:r>
      <w:proofErr w:type="spellStart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лэпбук</w:t>
      </w:r>
      <w:proofErr w:type="spellEnd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 по финансовой грамотности</w:t>
      </w:r>
    </w:p>
    <w:p w:rsidR="00CE7DD3" w:rsidRPr="00CE7DD3" w:rsidRDefault="004B71ED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     </w:t>
      </w:r>
      <w:r w:rsidR="00CE7DD3"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 миром экономики дети знакомятся в детском саду в старшем дошкольном возрасте,</w:t>
      </w:r>
      <w:r w:rsidR="00CE7DD3"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  <w:r w:rsidR="00CE7DD3"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именно в это время педагогу следует заняться разработкой </w:t>
      </w:r>
      <w:proofErr w:type="spellStart"/>
      <w:r w:rsidR="00CE7DD3"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лэпбука</w:t>
      </w:r>
      <w:proofErr w:type="spellEnd"/>
      <w:r w:rsidR="00CE7DD3"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 на данную тему.</w:t>
      </w:r>
      <w:r w:rsidR="00CE7DD3"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На занятиях по познанию окружающего мира ребята получают элементарные понятия о потребностях, доходах и расходах семьи, товарах и услугах, узнают, что представляют собой деньги, реклама.</w:t>
      </w:r>
    </w:p>
    <w:p w:rsidR="00CE7DD3" w:rsidRPr="00CE7DD3" w:rsidRDefault="004B71ED" w:rsidP="004B71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B71ED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   </w:t>
      </w:r>
      <w:r w:rsidR="00CE7DD3" w:rsidRPr="00CE7DD3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Между тем намного раньше финансовая сторона жизни затрагивается в детских сюжетно-ролевых играх: ведь ещё в младшей группе все дети играют в магазин, кафе, парикмахерскую, то есть примеряют на себя роли продавца и покупателя.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 процессу создания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лэпбука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педагогу следует обязательно привлекать своих воспитанников: ребята могут вырезать карточки, конверты (по простым шаблонам), приклеивать элементы к пособию. Помочь могут и родители, например, принести монеты времён СССР или других государств, если таковые имеются дома.</w:t>
      </w:r>
    </w:p>
    <w:p w:rsidR="00CE7DD3" w:rsidRPr="00CE7DD3" w:rsidRDefault="00CE7DD3" w:rsidP="00CE7DD3">
      <w:pPr>
        <w:shd w:val="clear" w:color="auto" w:fill="FFFFFF"/>
        <w:spacing w:before="313" w:after="15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Информационное наполнение </w:t>
      </w:r>
      <w:proofErr w:type="spellStart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лэпбука</w:t>
      </w:r>
      <w:proofErr w:type="spellEnd"/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Информационное наполнение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лэпбука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 экономике может включать в себя разнообразные блоки: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История возникновения денег. Это будет краткая информация, обязательно сопровождающаяся картинками.</w:t>
      </w:r>
    </w:p>
    <w:p w:rsidR="00CE7DD3" w:rsidRPr="00CE7DD3" w:rsidRDefault="00CE7DD3" w:rsidP="00CE7DD3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lastRenderedPageBreak/>
        <w:drawing>
          <wp:inline distT="0" distB="0" distL="0" distR="0">
            <wp:extent cx="3368611" cy="1798983"/>
            <wp:effectExtent l="19050" t="0" r="3239" b="0"/>
            <wp:docPr id="5" name="Рисунок 5" descr="Информация об истории возникновения дене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формация об истории возникновения дене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95" cy="180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Сведения об истории появления денег должны быть краткими, но интересными, обязательно с картинками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Деньги России, а также СССР (изображения современных купюр, равно как и уже вышедших из употребления можно найти в интернете и распечатать на цветном принтере). В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можно поместить и монеты (также современные и советские).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Валюта других государств. 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подборку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обязательно включаются некоторые соседи России, несколько стран Европы, Китай, Япония, США. Лучше всего эту информацию представить в виде альбома: на каждом развороте будет валюта страны и её краткое описание.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Реклама. Это краткие теоретические сведения, а также фотографии видов рекламы (на телевидении, в интернете, уличные баннеры, на досках объявлений, листовки и пр.).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Банки России (мини-плакат или карточки с логотипами).</w:t>
      </w:r>
    </w:p>
    <w:p w:rsidR="00CE7DD3" w:rsidRPr="00CE7DD3" w:rsidRDefault="00CE7DD3" w:rsidP="00CE7DD3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5715000" cy="2862580"/>
            <wp:effectExtent l="19050" t="0" r="0" b="0"/>
            <wp:docPr id="8" name="Рисунок 8" descr="Логотипы банков Росс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ы банков Росс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Информацию можно дать в виде мини-плаката или набора карточек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Сведения о том, где можно хранить деньги (карточки или мини-панно).</w:t>
      </w:r>
    </w:p>
    <w:p w:rsidR="00CE7DD3" w:rsidRPr="00CE7DD3" w:rsidRDefault="00CE7DD3" w:rsidP="00CE7DD3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lastRenderedPageBreak/>
        <w:drawing>
          <wp:inline distT="0" distB="0" distL="0" distR="0">
            <wp:extent cx="4344228" cy="2481994"/>
            <wp:effectExtent l="19050" t="0" r="0" b="0"/>
            <wp:docPr id="9" name="Рисунок 9" descr="Мини-панно «Где можно хранить деньги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ни-панно «Где можно хранить деньги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98" cy="248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На объёмных бумажных элементах написано, где можно хранить </w:t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свои деньги (от сундука до банка)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Семейный бюджет (таблица или карточки доходов и расходов семьи).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Дидактические игры по теме, например, «Найди купюру страны», «Услуги и товары», «Придумай рекламу», «Что можно и нельзя купить»,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пазлы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«Денежные купюры» и пр.).</w:t>
      </w:r>
      <w:proofErr w:type="gramEnd"/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Загадки на экономическую тему (подборка будет представлена ниже).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Пословицы о труде (подборка ниже).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Сказки, в которых затрагиваются экономические понятия (труд, обмен, товары и услуги, последовательный процесс производства и пр.). 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Например, это «Золотой ключик, или Приключения Буратино», «Кот в сапогах», «Лисичка со скалочкой», «Колосок», «Каша из топора», «Бобовое зёрнышко».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Конечно, в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лэпбуке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не нужно приводить весь те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кст ск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азок или помещать книжки — достаточно будет узнаваемых картинок (по ним можно беседовать с детьми).</w:t>
      </w:r>
    </w:p>
    <w:p w:rsidR="00CE7DD3" w:rsidRPr="00CE7DD3" w:rsidRDefault="00CE7DD3" w:rsidP="00CE7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Рассказы для детей Петра Кошеля по финансовой грамотности (например, «Что такое деньги», «Первые деньги», «Монеты раньше и теперь», «Что такое банк» и пр.). </w:t>
      </w:r>
    </w:p>
    <w:p w:rsidR="00CE7DD3" w:rsidRPr="00CE7DD3" w:rsidRDefault="00CE7DD3" w:rsidP="004B71ED">
      <w:pPr>
        <w:shd w:val="clear" w:color="auto" w:fill="FFFFFF"/>
        <w:spacing w:before="313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Подборка загадок на экономическую тему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Коль трудился целый год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Б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удет кругленький … (доход)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Люди ходят на базар.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Там дешевле весь …(товар)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 врачу и акробату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ыдают за труд … (зарплату)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Очень вкусная витрина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У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овощного … (магазина)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Он финансовый факир,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 банк к себе вас ждёт … (Банкир.)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Будут целыми, как в танке,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Сбереженья ваши в … (банке)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Дела у нас пойдут на лад: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Мы в лучший банк внесли свой … (вклад)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Приносить доходы стал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банке папин … (капитал)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Сколько купили вы колбасы,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Стрелкой покажут вам точно … (весы)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Мебель, хлеб и огурцы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родают нам … (продавцы.)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 сметану, хлеб и сыр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кассе чек пробьёт … (кассир.)</w:t>
      </w:r>
    </w:p>
    <w:p w:rsidR="00CE7DD3" w:rsidRPr="00CE7DD3" w:rsidRDefault="00CE7DD3" w:rsidP="00CE7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Из какого аппарата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ыдаётся нам зарплата? (банкомат.)</w:t>
      </w:r>
    </w:p>
    <w:p w:rsidR="00CE7DD3" w:rsidRPr="00CE7DD3" w:rsidRDefault="00CE7DD3" w:rsidP="00CE7DD3">
      <w:pPr>
        <w:shd w:val="clear" w:color="auto" w:fill="FFFFFF"/>
        <w:spacing w:before="313" w:after="15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Подборка пословиц о труде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Труд человека кормит, а лень портит.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Дерево сильно корнями, а человек трудами.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Землю солнце красит, а человека труд.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Кто не 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работает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тот не ест.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Делу время потехе час.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Скучен день до вечера, когда делать нечего.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Дело мастера боится.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Заря деньгу даёт.</w:t>
      </w:r>
    </w:p>
    <w:p w:rsidR="00CE7DD3" w:rsidRPr="00CE7DD3" w:rsidRDefault="00CE7DD3" w:rsidP="00CE7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Кто рано встаёт у того копейка растёт.</w:t>
      </w:r>
    </w:p>
    <w:p w:rsidR="00CE7DD3" w:rsidRPr="00CE7DD3" w:rsidRDefault="00CE7DD3" w:rsidP="00CE7DD3">
      <w:pPr>
        <w:shd w:val="clear" w:color="auto" w:fill="FFFFFF"/>
        <w:spacing w:before="313" w:after="15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Как интересно оформить </w:t>
      </w:r>
      <w:proofErr w:type="spellStart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лэпбук</w:t>
      </w:r>
      <w:proofErr w:type="spellEnd"/>
      <w:r w:rsidRPr="00CE7DD3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 на экономическую тему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Прежде </w:t>
      </w:r>
      <w:proofErr w:type="gram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всего</w:t>
      </w:r>
      <w:proofErr w:type="gram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для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лэпбука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нужно придумать яркое название (не нужно просто писать «Экономика» или «Финансы»). Варианты могут быть следующими:</w:t>
      </w:r>
    </w:p>
    <w:p w:rsidR="00CE7DD3" w:rsidRPr="00CE7DD3" w:rsidRDefault="00CE7DD3" w:rsidP="00CE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«Юные экономисты»;</w:t>
      </w:r>
    </w:p>
    <w:p w:rsidR="00CE7DD3" w:rsidRPr="00CE7DD3" w:rsidRDefault="00CE7DD3" w:rsidP="00CE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«Играем в экономику»;</w:t>
      </w:r>
    </w:p>
    <w:p w:rsidR="00CE7DD3" w:rsidRPr="00CE7DD3" w:rsidRDefault="00CE7DD3" w:rsidP="00CE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«Первые уроки царицы Экономики»;</w:t>
      </w:r>
    </w:p>
    <w:p w:rsidR="00CE7DD3" w:rsidRPr="00CE7DD3" w:rsidRDefault="00CE7DD3" w:rsidP="00CE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«Игротека Рублика»;</w:t>
      </w:r>
    </w:p>
    <w:p w:rsidR="00CE7DD3" w:rsidRPr="00CE7DD3" w:rsidRDefault="00CE7DD3" w:rsidP="00CE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«Школа гнома Эконома»;</w:t>
      </w:r>
    </w:p>
    <w:p w:rsidR="00CE7DD3" w:rsidRPr="00CE7DD3" w:rsidRDefault="00CE7DD3" w:rsidP="00CE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Экономград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».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Естественно, название помещается на обложку крупным красивым шрифтом. Саму же обложку можно сделать распашной в виде цельной картинки.</w:t>
      </w:r>
    </w:p>
    <w:p w:rsidR="00CE7DD3" w:rsidRPr="00CE7DD3" w:rsidRDefault="00CE7DD3" w:rsidP="00CE7D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lastRenderedPageBreak/>
        <w:t>Желательно наклеить на обложку картинку с изображением персонажа, олицетворяющего для детей мир экономики. Например, это может быть гном Эконом или царица Экономика.</w:t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Можно проявить фантазию, выбирая общую форму </w:t>
      </w:r>
      <w:proofErr w:type="spellStart"/>
      <w:r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лэпбука</w:t>
      </w:r>
      <w:proofErr w:type="spellEnd"/>
      <w:r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.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Например, сделать его в виде чемоданчика (кейса) с ручкой. Ещё один нестандартный вариант — в форме матрёшек, на которых размешена информация.</w:t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Аналогично и кармашки пособия могут напоминать о его тематике — представлять собой кошельки, корзинки (как в супермаркете).</w:t>
      </w:r>
    </w:p>
    <w:p w:rsidR="00CE7DD3" w:rsidRPr="00CE7DD3" w:rsidRDefault="00CE7DD3" w:rsidP="00CE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2922933" cy="1920008"/>
            <wp:effectExtent l="19050" t="0" r="0" b="0"/>
            <wp:docPr id="14" name="Рисунок 14" descr="Кармашки лэпбука в виде кошельков разной формы и корзины покупател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машки лэпбука в виде кошельков разной формы и корзины покупател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98" cy="192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Можно сделать оригинальные кармашки согласно тематике </w:t>
      </w:r>
      <w:proofErr w:type="spellStart"/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лэпбука</w:t>
      </w:r>
      <w:proofErr w:type="spellEnd"/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 (кошельки, корзина покупателя)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B71ED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Следует использовать как можно больше интересных элементов оформления. </w:t>
      </w: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Например, это книжки-малышки, которые так любят рассматривать дети.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Замечательная идея — конвертик в форме цветочка «Учимся экономить». На его лепестках рассказывается, каким способом можно сохранить свои финансы</w:t>
      </w:r>
      <w:r w:rsidRPr="00CE7DD3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</w:p>
    <w:p w:rsidR="00CE7DD3" w:rsidRPr="00CE7DD3" w:rsidRDefault="00CE7DD3" w:rsidP="00CE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2217255" cy="1985921"/>
            <wp:effectExtent l="19050" t="0" r="0" b="0"/>
            <wp:docPr id="16" name="Рисунок 16" descr="Конвертик в форме цветка «Учимся экономить»: на лепестках обозначены способы экономии своих денежных средств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вертик в форме цветка «Учимся экономить»: на лепестках обозначены способы экономии своих денежных средст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67" cy="198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В центре такого конверта-цветка можно изобразить свинку-копилку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Внутри </w:t>
      </w:r>
      <w:proofErr w:type="spellStart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лэпбука</w:t>
      </w:r>
      <w:proofErr w:type="spellEnd"/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также можно поместить объёмные элементы — макет банкомата сбербанка или кассу магазина.</w:t>
      </w:r>
    </w:p>
    <w:p w:rsidR="00CE7DD3" w:rsidRPr="00CE7DD3" w:rsidRDefault="00CE7DD3" w:rsidP="00CE7D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E7DD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пособие желательно включить элемент в виде ленты, например, из бумажных монет. Это всегда вызывает дополнительный интерес у детей.</w:t>
      </w:r>
    </w:p>
    <w:p w:rsidR="00CE7DD3" w:rsidRPr="00CE7DD3" w:rsidRDefault="00CE7DD3" w:rsidP="00CE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976481" cy="2980594"/>
            <wp:effectExtent l="19050" t="0" r="4969" b="0"/>
            <wp:docPr id="18" name="Рисунок 18" descr="Складная лента из бумажных монеток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ладная лента из бумажных монеток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30" cy="298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CE7DD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Ребятам нравится разворачивать и складывать элементы в виде ленты</w:t>
      </w: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CE7DD3" w:rsidRPr="00CE7DD3" w:rsidRDefault="00CE7DD3" w:rsidP="00CE7DD3">
      <w:pPr>
        <w:shd w:val="clear" w:color="auto" w:fill="FFFFFF"/>
        <w:spacing w:before="125" w:after="100" w:line="266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CE7DD3" w:rsidRPr="00CE7DD3" w:rsidRDefault="00CE7DD3" w:rsidP="00CE7DD3">
      <w:pPr>
        <w:shd w:val="clear" w:color="auto" w:fill="FFFFFF"/>
        <w:spacing w:before="313" w:after="15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50"/>
          <w:szCs w:val="50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100" w:line="0" w:lineRule="auto"/>
        <w:textAlignment w:val="center"/>
        <w:rPr>
          <w:rFonts w:ascii="Times New Roman" w:eastAsia="Times New Roman" w:hAnsi="Times New Roman" w:cs="Times New Roman"/>
          <w:color w:val="1B1C2A"/>
          <w:sz w:val="2"/>
          <w:szCs w:val="2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100" w:line="0" w:lineRule="auto"/>
        <w:textAlignment w:val="center"/>
        <w:rPr>
          <w:rFonts w:ascii="Times New Roman" w:eastAsia="Times New Roman" w:hAnsi="Times New Roman" w:cs="Times New Roman"/>
          <w:color w:val="1B1C2A"/>
          <w:sz w:val="2"/>
          <w:szCs w:val="2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100" w:line="0" w:lineRule="auto"/>
        <w:textAlignment w:val="center"/>
        <w:rPr>
          <w:rFonts w:ascii="Times New Roman" w:eastAsia="Times New Roman" w:hAnsi="Times New Roman" w:cs="Times New Roman"/>
          <w:color w:val="1B1C2A"/>
          <w:sz w:val="2"/>
          <w:szCs w:val="2"/>
          <w:lang w:eastAsia="ru-RU"/>
        </w:rPr>
      </w:pPr>
    </w:p>
    <w:p w:rsidR="00CE7DD3" w:rsidRPr="00CE7DD3" w:rsidRDefault="00CE7DD3" w:rsidP="00CE7DD3">
      <w:pPr>
        <w:shd w:val="clear" w:color="auto" w:fill="FFFFFF"/>
        <w:spacing w:after="100" w:line="0" w:lineRule="auto"/>
        <w:textAlignment w:val="center"/>
        <w:rPr>
          <w:rFonts w:ascii="Times New Roman" w:eastAsia="Times New Roman" w:hAnsi="Times New Roman" w:cs="Times New Roman"/>
          <w:color w:val="1B1C2A"/>
          <w:sz w:val="2"/>
          <w:szCs w:val="2"/>
          <w:lang w:eastAsia="ru-RU"/>
        </w:rPr>
      </w:pPr>
    </w:p>
    <w:p w:rsidR="00CE7DD3" w:rsidRPr="00CE7DD3" w:rsidRDefault="00CE7DD3" w:rsidP="00CE7DD3">
      <w:pPr>
        <w:shd w:val="clear" w:color="auto" w:fill="FFFFFF"/>
        <w:spacing w:line="0" w:lineRule="auto"/>
        <w:textAlignment w:val="center"/>
        <w:rPr>
          <w:rFonts w:ascii="Times New Roman" w:eastAsia="Times New Roman" w:hAnsi="Times New Roman" w:cs="Times New Roman"/>
          <w:color w:val="1B1C2A"/>
          <w:sz w:val="2"/>
          <w:szCs w:val="2"/>
          <w:lang w:eastAsia="ru-RU"/>
        </w:rPr>
      </w:pPr>
    </w:p>
    <w:p w:rsidR="00884781" w:rsidRPr="00CE7DD3" w:rsidRDefault="00884781">
      <w:pPr>
        <w:rPr>
          <w:rFonts w:ascii="Times New Roman" w:hAnsi="Times New Roman" w:cs="Times New Roman"/>
        </w:rPr>
      </w:pPr>
    </w:p>
    <w:sectPr w:rsidR="00884781" w:rsidRPr="00CE7DD3" w:rsidSect="0088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6C8"/>
    <w:multiLevelType w:val="multilevel"/>
    <w:tmpl w:val="EF1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91FF5"/>
    <w:multiLevelType w:val="multilevel"/>
    <w:tmpl w:val="5740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E4AC6"/>
    <w:multiLevelType w:val="multilevel"/>
    <w:tmpl w:val="9D0C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8402D"/>
    <w:multiLevelType w:val="multilevel"/>
    <w:tmpl w:val="8C5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D1AB1"/>
    <w:multiLevelType w:val="multilevel"/>
    <w:tmpl w:val="A628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7DD3"/>
    <w:rsid w:val="004B71ED"/>
    <w:rsid w:val="005C5D85"/>
    <w:rsid w:val="00884781"/>
    <w:rsid w:val="008A1447"/>
    <w:rsid w:val="00C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1"/>
  </w:style>
  <w:style w:type="paragraph" w:styleId="1">
    <w:name w:val="heading 1"/>
    <w:basedOn w:val="a"/>
    <w:link w:val="10"/>
    <w:uiPriority w:val="9"/>
    <w:qFormat/>
    <w:rsid w:val="00CE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ingle-post-meta-wrapper">
    <w:name w:val="single-post-meta-wrapper"/>
    <w:basedOn w:val="a0"/>
    <w:rsid w:val="00CE7DD3"/>
  </w:style>
  <w:style w:type="character" w:customStyle="1" w:styleId="post-author">
    <w:name w:val="post-author"/>
    <w:basedOn w:val="a0"/>
    <w:rsid w:val="00CE7DD3"/>
  </w:style>
  <w:style w:type="character" w:styleId="a3">
    <w:name w:val="Hyperlink"/>
    <w:basedOn w:val="a0"/>
    <w:uiPriority w:val="99"/>
    <w:semiHidden/>
    <w:unhideWhenUsed/>
    <w:rsid w:val="00CE7DD3"/>
    <w:rPr>
      <w:color w:val="0000FF"/>
      <w:u w:val="single"/>
    </w:rPr>
  </w:style>
  <w:style w:type="character" w:customStyle="1" w:styleId="post-date">
    <w:name w:val="post-date"/>
    <w:basedOn w:val="a0"/>
    <w:rsid w:val="00CE7DD3"/>
  </w:style>
  <w:style w:type="character" w:customStyle="1" w:styleId="viewoptions">
    <w:name w:val="view_options"/>
    <w:basedOn w:val="a0"/>
    <w:rsid w:val="00CE7DD3"/>
  </w:style>
  <w:style w:type="paragraph" w:styleId="a4">
    <w:name w:val="Normal (Web)"/>
    <w:basedOn w:val="a"/>
    <w:uiPriority w:val="99"/>
    <w:semiHidden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CE7DD3"/>
  </w:style>
  <w:style w:type="character" w:styleId="a5">
    <w:name w:val="Strong"/>
    <w:basedOn w:val="a0"/>
    <w:uiPriority w:val="22"/>
    <w:qFormat/>
    <w:rsid w:val="00CE7DD3"/>
    <w:rPr>
      <w:b/>
      <w:bCs/>
    </w:rPr>
  </w:style>
  <w:style w:type="paragraph" w:customStyle="1" w:styleId="wp-caption-text">
    <w:name w:val="wp-caption-text"/>
    <w:basedOn w:val="a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70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849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055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9205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31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4259">
                  <w:blockQuote w:val="1"/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single" w:sz="18" w:space="16" w:color="000000"/>
                    <w:bottom w:val="none" w:sz="0" w:space="0" w:color="auto"/>
                    <w:right w:val="none" w:sz="0" w:space="0" w:color="auto"/>
                  </w:divBdr>
                </w:div>
                <w:div w:id="1290932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0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344">
                  <w:blockQuote w:val="1"/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single" w:sz="18" w:space="16" w:color="000000"/>
                    <w:bottom w:val="none" w:sz="0" w:space="0" w:color="auto"/>
                    <w:right w:val="none" w:sz="0" w:space="0" w:color="auto"/>
                  </w:divBdr>
                </w:div>
                <w:div w:id="1226255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6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3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2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4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9557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9055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7962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193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lkie.net/wp-content/uploads/2019/05/post_5cdd3d0ef10f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5/post_5cdd38b1609d3.pn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9/05/post_5cdd3c396af0c.jpg" TargetMode="External"/><Relationship Id="rId5" Type="http://schemas.openxmlformats.org/officeDocument/2006/relationships/hyperlink" Target="https://melkie.net/wp-content/uploads/2019/05/post_5cdd378c3d285.jpg" TargetMode="External"/><Relationship Id="rId15" Type="http://schemas.openxmlformats.org/officeDocument/2006/relationships/hyperlink" Target="https://melkie.net/wp-content/uploads/2019/05/post_5cdd3d4a83ec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5/post_5cdd38cfc829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2022-02-19T16:44:00Z</dcterms:created>
  <dcterms:modified xsi:type="dcterms:W3CDTF">2022-02-19T16:58:00Z</dcterms:modified>
</cp:coreProperties>
</file>