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322" w:before="322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3D ручка как средство развития пространственного восприятия у детей с ограниченными возможностями здоровья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“Нет случайно родившихся детей. Ни один Путник Вечности случайно не рождается. Каждый ребенок есть явление в земной жизни. Он родился потому, что должен был родиться. Родился потому, что именно его не хватало миру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 Созерцать и познавать красоту окружающего мира в его полном великолепии,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воспринимать её в 3х мерном пространстве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могут не все дети. </w:t>
      </w:r>
      <w:r/>
    </w:p>
    <w:p>
      <w:pPr>
        <w:ind w:left="0" w:right="0" w:firstLine="0"/>
        <w:spacing w:after="240" w:before="240"/>
        <w:rPr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 сожалению, в современном мире всё больше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детей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u w:val="none"/>
        </w:rPr>
        <w:t xml:space="preserve">рождаются с различными патологиями</w:t>
      </w:r>
      <w:r>
        <w:rPr>
          <w:rFonts w:ascii="Times New Roman" w:hAnsi="Times New Roman" w:cs="Times New Roman" w:eastAsia="Times New Roman"/>
          <w:color w:val="000000"/>
          <w:sz w:val="24"/>
          <w:u w:val="none"/>
        </w:rPr>
        <w:t xml:space="preserve">:</w:t>
      </w:r>
      <w:r>
        <w:rPr>
          <w:u w:val="none"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Нарушение зрения, затрудняет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пространственную ориентировку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задерживает формирование двигательных навыков, координации, ведёт к снижению познавательной функции. Из-за нарушения зрения дети довольно часто могут видеть не основные, а второстепенные признаки объектов, в связи с этим образ объекта искажается;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Из-за нарушения слуха дети испытывают трудности в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восприятии и понимании речи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а также и имеют недостатки в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развитии пространственного восприятия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Нарушение двигательной функции ведёт за собой и нарушение координации, темпа движений. У таких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детей нарушена пространственная ориентация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 Это проявляется в замедленном освоении понятий, обозначающих положение предметов и частей собственного тела в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пространстве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неспособности узнавать и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воспроизводить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геометрические фигуры, складывать из частей целое.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Современная педагогика на сегодняшний день располагает богатым арсеналом методов и приёмов для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развития пространственного восприятия у детей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/>
    </w:p>
    <w:p>
      <w:pPr>
        <w:ind w:left="0" w:right="0" w:firstLine="0"/>
        <w:spacing w:after="240" w:before="24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Я познакомлю вас с одним из инновационных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средств развития восприятия пространства у детей – 3D ручкой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.</w:t>
      </w:r>
      <w:r>
        <w:rPr>
          <w:b w:val="false"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Дети рисуют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ручками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карандашами и фломастерами. Сегодня для рисования есть 3D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ручка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благодаря которой можно создавать объемные фигуры в режиме реального времени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просто в воздухе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! Способствует расширению детского кругозора,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развитию пространственного восприятия и мышления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мелкой моторики рук.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3D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ручка - инструмент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способный превратить фантазии в реальность. Дети смогут самостоятельно создавать для себя игрушки;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оригинальные фигурки; подарки для друзей и близких; восстановить повреждённые пластиковые детали игрушек.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Принцип работы горячей 3D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ручки прост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 В отличие от обычных приспособлений для письма и рисования, вместо чернил заправляется пластиковая нить.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Безопасность пластика (нетоксичен, соблюдение осторожности в работе с ним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(горячий)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Ребёнку сразу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непросто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освоить данное устройство. Поэтому ребёнок должен действовать вместе со взрослым. </w:t>
      </w:r>
      <w:r/>
    </w:p>
    <w:p>
      <w:pPr>
        <w:ind w:left="0" w:right="0" w:firstLine="0"/>
        <w:spacing w:after="240" w:before="24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Таким образом, 3D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ручка является средством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общения между родителями и ребёнком. Способствует получению совместного творческого продукта. 3D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ручка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является одним из современных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средств по формированию пространственного восприятия у детей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.</w:t>
      </w:r>
      <w:r>
        <w:rPr>
          <w:b w:val="false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2022-03-25T07:45:39Z</dcterms:modified>
</cp:coreProperties>
</file>