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21" w:rsidRPr="00AD0DDB" w:rsidRDefault="00AD0DDB" w:rsidP="00AD0D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D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D0DDB" w:rsidRPr="00AD0DDB" w:rsidRDefault="00AD0DDB">
      <w:pPr>
        <w:rPr>
          <w:rFonts w:ascii="Times New Roman" w:hAnsi="Times New Roman" w:cs="Times New Roman"/>
          <w:b/>
          <w:sz w:val="28"/>
          <w:szCs w:val="28"/>
        </w:rPr>
      </w:pPr>
      <w:r w:rsidRPr="00AD0D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DDB">
        <w:rPr>
          <w:rFonts w:ascii="Times New Roman" w:hAnsi="Times New Roman" w:cs="Times New Roman"/>
          <w:sz w:val="28"/>
          <w:szCs w:val="28"/>
        </w:rPr>
        <w:t>Упражнять в прыжках с приземлением на полусогнутые ноги;</w:t>
      </w:r>
    </w:p>
    <w:p w:rsidR="00AD0DDB" w:rsidRPr="00AD0DDB" w:rsidRDefault="00AD0DDB" w:rsidP="00AD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DDB">
        <w:rPr>
          <w:rFonts w:ascii="Times New Roman" w:hAnsi="Times New Roman" w:cs="Times New Roman"/>
          <w:sz w:val="28"/>
          <w:szCs w:val="28"/>
        </w:rPr>
        <w:t>В энергичном отталкивании мяча при прокатывании друг к другу.</w:t>
      </w:r>
    </w:p>
    <w:p w:rsidR="00AD0DDB" w:rsidRDefault="00AD0DDB" w:rsidP="00AD0DDB">
      <w:pPr>
        <w:rPr>
          <w:rFonts w:ascii="Times New Roman" w:hAnsi="Times New Roman" w:cs="Times New Roman"/>
          <w:sz w:val="28"/>
          <w:szCs w:val="28"/>
        </w:rPr>
      </w:pPr>
      <w:r w:rsidRPr="00AD0DDB">
        <w:rPr>
          <w:rFonts w:ascii="Times New Roman" w:hAnsi="Times New Roman" w:cs="Times New Roman"/>
          <w:b/>
          <w:sz w:val="28"/>
          <w:szCs w:val="28"/>
        </w:rPr>
        <w:t>Инвентарь</w:t>
      </w:r>
      <w:proofErr w:type="gramStart"/>
      <w:r w:rsidRPr="00AD0D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D0DDB">
        <w:rPr>
          <w:rFonts w:ascii="Times New Roman" w:hAnsi="Times New Roman" w:cs="Times New Roman"/>
          <w:sz w:val="28"/>
          <w:szCs w:val="28"/>
        </w:rPr>
        <w:t xml:space="preserve"> мяч, обруч</w:t>
      </w:r>
    </w:p>
    <w:p w:rsidR="00AD0DDB" w:rsidRDefault="00AD0DDB" w:rsidP="00AD0DDB">
      <w:pPr>
        <w:rPr>
          <w:rFonts w:ascii="Times New Roman" w:hAnsi="Times New Roman" w:cs="Times New Roman"/>
          <w:b/>
          <w:sz w:val="28"/>
          <w:szCs w:val="28"/>
        </w:rPr>
      </w:pPr>
      <w:r w:rsidRPr="00AD0DDB">
        <w:rPr>
          <w:rFonts w:ascii="Times New Roman" w:hAnsi="Times New Roman" w:cs="Times New Roman"/>
          <w:b/>
          <w:sz w:val="28"/>
          <w:szCs w:val="28"/>
        </w:rPr>
        <w:t>Время:</w:t>
      </w:r>
    </w:p>
    <w:p w:rsidR="00AD0DDB" w:rsidRDefault="00AD0DDB" w:rsidP="00AD0D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8"/>
        <w:gridCol w:w="3149"/>
        <w:gridCol w:w="2104"/>
        <w:gridCol w:w="2330"/>
      </w:tblGrid>
      <w:tr w:rsidR="00D00725" w:rsidTr="00AD0DDB">
        <w:tc>
          <w:tcPr>
            <w:tcW w:w="2392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занятий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D00725" w:rsidTr="00AD0DDB">
        <w:tc>
          <w:tcPr>
            <w:tcW w:w="2392" w:type="dxa"/>
          </w:tcPr>
          <w:p w:rsidR="00AD0DDB" w:rsidRPr="00AD0DDB" w:rsidRDefault="00AD0DDB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1-ч Ходьба и бег по кругу.</w:t>
            </w:r>
          </w:p>
        </w:tc>
        <w:tc>
          <w:tcPr>
            <w:tcW w:w="2393" w:type="dxa"/>
          </w:tcPr>
          <w:p w:rsidR="00AD0DDB" w:rsidRPr="00AD0DDB" w:rsidRDefault="00AD0DDB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выполняется ходьб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примерно половина круга)затем бег</w:t>
            </w:r>
            <w:r w:rsidR="00D00725">
              <w:rPr>
                <w:rFonts w:ascii="Times New Roman" w:hAnsi="Times New Roman" w:cs="Times New Roman"/>
                <w:sz w:val="28"/>
                <w:szCs w:val="28"/>
              </w:rPr>
              <w:t xml:space="preserve"> ,переход в ходьбу и остановка. Поворот и повторение.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2-ч ОРУ 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1.И.п. Ноги на ширине ступни, руки вдоль туловища. Руки в стороны, вернуться в И.п.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Н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оги на ширине ступни,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руки за спиной.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Присесть,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руки вперед,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вернуться в И.п.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Pr="00D00725" w:rsidRDefault="00AD0DDB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3.И.п.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Ноги на ширине плеч,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руки на поясе,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наклон вправ</w:t>
            </w:r>
            <w:proofErr w:type="gramStart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влево)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,вернуться в И.п.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По 3 раза в каждую сторону.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Pr="00D00725" w:rsidRDefault="00D00725" w:rsidP="00D0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ежа  на спине, руки вдоль туловища. Поднять праву</w:t>
            </w:r>
            <w:proofErr w:type="gramStart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левую)ногу, пустить, вернуться в И.п.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5.И.п. Ноги слегка расставлены, руки на поясе. Прыжки на 2 ногах с поворотом кругом.</w:t>
            </w: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D0DDB" w:rsidRDefault="00AD0DDB" w:rsidP="00AD0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725" w:rsidTr="00AD0DDB">
        <w:tc>
          <w:tcPr>
            <w:tcW w:w="2392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ОВД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 Дети становятся перед обручем</w:t>
            </w:r>
            <w:r w:rsidR="00C97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Повторить несколько раз.</w:t>
            </w:r>
          </w:p>
        </w:tc>
        <w:tc>
          <w:tcPr>
            <w:tcW w:w="2393" w:type="dxa"/>
          </w:tcPr>
          <w:p w:rsidR="00AD0DDB" w:rsidRPr="00D00725" w:rsidRDefault="00D00725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25">
              <w:rPr>
                <w:rFonts w:ascii="Times New Roman" w:hAnsi="Times New Roman" w:cs="Times New Roman"/>
                <w:sz w:val="28"/>
                <w:szCs w:val="28"/>
              </w:rPr>
              <w:t>Слегка расставить ноги, согнуть колени и прыгнуть в обруч, мягко приземлиться. Упражнение начинается по команде «Прыгнули!»</w:t>
            </w:r>
          </w:p>
        </w:tc>
      </w:tr>
      <w:tr w:rsidR="00C97A67" w:rsidTr="00AD0DDB">
        <w:tc>
          <w:tcPr>
            <w:tcW w:w="2392" w:type="dxa"/>
          </w:tcPr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7A67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«Прокати мяч». </w:t>
            </w:r>
          </w:p>
          <w:p w:rsidR="00C97A67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расположены на две линии на расстоянии 2-5 метров.</w:t>
            </w:r>
          </w:p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 в обруче, ноги врозь.</w:t>
            </w:r>
          </w:p>
        </w:tc>
        <w:tc>
          <w:tcPr>
            <w:tcW w:w="2393" w:type="dxa"/>
          </w:tcPr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раз.</w:t>
            </w:r>
          </w:p>
        </w:tc>
        <w:tc>
          <w:tcPr>
            <w:tcW w:w="2393" w:type="dxa"/>
          </w:tcPr>
          <w:p w:rsidR="00C97A67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 детей на две группы и предлагаем взять мяч.</w:t>
            </w:r>
          </w:p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мячей по сигналу.</w:t>
            </w:r>
          </w:p>
        </w:tc>
      </w:tr>
      <w:tr w:rsidR="00C97A67" w:rsidTr="00AD0DDB">
        <w:tc>
          <w:tcPr>
            <w:tcW w:w="2392" w:type="dxa"/>
          </w:tcPr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7A67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«Ловкий шофёр»</w:t>
            </w:r>
          </w:p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произвольное по залу,     в руках обруч.</w:t>
            </w:r>
          </w:p>
        </w:tc>
        <w:tc>
          <w:tcPr>
            <w:tcW w:w="2393" w:type="dxa"/>
          </w:tcPr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7A67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педагог поднимает красный флажо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«Стоп»,если зелёный- «Продолжение».</w:t>
            </w:r>
          </w:p>
          <w:p w:rsidR="00C97A67" w:rsidRPr="00D00725" w:rsidRDefault="00C97A67" w:rsidP="00A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«Поехали!»дети разъезжаются не мешая друг другу.</w:t>
            </w:r>
          </w:p>
        </w:tc>
      </w:tr>
    </w:tbl>
    <w:p w:rsidR="00AD0DDB" w:rsidRPr="00AD0DDB" w:rsidRDefault="00AD0DDB" w:rsidP="00AD0DDB">
      <w:pPr>
        <w:rPr>
          <w:rFonts w:ascii="Times New Roman" w:hAnsi="Times New Roman" w:cs="Times New Roman"/>
          <w:b/>
          <w:sz w:val="28"/>
          <w:szCs w:val="28"/>
        </w:rPr>
      </w:pPr>
    </w:p>
    <w:sectPr w:rsidR="00AD0DDB" w:rsidRPr="00AD0DDB" w:rsidSect="000D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51"/>
    <w:multiLevelType w:val="hybridMultilevel"/>
    <w:tmpl w:val="3C44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DB"/>
    <w:rsid w:val="000D5521"/>
    <w:rsid w:val="00AD0DDB"/>
    <w:rsid w:val="00C97A67"/>
    <w:rsid w:val="00D0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DB"/>
    <w:pPr>
      <w:ind w:left="720"/>
      <w:contextualSpacing/>
    </w:pPr>
  </w:style>
  <w:style w:type="table" w:styleId="a4">
    <w:name w:val="Table Grid"/>
    <w:basedOn w:val="a1"/>
    <w:uiPriority w:val="59"/>
    <w:rsid w:val="00AD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10652551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2001-12-31T21:02:00Z</dcterms:created>
  <dcterms:modified xsi:type="dcterms:W3CDTF">2022-04-03T11:33:00Z</dcterms:modified>
</cp:coreProperties>
</file>