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0A" w:rsidRDefault="009A3E0A" w:rsidP="00DC67B6">
      <w:pPr>
        <w:shd w:val="clear" w:color="auto" w:fill="FFFFFF"/>
        <w:spacing w:after="0" w:line="450" w:lineRule="atLeast"/>
        <w:ind w:left="-14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DC67B6" w:rsidRPr="00DC67B6" w:rsidRDefault="00556D02" w:rsidP="005C16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="000E0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</w:t>
      </w:r>
      <w:r w:rsidR="00DC67B6" w:rsidRPr="005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дополнительная мотивация к изучению предмета ОБЖ</w:t>
      </w:r>
    </w:p>
    <w:p w:rsidR="00DC67B6" w:rsidRPr="00DC67B6" w:rsidRDefault="00DC67B6" w:rsidP="005C16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B6" w:rsidRPr="00DC67B6" w:rsidRDefault="00DC67B6" w:rsidP="005C16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Сафон</w:t>
      </w:r>
      <w:r w:rsidRPr="00DC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ов,</w:t>
      </w:r>
    </w:p>
    <w:p w:rsidR="00DC67B6" w:rsidRPr="00556D02" w:rsidRDefault="009B0521" w:rsidP="005C16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</w:t>
      </w:r>
      <w:r w:rsidR="00DC67B6" w:rsidRPr="0055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</w:t>
      </w:r>
    </w:p>
    <w:p w:rsidR="00DC67B6" w:rsidRPr="00556D02" w:rsidRDefault="00D67494" w:rsidP="005C16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0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№</w:t>
      </w:r>
      <w:r w:rsidR="00DC67B6" w:rsidRPr="00556D02">
        <w:rPr>
          <w:rFonts w:ascii="Times New Roman" w:eastAsia="Times New Roman" w:hAnsi="Times New Roman" w:cs="Times New Roman"/>
          <w:sz w:val="24"/>
          <w:szCs w:val="24"/>
          <w:lang w:eastAsia="ru-RU"/>
        </w:rPr>
        <w:t>8», г. Воронеж</w:t>
      </w:r>
    </w:p>
    <w:p w:rsidR="00DC67B6" w:rsidRPr="005C1652" w:rsidRDefault="00DC67B6" w:rsidP="005C16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19" w:rsidRPr="00556D02" w:rsidRDefault="00FF2E19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  <w:rPr>
          <w:color w:val="000000"/>
          <w:spacing w:val="1"/>
          <w:bdr w:val="none" w:sz="0" w:space="0" w:color="auto" w:frame="1"/>
          <w:shd w:val="clear" w:color="auto" w:fill="FFFFFF"/>
        </w:rPr>
      </w:pPr>
      <w:r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 xml:space="preserve">Современное школьное обучение открывает перед учителем широкое поле по переходу от обучения фактической деятельности к </w:t>
      </w:r>
      <w:r w:rsidR="009A3E0A"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>овладению смысловой деятельнос</w:t>
      </w:r>
      <w:r w:rsidR="009A3E0A" w:rsidRPr="00556D02">
        <w:rPr>
          <w:spacing w:val="1"/>
          <w:bdr w:val="none" w:sz="0" w:space="0" w:color="auto" w:frame="1"/>
          <w:shd w:val="clear" w:color="auto" w:fill="FFFFFF"/>
        </w:rPr>
        <w:t>тью</w:t>
      </w:r>
      <w:r w:rsidR="009A3E0A"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>, приобретени</w:t>
      </w:r>
      <w:r w:rsidR="009A3E0A" w:rsidRPr="00556D02">
        <w:rPr>
          <w:spacing w:val="1"/>
          <w:bdr w:val="none" w:sz="0" w:space="0" w:color="auto" w:frame="1"/>
          <w:shd w:val="clear" w:color="auto" w:fill="FFFFFF"/>
        </w:rPr>
        <w:t>ю</w:t>
      </w:r>
      <w:r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 xml:space="preserve"> навыков практического применения знаний навыков.</w:t>
      </w:r>
    </w:p>
    <w:p w:rsidR="00FF2E19" w:rsidRPr="00556D02" w:rsidRDefault="00FF2E19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  <w:rPr>
          <w:spacing w:val="1"/>
          <w:bdr w:val="none" w:sz="0" w:space="0" w:color="auto" w:frame="1"/>
          <w:shd w:val="clear" w:color="auto" w:fill="FFFFFF"/>
        </w:rPr>
      </w:pPr>
      <w:r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 xml:space="preserve">Поисковая </w:t>
      </w:r>
      <w:r w:rsidR="00B97D7C"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 xml:space="preserve">работа </w:t>
      </w:r>
      <w:r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 xml:space="preserve">учителей ОБЖ по новым </w:t>
      </w:r>
      <w:r w:rsidR="00773D9E"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>формам и</w:t>
      </w:r>
      <w:r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 xml:space="preserve"> приёмам подачи материала </w:t>
      </w:r>
      <w:r w:rsidR="00773D9E"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>становится не</w:t>
      </w:r>
      <w:r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 xml:space="preserve"> только закономерным, но и необходимым</w:t>
      </w:r>
      <w:r w:rsidR="00B97D7C"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 xml:space="preserve"> условием в современном мире.</w:t>
      </w:r>
      <w:r w:rsidR="007D1F66" w:rsidRPr="00556D02">
        <w:rPr>
          <w:color w:val="000000"/>
          <w:spacing w:val="1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2F2A83" w:rsidRPr="00556D02">
        <w:rPr>
          <w:spacing w:val="1"/>
          <w:bdr w:val="none" w:sz="0" w:space="0" w:color="auto" w:frame="1"/>
          <w:shd w:val="clear" w:color="auto" w:fill="FFFFFF"/>
        </w:rPr>
        <w:t>[</w:t>
      </w:r>
      <w:sdt>
        <w:sdtPr>
          <w:rPr>
            <w:spacing w:val="1"/>
            <w:bdr w:val="none" w:sz="0" w:space="0" w:color="auto" w:frame="1"/>
            <w:shd w:val="clear" w:color="auto" w:fill="FFFFFF"/>
          </w:rPr>
          <w:id w:val="-755900766"/>
          <w:citation/>
        </w:sdtPr>
        <w:sdtEndPr/>
        <w:sdtContent>
          <w:r w:rsidR="002F2A83" w:rsidRPr="00556D02">
            <w:rPr>
              <w:spacing w:val="1"/>
              <w:bdr w:val="none" w:sz="0" w:space="0" w:color="auto" w:frame="1"/>
              <w:shd w:val="clear" w:color="auto" w:fill="FFFFFF"/>
            </w:rPr>
            <w:fldChar w:fldCharType="begin"/>
          </w:r>
          <w:r w:rsidR="00DB7C60" w:rsidRPr="00556D02">
            <w:rPr>
              <w:spacing w:val="1"/>
              <w:bdr w:val="none" w:sz="0" w:space="0" w:color="auto" w:frame="1"/>
              <w:shd w:val="clear" w:color="auto" w:fill="FFFFFF"/>
            </w:rPr>
            <w:instrText xml:space="preserve">CITATION Лат102 \l 1049 </w:instrText>
          </w:r>
          <w:r w:rsidR="002F2A83" w:rsidRPr="00556D02">
            <w:rPr>
              <w:spacing w:val="1"/>
              <w:bdr w:val="none" w:sz="0" w:space="0" w:color="auto" w:frame="1"/>
              <w:shd w:val="clear" w:color="auto" w:fill="FFFFFF"/>
            </w:rPr>
            <w:fldChar w:fldCharType="separate"/>
          </w:r>
          <w:r w:rsidR="00DB7C60" w:rsidRPr="00556D02">
            <w:rPr>
              <w:noProof/>
              <w:spacing w:val="1"/>
              <w:bdr w:val="none" w:sz="0" w:space="0" w:color="auto" w:frame="1"/>
              <w:shd w:val="clear" w:color="auto" w:fill="FFFFFF"/>
            </w:rPr>
            <w:t xml:space="preserve"> (</w:t>
          </w:r>
          <w:proofErr w:type="gramEnd"/>
          <w:r w:rsidR="00DB7C60" w:rsidRPr="00556D02">
            <w:rPr>
              <w:noProof/>
              <w:spacing w:val="1"/>
              <w:bdr w:val="none" w:sz="0" w:space="0" w:color="auto" w:frame="1"/>
              <w:shd w:val="clear" w:color="auto" w:fill="FFFFFF"/>
            </w:rPr>
            <w:t>Латчук В.Н., Методическое пособие по ОБЖ, 10-11 классы, 2010)</w:t>
          </w:r>
          <w:r w:rsidR="002F2A83" w:rsidRPr="00556D02">
            <w:rPr>
              <w:spacing w:val="1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2F2A83" w:rsidRPr="00556D02">
        <w:rPr>
          <w:spacing w:val="1"/>
          <w:bdr w:val="none" w:sz="0" w:space="0" w:color="auto" w:frame="1"/>
          <w:shd w:val="clear" w:color="auto" w:fill="FFFFFF"/>
        </w:rPr>
        <w:t>]</w:t>
      </w:r>
    </w:p>
    <w:p w:rsidR="00720C08" w:rsidRPr="00556D02" w:rsidRDefault="00720C08" w:rsidP="00EC0D63">
      <w:pPr>
        <w:pStyle w:val="a3"/>
        <w:shd w:val="clear" w:color="auto" w:fill="FFFFFF"/>
        <w:spacing w:before="0" w:beforeAutospacing="0" w:after="165" w:afterAutospacing="0" w:line="360" w:lineRule="auto"/>
        <w:jc w:val="both"/>
        <w:rPr>
          <w:bdr w:val="none" w:sz="0" w:space="0" w:color="auto" w:frame="1"/>
          <w:shd w:val="clear" w:color="auto" w:fill="FFFFFF"/>
        </w:rPr>
      </w:pPr>
      <w:r w:rsidRPr="00556D02">
        <w:rPr>
          <w:color w:val="000000"/>
          <w:bdr w:val="none" w:sz="0" w:space="0" w:color="auto" w:frame="1"/>
          <w:shd w:val="clear" w:color="auto" w:fill="FFFFFF"/>
        </w:rPr>
        <w:tab/>
        <w:t>В наше время эффект игровых технологий, которые доказали свою результативность ранее, снижается в связи с внедрением и</w:t>
      </w:r>
      <w:r w:rsidR="009754A5" w:rsidRPr="00556D02">
        <w:rPr>
          <w:color w:val="000000"/>
          <w:bdr w:val="none" w:sz="0" w:space="0" w:color="auto" w:frame="1"/>
          <w:shd w:val="clear" w:color="auto" w:fill="FFFFFF"/>
        </w:rPr>
        <w:t xml:space="preserve">нформационных </w:t>
      </w:r>
      <w:r w:rsidR="009754A5" w:rsidRPr="00556D02">
        <w:rPr>
          <w:bdr w:val="none" w:sz="0" w:space="0" w:color="auto" w:frame="1"/>
          <w:shd w:val="clear" w:color="auto" w:fill="FFFFFF"/>
        </w:rPr>
        <w:t>технологий в</w:t>
      </w:r>
      <w:r w:rsidRPr="00556D02">
        <w:rPr>
          <w:bdr w:val="none" w:sz="0" w:space="0" w:color="auto" w:frame="1"/>
          <w:shd w:val="clear" w:color="auto" w:fill="FFFFFF"/>
        </w:rPr>
        <w:t xml:space="preserve"> повседневную жизнь российского гражданина. </w:t>
      </w:r>
    </w:p>
    <w:p w:rsidR="0068311D" w:rsidRPr="00556D02" w:rsidRDefault="00FF608E" w:rsidP="0068311D">
      <w:pPr>
        <w:pStyle w:val="a3"/>
        <w:shd w:val="clear" w:color="auto" w:fill="FFFFFF"/>
        <w:spacing w:before="0" w:beforeAutospacing="0" w:after="360" w:afterAutospacing="0" w:line="360" w:lineRule="auto"/>
        <w:ind w:firstLine="567"/>
        <w:jc w:val="both"/>
        <w:textAlignment w:val="baseline"/>
      </w:pPr>
      <w:r w:rsidRPr="00556D02">
        <w:t>В российском образовательном интернет-пространстве крайне мало творческих площадок, где учитель мог бы сам создавать дидактические игры, тренажёры, тесты.</w:t>
      </w:r>
    </w:p>
    <w:p w:rsidR="00C047B9" w:rsidRPr="00556D02" w:rsidRDefault="009754A5" w:rsidP="0068311D">
      <w:pPr>
        <w:pStyle w:val="a3"/>
        <w:shd w:val="clear" w:color="auto" w:fill="FFFFFF"/>
        <w:spacing w:before="0" w:beforeAutospacing="0" w:after="360" w:afterAutospacing="0" w:line="360" w:lineRule="auto"/>
        <w:ind w:firstLine="567"/>
        <w:jc w:val="both"/>
        <w:textAlignment w:val="baseline"/>
      </w:pPr>
      <w:r w:rsidRPr="00556D02">
        <w:t>Если мы введём в любой поисковой системе интернета</w:t>
      </w:r>
      <w:r w:rsidR="00C005F5" w:rsidRPr="00556D02">
        <w:t xml:space="preserve">   запрос на конструктор дидактических игр, то система предложит несколько видов конструкторов, но как правило на английском языке. Пока </w:t>
      </w:r>
      <w:r w:rsidR="00773D9E" w:rsidRPr="00556D02">
        <w:t>единственным конструктором</w:t>
      </w:r>
      <w:r w:rsidR="00C047B9" w:rsidRPr="00556D02">
        <w:t xml:space="preserve"> дидактических игр на русско</w:t>
      </w:r>
      <w:r w:rsidR="00C005F5" w:rsidRPr="00556D02">
        <w:t xml:space="preserve">м языке </w:t>
      </w:r>
      <w:r w:rsidR="00773D9E" w:rsidRPr="00556D02">
        <w:t>предлагается ресурс</w:t>
      </w:r>
      <w:r w:rsidR="00C047B9" w:rsidRPr="00556D02">
        <w:t xml:space="preserve">, </w:t>
      </w:r>
      <w:r w:rsidR="00773D9E" w:rsidRPr="00556D02">
        <w:t>называемой «</w:t>
      </w:r>
      <w:r w:rsidR="00C047B9" w:rsidRPr="00556D02">
        <w:t>трениками», это онлайн-конструктор учебных тренажёров. Здесь, с по</w:t>
      </w:r>
      <w:r w:rsidR="00C047B9" w:rsidRPr="00556D02">
        <w:softHyphen/>
        <w:t>мо</w:t>
      </w:r>
      <w:r w:rsidR="00C047B9" w:rsidRPr="00556D02">
        <w:softHyphen/>
        <w:t>щью интернет-</w:t>
      </w:r>
      <w:r w:rsidR="00773D9E" w:rsidRPr="00556D02">
        <w:t>бра</w:t>
      </w:r>
      <w:r w:rsidR="00773D9E" w:rsidRPr="00556D02">
        <w:softHyphen/>
        <w:t>у</w:t>
      </w:r>
      <w:r w:rsidR="00773D9E" w:rsidRPr="00556D02">
        <w:softHyphen/>
        <w:t>зе</w:t>
      </w:r>
      <w:r w:rsidR="00773D9E" w:rsidRPr="00556D02">
        <w:softHyphen/>
        <w:t>ра, мо</w:t>
      </w:r>
      <w:r w:rsidR="00773D9E" w:rsidRPr="00556D02">
        <w:softHyphen/>
        <w:t>жно</w:t>
      </w:r>
      <w:r w:rsidR="00C047B9" w:rsidRPr="00556D02">
        <w:t xml:space="preserve"> кон</w:t>
      </w:r>
      <w:r w:rsidR="00C047B9" w:rsidRPr="00556D02">
        <w:softHyphen/>
        <w:t>фи</w:t>
      </w:r>
      <w:r w:rsidR="00C047B9" w:rsidRPr="00556D02">
        <w:softHyphen/>
        <w:t>гу</w:t>
      </w:r>
      <w:r w:rsidR="00C047B9" w:rsidRPr="00556D02">
        <w:softHyphen/>
        <w:t>ри</w:t>
      </w:r>
      <w:r w:rsidR="00C047B9" w:rsidRPr="00556D02">
        <w:softHyphen/>
        <w:t>ро</w:t>
      </w:r>
      <w:r w:rsidR="00C047B9" w:rsidRPr="00556D02">
        <w:softHyphen/>
        <w:t>вать</w:t>
      </w:r>
      <w:r w:rsidR="0095733A" w:rsidRPr="00556D02">
        <w:t xml:space="preserve"> то или иное задание.</w:t>
      </w:r>
      <w:r w:rsidR="00C047B9" w:rsidRPr="00556D02">
        <w:t xml:space="preserve"> Каж</w:t>
      </w:r>
      <w:r w:rsidR="00C047B9" w:rsidRPr="00556D02">
        <w:softHyphen/>
        <w:t>дый тре</w:t>
      </w:r>
      <w:r w:rsidR="00C047B9" w:rsidRPr="00556D02">
        <w:softHyphen/>
        <w:t>на</w:t>
      </w:r>
      <w:r w:rsidR="00C047B9" w:rsidRPr="00556D02">
        <w:softHyphen/>
        <w:t>жёр по</w:t>
      </w:r>
      <w:r w:rsidR="00C047B9" w:rsidRPr="00556D02">
        <w:softHyphen/>
        <w:t>лу</w:t>
      </w:r>
      <w:r w:rsidR="00C047B9" w:rsidRPr="00556D02">
        <w:softHyphen/>
        <w:t>ча</w:t>
      </w:r>
      <w:r w:rsidR="00C047B9" w:rsidRPr="00556D02">
        <w:softHyphen/>
        <w:t>ет на сайте уни</w:t>
      </w:r>
      <w:r w:rsidR="00C047B9" w:rsidRPr="00556D02">
        <w:softHyphen/>
        <w:t>каль</w:t>
      </w:r>
      <w:r w:rsidR="00C047B9" w:rsidRPr="00556D02">
        <w:softHyphen/>
        <w:t>ный код и до</w:t>
      </w:r>
      <w:r w:rsidR="00C047B9" w:rsidRPr="00556D02">
        <w:softHyphen/>
        <w:t>сту</w:t>
      </w:r>
      <w:r w:rsidR="00C047B9" w:rsidRPr="00556D02">
        <w:softHyphen/>
        <w:t>пен всем же</w:t>
      </w:r>
      <w:r w:rsidR="00C047B9" w:rsidRPr="00556D02">
        <w:softHyphen/>
        <w:t>ла</w:t>
      </w:r>
      <w:r w:rsidR="00C047B9" w:rsidRPr="00556D02">
        <w:softHyphen/>
        <w:t>ю</w:t>
      </w:r>
      <w:r w:rsidR="00C047B9" w:rsidRPr="00556D02">
        <w:softHyphen/>
        <w:t>щим. Вам оста</w:t>
      </w:r>
      <w:r w:rsidR="00C047B9" w:rsidRPr="00556D02">
        <w:softHyphen/>
        <w:t>ет</w:t>
      </w:r>
      <w:r w:rsidR="00C047B9" w:rsidRPr="00556D02">
        <w:softHyphen/>
        <w:t>ся толь</w:t>
      </w:r>
      <w:r w:rsidR="00C047B9" w:rsidRPr="00556D02">
        <w:softHyphen/>
        <w:t>ко по</w:t>
      </w:r>
      <w:r w:rsidR="00C047B9" w:rsidRPr="00556D02">
        <w:softHyphen/>
        <w:t>де</w:t>
      </w:r>
      <w:r w:rsidR="00C047B9" w:rsidRPr="00556D02">
        <w:softHyphen/>
        <w:t>лить</w:t>
      </w:r>
      <w:r w:rsidR="00C047B9" w:rsidRPr="00556D02">
        <w:softHyphen/>
        <w:t>ся ссыл</w:t>
      </w:r>
      <w:r w:rsidR="00C047B9" w:rsidRPr="00556D02">
        <w:softHyphen/>
        <w:t>кой</w:t>
      </w:r>
      <w:r w:rsidRPr="00556D02">
        <w:t>.</w:t>
      </w:r>
    </w:p>
    <w:p w:rsidR="00C047B9" w:rsidRPr="00556D02" w:rsidRDefault="009754A5" w:rsidP="00097420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  <w:rPr>
          <w:color w:val="000000" w:themeColor="text1"/>
        </w:rPr>
      </w:pPr>
      <w:r w:rsidRPr="00556D02">
        <w:rPr>
          <w:color w:val="000000" w:themeColor="text1"/>
          <w:bdr w:val="none" w:sz="0" w:space="0" w:color="auto" w:frame="1"/>
          <w:shd w:val="clear" w:color="auto" w:fill="FFFFFF"/>
        </w:rPr>
        <w:t>Данный конструктор позволяет:</w:t>
      </w:r>
    </w:p>
    <w:p w:rsidR="00C047B9" w:rsidRPr="00556D02" w:rsidRDefault="00C047B9" w:rsidP="000974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6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наполнять дидактические игры конкретным содержанием,</w:t>
      </w:r>
    </w:p>
    <w:p w:rsidR="00C047B9" w:rsidRPr="00556D02" w:rsidRDefault="00C047B9" w:rsidP="000974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6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влиять на уровни сложности заданий,</w:t>
      </w:r>
    </w:p>
    <w:p w:rsidR="00C047B9" w:rsidRPr="00556D02" w:rsidRDefault="00C047B9" w:rsidP="000974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6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учитывать индивидуальные способности и потребности каждого ребёнка с учётом его возраста,</w:t>
      </w:r>
    </w:p>
    <w:p w:rsidR="00C047B9" w:rsidRPr="00556D02" w:rsidRDefault="00C047B9" w:rsidP="000974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6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адаптировать игры к своей предметной области,</w:t>
      </w:r>
    </w:p>
    <w:p w:rsidR="00C047B9" w:rsidRPr="00556D02" w:rsidRDefault="00C047B9" w:rsidP="000974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6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их интерактивность,</w:t>
      </w:r>
    </w:p>
    <w:p w:rsidR="00C047B9" w:rsidRPr="00556D02" w:rsidRDefault="00C047B9" w:rsidP="000974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6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отслеживать промежуточные этапы,</w:t>
      </w:r>
    </w:p>
    <w:p w:rsidR="00584FCD" w:rsidRPr="00556D02" w:rsidRDefault="00C047B9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  <w:rPr>
          <w:color w:val="000000" w:themeColor="text1"/>
        </w:rPr>
      </w:pPr>
      <w:r w:rsidRPr="00556D02">
        <w:rPr>
          <w:color w:val="000000" w:themeColor="text1"/>
        </w:rPr>
        <w:t>Поскольку</w:t>
      </w:r>
      <w:r w:rsidR="009F41ED" w:rsidRPr="00556D02">
        <w:rPr>
          <w:color w:val="FF0000"/>
        </w:rPr>
        <w:t xml:space="preserve"> </w:t>
      </w:r>
      <w:r w:rsidR="009F41ED" w:rsidRPr="00556D02">
        <w:t>многие</w:t>
      </w:r>
      <w:r w:rsidRPr="00556D02">
        <w:rPr>
          <w:color w:val="000000" w:themeColor="text1"/>
        </w:rPr>
        <w:t xml:space="preserve"> учащихся проводят</w:t>
      </w:r>
      <w:r w:rsidRPr="00556D02">
        <w:rPr>
          <w:color w:val="FF0000"/>
        </w:rPr>
        <w:t xml:space="preserve"> </w:t>
      </w:r>
      <w:r w:rsidRPr="00556D02">
        <w:t>большое</w:t>
      </w:r>
      <w:r w:rsidRPr="00556D02">
        <w:rPr>
          <w:color w:val="FF0000"/>
        </w:rPr>
        <w:t xml:space="preserve"> </w:t>
      </w:r>
      <w:r w:rsidRPr="00556D02">
        <w:rPr>
          <w:color w:val="000000" w:themeColor="text1"/>
        </w:rPr>
        <w:t xml:space="preserve">количество времени </w:t>
      </w:r>
      <w:r w:rsidR="00097420" w:rsidRPr="00556D02">
        <w:rPr>
          <w:color w:val="000000" w:themeColor="text1"/>
        </w:rPr>
        <w:t>в информационном пространстве,</w:t>
      </w:r>
      <w:r w:rsidRPr="00556D02">
        <w:rPr>
          <w:color w:val="000000" w:themeColor="text1"/>
        </w:rPr>
        <w:t xml:space="preserve"> данный вид работы позволяет создавать </w:t>
      </w:r>
      <w:r w:rsidR="00584FCD" w:rsidRPr="00556D02">
        <w:rPr>
          <w:color w:val="000000" w:themeColor="text1"/>
        </w:rPr>
        <w:t>небольшие тренажёры по различным направлениям.</w:t>
      </w:r>
    </w:p>
    <w:p w:rsidR="00097420" w:rsidRPr="00556D02" w:rsidRDefault="00584FCD" w:rsidP="00097420">
      <w:pPr>
        <w:pStyle w:val="a3"/>
        <w:shd w:val="clear" w:color="auto" w:fill="FFFFFF"/>
        <w:spacing w:before="0" w:beforeAutospacing="0" w:after="165" w:afterAutospacing="0"/>
        <w:ind w:firstLine="567"/>
        <w:rPr>
          <w:color w:val="000000" w:themeColor="text1"/>
        </w:rPr>
      </w:pPr>
      <w:r w:rsidRPr="00556D02">
        <w:rPr>
          <w:color w:val="000000" w:themeColor="text1"/>
        </w:rPr>
        <w:t xml:space="preserve">Сами </w:t>
      </w:r>
      <w:r w:rsidR="00097420" w:rsidRPr="00556D02">
        <w:rPr>
          <w:color w:val="000000" w:themeColor="text1"/>
        </w:rPr>
        <w:t>тренажёры могут быть представлены в следующем виде:</w:t>
      </w:r>
    </w:p>
    <w:p w:rsidR="00097420" w:rsidRPr="00556D02" w:rsidRDefault="0057081C" w:rsidP="00097420">
      <w:pPr>
        <w:pStyle w:val="a3"/>
        <w:numPr>
          <w:ilvl w:val="0"/>
          <w:numId w:val="4"/>
        </w:numPr>
        <w:shd w:val="clear" w:color="auto" w:fill="FFFFFF"/>
        <w:spacing w:before="0" w:beforeAutospacing="0" w:after="165" w:afterAutospacing="0"/>
        <w:rPr>
          <w:color w:val="000000" w:themeColor="text1"/>
        </w:rPr>
      </w:pPr>
      <w:r w:rsidRPr="00556D02">
        <w:rPr>
          <w:color w:val="000000" w:themeColor="text1"/>
        </w:rPr>
        <w:t>выбор одного из вариантов ответа</w:t>
      </w:r>
    </w:p>
    <w:p w:rsidR="00097420" w:rsidRPr="00556D02" w:rsidRDefault="00097420" w:rsidP="00097420">
      <w:pPr>
        <w:pStyle w:val="a3"/>
        <w:numPr>
          <w:ilvl w:val="0"/>
          <w:numId w:val="4"/>
        </w:numPr>
        <w:shd w:val="clear" w:color="auto" w:fill="FFFFFF"/>
        <w:spacing w:before="0" w:beforeAutospacing="0" w:after="165" w:afterAutospacing="0"/>
        <w:rPr>
          <w:color w:val="000000" w:themeColor="text1"/>
        </w:rPr>
      </w:pPr>
      <w:r w:rsidRPr="00556D02">
        <w:rPr>
          <w:color w:val="000000" w:themeColor="text1"/>
        </w:rPr>
        <w:t>вписывание пропущенных букв</w:t>
      </w:r>
      <w:r w:rsidR="0057081C" w:rsidRPr="00556D02">
        <w:rPr>
          <w:color w:val="000000" w:themeColor="text1"/>
        </w:rPr>
        <w:t>, чт</w:t>
      </w:r>
      <w:r w:rsidRPr="00556D02">
        <w:rPr>
          <w:color w:val="000000" w:themeColor="text1"/>
        </w:rPr>
        <w:t>обы получилось правильное слово</w:t>
      </w:r>
    </w:p>
    <w:p w:rsidR="00097420" w:rsidRPr="00556D02" w:rsidRDefault="0057081C" w:rsidP="00097420">
      <w:pPr>
        <w:pStyle w:val="a3"/>
        <w:numPr>
          <w:ilvl w:val="0"/>
          <w:numId w:val="4"/>
        </w:numPr>
        <w:shd w:val="clear" w:color="auto" w:fill="FFFFFF"/>
        <w:spacing w:before="0" w:beforeAutospacing="0" w:after="165" w:afterAutospacing="0"/>
        <w:rPr>
          <w:color w:val="000000" w:themeColor="text1"/>
        </w:rPr>
      </w:pPr>
      <w:r w:rsidRPr="00556D02">
        <w:rPr>
          <w:color w:val="000000" w:themeColor="text1"/>
        </w:rPr>
        <w:t xml:space="preserve"> </w:t>
      </w:r>
      <w:r w:rsidR="00097420" w:rsidRPr="00556D02">
        <w:rPr>
          <w:color w:val="000000" w:themeColor="text1"/>
        </w:rPr>
        <w:t>вычеркивание лишнего</w:t>
      </w:r>
      <w:r w:rsidRPr="00556D02">
        <w:rPr>
          <w:color w:val="000000" w:themeColor="text1"/>
        </w:rPr>
        <w:t xml:space="preserve"> предмет</w:t>
      </w:r>
      <w:r w:rsidR="00097420" w:rsidRPr="00556D02">
        <w:rPr>
          <w:color w:val="000000" w:themeColor="text1"/>
        </w:rPr>
        <w:t>а</w:t>
      </w:r>
      <w:r w:rsidRPr="00556D02">
        <w:rPr>
          <w:color w:val="000000" w:themeColor="text1"/>
        </w:rPr>
        <w:t xml:space="preserve">, который не </w:t>
      </w:r>
      <w:r w:rsidR="00097420" w:rsidRPr="00556D02">
        <w:rPr>
          <w:color w:val="000000" w:themeColor="text1"/>
        </w:rPr>
        <w:t>относится к правильному ответу</w:t>
      </w:r>
    </w:p>
    <w:p w:rsidR="00097420" w:rsidRPr="00556D02" w:rsidRDefault="0057081C" w:rsidP="00097420">
      <w:pPr>
        <w:pStyle w:val="a3"/>
        <w:numPr>
          <w:ilvl w:val="0"/>
          <w:numId w:val="4"/>
        </w:numPr>
        <w:shd w:val="clear" w:color="auto" w:fill="FFFFFF"/>
        <w:spacing w:before="0" w:beforeAutospacing="0" w:after="165" w:afterAutospacing="0"/>
        <w:rPr>
          <w:color w:val="000000" w:themeColor="text1"/>
        </w:rPr>
      </w:pPr>
      <w:r w:rsidRPr="00556D02">
        <w:rPr>
          <w:color w:val="000000" w:themeColor="text1"/>
        </w:rPr>
        <w:t>разгадывание кроссворда по сод</w:t>
      </w:r>
      <w:r w:rsidR="00097420" w:rsidRPr="00556D02">
        <w:rPr>
          <w:color w:val="000000" w:themeColor="text1"/>
        </w:rPr>
        <w:t>ержанию параграфа или всей темы</w:t>
      </w:r>
    </w:p>
    <w:p w:rsidR="00097420" w:rsidRPr="00556D02" w:rsidRDefault="0057081C" w:rsidP="00097420">
      <w:pPr>
        <w:pStyle w:val="a3"/>
        <w:numPr>
          <w:ilvl w:val="0"/>
          <w:numId w:val="4"/>
        </w:numPr>
        <w:shd w:val="clear" w:color="auto" w:fill="FFFFFF"/>
        <w:spacing w:before="0" w:beforeAutospacing="0" w:after="165" w:afterAutospacing="0"/>
        <w:rPr>
          <w:color w:val="000000" w:themeColor="text1"/>
        </w:rPr>
      </w:pPr>
      <w:r w:rsidRPr="00556D02">
        <w:rPr>
          <w:color w:val="000000" w:themeColor="text1"/>
        </w:rPr>
        <w:t xml:space="preserve"> аналог игры «Кто хочет стать миллионером</w:t>
      </w:r>
      <w:r w:rsidR="00097420" w:rsidRPr="00556D02">
        <w:rPr>
          <w:color w:val="000000" w:themeColor="text1"/>
        </w:rPr>
        <w:t>»</w:t>
      </w:r>
      <w:r w:rsidRPr="00556D02">
        <w:rPr>
          <w:color w:val="000000" w:themeColor="text1"/>
        </w:rPr>
        <w:t xml:space="preserve"> </w:t>
      </w:r>
    </w:p>
    <w:p w:rsidR="00A571BD" w:rsidRPr="00556D02" w:rsidRDefault="00A571BD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bookmarkStart w:id="0" w:name="_GoBack"/>
      <w:bookmarkEnd w:id="0"/>
      <w:r w:rsidRPr="00556D02">
        <w:t>В своей педагогической работе я использую предметную линию УМК учебника ОБЖ под редакцией В.</w:t>
      </w:r>
      <w:r w:rsidR="00764A74" w:rsidRPr="00556D02">
        <w:t xml:space="preserve"> </w:t>
      </w:r>
      <w:r w:rsidRPr="00556D02">
        <w:t>Н.</w:t>
      </w:r>
      <w:r w:rsidR="00764A74" w:rsidRPr="00556D02">
        <w:t xml:space="preserve"> </w:t>
      </w:r>
      <w:proofErr w:type="spellStart"/>
      <w:r w:rsidRPr="00556D02">
        <w:t>Латчука</w:t>
      </w:r>
      <w:proofErr w:type="spellEnd"/>
      <w:r w:rsidR="008C4E67" w:rsidRPr="00556D02">
        <w:t>.</w:t>
      </w:r>
      <w:r w:rsidR="0068311D" w:rsidRPr="00556D02">
        <w:t xml:space="preserve"> </w:t>
      </w:r>
      <w:proofErr w:type="gramStart"/>
      <w:r w:rsidR="0068311D" w:rsidRPr="00556D02">
        <w:t>[</w:t>
      </w:r>
      <w:sdt>
        <w:sdtPr>
          <w:id w:val="2089503179"/>
          <w:citation/>
        </w:sdtPr>
        <w:sdtEndPr/>
        <w:sdtContent>
          <w:r w:rsidR="00DB7C60" w:rsidRPr="00556D02">
            <w:fldChar w:fldCharType="begin"/>
          </w:r>
          <w:r w:rsidR="00DB7C60" w:rsidRPr="00556D02">
            <w:instrText xml:space="preserve"> CITATION Лат022 \l 1049 </w:instrText>
          </w:r>
          <w:r w:rsidR="00DB7C60" w:rsidRPr="00556D02">
            <w:fldChar w:fldCharType="separate"/>
          </w:r>
          <w:r w:rsidR="00DB7C60" w:rsidRPr="00556D02">
            <w:rPr>
              <w:noProof/>
            </w:rPr>
            <w:t xml:space="preserve"> (</w:t>
          </w:r>
          <w:proofErr w:type="gramEnd"/>
          <w:r w:rsidR="00DB7C60" w:rsidRPr="00556D02">
            <w:rPr>
              <w:noProof/>
            </w:rPr>
            <w:t>В.Н., Основы безопасности жизнедеятельности. Планирование и организация занятий в школе, 2002)</w:t>
          </w:r>
          <w:r w:rsidR="00DB7C60" w:rsidRPr="00556D02">
            <w:fldChar w:fldCharType="end"/>
          </w:r>
        </w:sdtContent>
      </w:sdt>
      <w:r w:rsidR="00DB7C60" w:rsidRPr="00556D02">
        <w:t>]</w:t>
      </w:r>
    </w:p>
    <w:p w:rsidR="009F41ED" w:rsidRPr="00556D02" w:rsidRDefault="009F41ED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t>Срок пр</w:t>
      </w:r>
      <w:r w:rsidR="006B101C" w:rsidRPr="00556D02">
        <w:t>оведения использования данных с</w:t>
      </w:r>
      <w:r w:rsidRPr="00556D02">
        <w:t>имуляторов 2021-2</w:t>
      </w:r>
      <w:r w:rsidR="006C4689" w:rsidRPr="00556D02">
        <w:t>022 учебный год.  В качестве объ</w:t>
      </w:r>
      <w:r w:rsidRPr="00556D02">
        <w:t>екта исследования испо</w:t>
      </w:r>
      <w:r w:rsidR="006C4689" w:rsidRPr="00556D02">
        <w:t>льзовалась</w:t>
      </w:r>
      <w:r w:rsidR="00764A74" w:rsidRPr="00556D02">
        <w:t xml:space="preserve"> параллель</w:t>
      </w:r>
      <w:r w:rsidRPr="00556D02">
        <w:t xml:space="preserve"> 7 классов, всего 4 класса.</w:t>
      </w:r>
    </w:p>
    <w:p w:rsidR="00764A74" w:rsidRPr="00556D02" w:rsidRDefault="00764A74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t>Методом обратной связи послужило н</w:t>
      </w:r>
      <w:r w:rsidR="006C4689" w:rsidRPr="00556D02">
        <w:t>аблюдение за учащимися, а так</w:t>
      </w:r>
      <w:r w:rsidRPr="00556D02">
        <w:t>же обратная связь в виде блиц-опроса в начале учебного года и по окончанию учебного года.</w:t>
      </w:r>
    </w:p>
    <w:p w:rsidR="00764A74" w:rsidRPr="00556D02" w:rsidRDefault="00764A74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t>Необходимо отметить, что введение данного метода игровых технологий столкнулось с определёнными трудностями</w:t>
      </w:r>
      <w:r w:rsidR="00C52F99" w:rsidRPr="00556D02">
        <w:t>,</w:t>
      </w:r>
      <w:r w:rsidRPr="00556D02">
        <w:t xml:space="preserve"> поскольку учащиеся никогда не</w:t>
      </w:r>
      <w:r w:rsidR="006C4689" w:rsidRPr="00556D02">
        <w:t xml:space="preserve"> сталкивались с подобным видом </w:t>
      </w:r>
      <w:r w:rsidRPr="00556D02">
        <w:t>работы, многие уч</w:t>
      </w:r>
      <w:r w:rsidR="00C52F99" w:rsidRPr="00556D02">
        <w:t>еники</w:t>
      </w:r>
      <w:r w:rsidR="007D1F66" w:rsidRPr="00556D02">
        <w:t xml:space="preserve"> хотели п</w:t>
      </w:r>
      <w:r w:rsidR="003D35F2" w:rsidRPr="00556D02">
        <w:t>олучить оценки за прохождение с</w:t>
      </w:r>
      <w:r w:rsidR="007D1F66" w:rsidRPr="00556D02">
        <w:t>имулятора хотя и на уроке устно и в инструкции было указано, что это добровольный вид работы и он направлен на лучшее понимание домашнего материала в игровой форме.</w:t>
      </w:r>
      <w:r w:rsidRPr="00556D02">
        <w:t xml:space="preserve"> </w:t>
      </w:r>
      <w:proofErr w:type="gramStart"/>
      <w:r w:rsidR="002F2A83" w:rsidRPr="00556D02">
        <w:t>[</w:t>
      </w:r>
      <w:sdt>
        <w:sdtPr>
          <w:id w:val="43252369"/>
          <w:citation/>
        </w:sdtPr>
        <w:sdtEndPr/>
        <w:sdtContent>
          <w:r w:rsidR="002F2A83" w:rsidRPr="00556D02">
            <w:fldChar w:fldCharType="begin"/>
          </w:r>
          <w:r w:rsidR="00DB7C60" w:rsidRPr="00556D02">
            <w:rPr>
              <w:lang w:val="en-GB"/>
            </w:rPr>
            <w:instrText>CITATION</w:instrText>
          </w:r>
          <w:r w:rsidR="00DB7C60" w:rsidRPr="00556D02">
            <w:instrText xml:space="preserve"> Лат101 \</w:instrText>
          </w:r>
          <w:r w:rsidR="00DB7C60" w:rsidRPr="00556D02">
            <w:rPr>
              <w:lang w:val="en-GB"/>
            </w:rPr>
            <w:instrText>l</w:instrText>
          </w:r>
          <w:r w:rsidR="00DB7C60" w:rsidRPr="00556D02">
            <w:instrText xml:space="preserve"> 2057 </w:instrText>
          </w:r>
          <w:r w:rsidR="002F2A83" w:rsidRPr="00556D02">
            <w:fldChar w:fldCharType="separate"/>
          </w:r>
          <w:r w:rsidR="00DB7C60" w:rsidRPr="00556D02">
            <w:rPr>
              <w:noProof/>
            </w:rPr>
            <w:t xml:space="preserve"> (</w:t>
          </w:r>
          <w:proofErr w:type="gramEnd"/>
          <w:r w:rsidR="00DB7C60" w:rsidRPr="00556D02">
            <w:rPr>
              <w:noProof/>
            </w:rPr>
            <w:t>Латчук В.Н., 2010)</w:t>
          </w:r>
          <w:r w:rsidR="002F2A83" w:rsidRPr="00556D02">
            <w:fldChar w:fldCharType="end"/>
          </w:r>
        </w:sdtContent>
      </w:sdt>
      <w:r w:rsidR="002F2A83" w:rsidRPr="00556D02">
        <w:t>]</w:t>
      </w:r>
    </w:p>
    <w:p w:rsidR="008C4E67" w:rsidRPr="00556D02" w:rsidRDefault="008C4E67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t xml:space="preserve">Приведу примеры создания </w:t>
      </w:r>
      <w:r w:rsidR="00773D9E" w:rsidRPr="00556D02">
        <w:t>заданий по</w:t>
      </w:r>
      <w:r w:rsidRPr="00556D02">
        <w:t xml:space="preserve"> данному конструктору.</w:t>
      </w:r>
    </w:p>
    <w:p w:rsidR="008C4E67" w:rsidRPr="00556D02" w:rsidRDefault="008C4E67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t xml:space="preserve">Учебник В.Н. </w:t>
      </w:r>
      <w:r w:rsidR="00773D9E" w:rsidRPr="00556D02">
        <w:t>Латчук</w:t>
      </w:r>
      <w:r w:rsidRPr="00556D02">
        <w:t xml:space="preserve"> 7 класс – тема «Вулканы», ссылка </w:t>
      </w:r>
      <w:r w:rsidR="00773D9E" w:rsidRPr="00556D02">
        <w:t>https://etreniki.ru/6433Q2GW46.</w:t>
      </w:r>
    </w:p>
    <w:p w:rsidR="008C4E67" w:rsidRPr="00556D02" w:rsidRDefault="00CB0D9C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t>С</w:t>
      </w:r>
      <w:r w:rsidR="008C4E67" w:rsidRPr="00556D02">
        <w:t xml:space="preserve">уть </w:t>
      </w:r>
      <w:r w:rsidR="00773D9E" w:rsidRPr="00556D02">
        <w:t>задания -</w:t>
      </w:r>
      <w:r w:rsidR="008C4E67" w:rsidRPr="00556D02">
        <w:t xml:space="preserve"> даётся ключевое слово из параграфа, в котором буквы расставлены </w:t>
      </w:r>
      <w:r w:rsidR="00773D9E" w:rsidRPr="00556D02">
        <w:t>в хаотичный порядок</w:t>
      </w:r>
      <w:r w:rsidR="008C4E67" w:rsidRPr="00556D02">
        <w:t xml:space="preserve"> и ученику необходимо расставить буквы в слове, чтобы появилось ключевое слово из параграфа</w:t>
      </w:r>
    </w:p>
    <w:p w:rsidR="00CB0D9C" w:rsidRPr="00556D02" w:rsidRDefault="00CB0D9C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t xml:space="preserve">Учебник В.Н. </w:t>
      </w:r>
      <w:r w:rsidR="00773D9E" w:rsidRPr="00556D02">
        <w:t>Латчук</w:t>
      </w:r>
      <w:r w:rsidRPr="00556D02">
        <w:t xml:space="preserve"> 7 класс – тема «Оползни», ссылка </w:t>
      </w:r>
      <w:hyperlink r:id="rId6" w:history="1">
        <w:r w:rsidRPr="00556D02">
          <w:rPr>
            <w:rStyle w:val="a6"/>
            <w:color w:val="auto"/>
          </w:rPr>
          <w:t>https://etreniki.ru/3YN781QR8L</w:t>
        </w:r>
      </w:hyperlink>
    </w:p>
    <w:p w:rsidR="00CB0D9C" w:rsidRPr="00556D02" w:rsidRDefault="00CB0D9C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lastRenderedPageBreak/>
        <w:t xml:space="preserve">Особенность данного задания состоит в том, чтобы учащийся убрал </w:t>
      </w:r>
      <w:r w:rsidR="00773D9E" w:rsidRPr="00556D02">
        <w:t>мышкой лишние</w:t>
      </w:r>
      <w:r w:rsidRPr="00556D02">
        <w:t xml:space="preserve"> определения, которые предлагаются, причём сделал это аккуратно, чтобы попутно не захватил правильные определения.</w:t>
      </w:r>
    </w:p>
    <w:p w:rsidR="008C4E67" w:rsidRPr="00556D02" w:rsidRDefault="00CB0D9C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t xml:space="preserve">Учебник В.Н. </w:t>
      </w:r>
      <w:r w:rsidR="00773D9E" w:rsidRPr="00556D02">
        <w:t>Латчук</w:t>
      </w:r>
      <w:r w:rsidRPr="00556D02">
        <w:t xml:space="preserve"> 7 класс – тема «</w:t>
      </w:r>
      <w:r w:rsidR="00773D9E" w:rsidRPr="00556D02">
        <w:t>Последствия обвалах</w:t>
      </w:r>
      <w:r w:rsidRPr="00556D02">
        <w:t xml:space="preserve">, </w:t>
      </w:r>
      <w:r w:rsidR="00773D9E" w:rsidRPr="00556D02">
        <w:t>селей</w:t>
      </w:r>
      <w:r w:rsidRPr="00556D02">
        <w:t xml:space="preserve">, </w:t>
      </w:r>
      <w:r w:rsidR="008B6F69" w:rsidRPr="00556D02">
        <w:t>оползней</w:t>
      </w:r>
      <w:r w:rsidRPr="00556D02">
        <w:t>, снежных лавинах оползнях», https://etreniki.ru/4SF217R3LG</w:t>
      </w:r>
    </w:p>
    <w:p w:rsidR="00CB0D9C" w:rsidRPr="00556D02" w:rsidRDefault="006A55A6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t>Ход данного задания построен таким образом, чтобы ученик   ск</w:t>
      </w:r>
      <w:r w:rsidR="006C4689" w:rsidRPr="00556D02">
        <w:t>орректировал по блокам, падающее</w:t>
      </w:r>
      <w:r w:rsidRPr="00556D02">
        <w:t xml:space="preserve"> вниз с горки </w:t>
      </w:r>
      <w:r w:rsidR="006C4689" w:rsidRPr="00556D02">
        <w:t>утверждение</w:t>
      </w:r>
      <w:r w:rsidR="006500D8" w:rsidRPr="00556D02">
        <w:t xml:space="preserve"> и отметил бы его правильным или неправильным вариантом ответа</w:t>
      </w:r>
      <w:r w:rsidR="0068311D" w:rsidRPr="00556D02">
        <w:t>.</w:t>
      </w:r>
      <w:r w:rsidR="008B6F69" w:rsidRPr="00556D02">
        <w:t xml:space="preserve"> </w:t>
      </w:r>
      <w:r w:rsidRPr="00556D02">
        <w:t>Особенность этого задания состоит в том, что оно происходит динамично и у ученика мало времени для принятия решения.</w:t>
      </w:r>
    </w:p>
    <w:p w:rsidR="00ED0147" w:rsidRPr="00556D02" w:rsidRDefault="008B6F69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t xml:space="preserve">Учебник В.Н. </w:t>
      </w:r>
      <w:r w:rsidR="00773D9E" w:rsidRPr="00556D02">
        <w:t>Латчук</w:t>
      </w:r>
      <w:r w:rsidRPr="00556D02">
        <w:t xml:space="preserve"> 7 класс – </w:t>
      </w:r>
      <w:r w:rsidR="00773D9E" w:rsidRPr="00556D02">
        <w:t>тема «</w:t>
      </w:r>
      <w:r w:rsidRPr="00556D02">
        <w:t>Происхождение ураганов</w:t>
      </w:r>
      <w:r w:rsidR="00ED0147" w:rsidRPr="00556D02">
        <w:t>, бурь, смерчей</w:t>
      </w:r>
      <w:r w:rsidR="00773D9E" w:rsidRPr="00556D02">
        <w:t>»,</w:t>
      </w:r>
      <w:r w:rsidR="00ED0147" w:rsidRPr="00556D02">
        <w:t xml:space="preserve"> ссылка https://etreniki.ru/3NLDG1YQW7</w:t>
      </w:r>
    </w:p>
    <w:p w:rsidR="008B6F69" w:rsidRPr="00556D02" w:rsidRDefault="00ED0147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 w:rsidRPr="00556D02">
        <w:t>Игра</w:t>
      </w:r>
      <w:r w:rsidR="001B5D68" w:rsidRPr="00556D02">
        <w:t xml:space="preserve"> </w:t>
      </w:r>
      <w:r w:rsidRPr="00556D02">
        <w:t>- соотнеси силу ветра со шкалой Бофорта. Ход игры заключается в движении блока с ответом с вершины горы и необходимо мышкой или кликом изменить наклон площадки, чтобы блок попал в правильную категорию.</w:t>
      </w:r>
    </w:p>
    <w:p w:rsidR="000C5305" w:rsidRPr="00556D02" w:rsidRDefault="00556D02" w:rsidP="00EC0D63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</w:pPr>
      <w:r>
        <w:t>Получе</w:t>
      </w:r>
      <w:r w:rsidR="000C5305" w:rsidRPr="00556D02">
        <w:t>нные данные позволяют сделать вывод, что на первоначальном этапе учащиеся слабо ориентировались по данному виду работы, путали данный вид работы с обязательным домашним заданием и не имели представления для чего проводится подобная форма работы.</w:t>
      </w:r>
    </w:p>
    <w:p w:rsidR="00584FCD" w:rsidRPr="00556D02" w:rsidRDefault="000C5305" w:rsidP="006500D8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  <w:rPr>
          <w:color w:val="333333"/>
        </w:rPr>
      </w:pPr>
      <w:r w:rsidRPr="00556D02">
        <w:t>По окончанию учебного года возрос процент учащихся, которые стали ориентироваться на подобную форму работы</w:t>
      </w:r>
      <w:r w:rsidR="00C52F99" w:rsidRPr="00556D02">
        <w:t>.</w:t>
      </w:r>
      <w:r w:rsidRPr="00556D02">
        <w:t xml:space="preserve">  </w:t>
      </w:r>
      <w:r w:rsidR="00A571BD" w:rsidRPr="00556D02">
        <w:rPr>
          <w:color w:val="333333"/>
        </w:rPr>
        <w:t>По итогам применения да</w:t>
      </w:r>
      <w:r w:rsidR="0022294B" w:rsidRPr="00556D02">
        <w:rPr>
          <w:color w:val="333333"/>
        </w:rPr>
        <w:t>нных с</w:t>
      </w:r>
      <w:r w:rsidRPr="00556D02">
        <w:rPr>
          <w:color w:val="333333"/>
        </w:rPr>
        <w:t>имуляторов у учащихся 7</w:t>
      </w:r>
      <w:r w:rsidR="00A571BD" w:rsidRPr="00556D02">
        <w:rPr>
          <w:color w:val="333333"/>
        </w:rPr>
        <w:t xml:space="preserve"> классов повысился интерес к изучению предмета, что выражается в лучшем усвоения материала, и соотве</w:t>
      </w:r>
      <w:r w:rsidR="00BB1C2B" w:rsidRPr="00556D02">
        <w:rPr>
          <w:color w:val="333333"/>
        </w:rPr>
        <w:t>тственно повышению успеваемости</w:t>
      </w:r>
      <w:r w:rsidRPr="00556D02">
        <w:rPr>
          <w:color w:val="333333"/>
        </w:rPr>
        <w:t>, что было отмечено в результате обратной связи по проведённому блиц-опросу.</w:t>
      </w:r>
    </w:p>
    <w:p w:rsidR="00BB1C2B" w:rsidRPr="00556D02" w:rsidRDefault="00BB1C2B" w:rsidP="005C1652">
      <w:pPr>
        <w:pStyle w:val="a3"/>
        <w:shd w:val="clear" w:color="auto" w:fill="FFFFFF"/>
        <w:spacing w:before="0" w:beforeAutospacing="0" w:after="165" w:afterAutospacing="0" w:line="360" w:lineRule="auto"/>
        <w:ind w:firstLine="567"/>
        <w:jc w:val="both"/>
        <w:rPr>
          <w:color w:val="333333"/>
        </w:rPr>
      </w:pPr>
      <w:r w:rsidRPr="00556D02">
        <w:t>Таким обра</w:t>
      </w:r>
      <w:r w:rsidR="00A4417B" w:rsidRPr="00556D02">
        <w:t xml:space="preserve">зом, в процессе применения </w:t>
      </w:r>
      <w:proofErr w:type="gramStart"/>
      <w:r w:rsidR="00A4417B" w:rsidRPr="00556D02">
        <w:t>данно</w:t>
      </w:r>
      <w:r w:rsidRPr="00556D02">
        <w:t>го  вида</w:t>
      </w:r>
      <w:proofErr w:type="gramEnd"/>
      <w:r w:rsidRPr="00556D02">
        <w:t xml:space="preserve"> работы  удалось определить эффективность игровых конструкторов как повышения рейтинга предмета ОБЖ в</w:t>
      </w:r>
      <w:r w:rsidR="00773D9E" w:rsidRPr="00556D02">
        <w:t xml:space="preserve"> общеобразовательном учреждении и более глубокого и </w:t>
      </w:r>
      <w:r w:rsidR="00A4417B" w:rsidRPr="00556D02">
        <w:t xml:space="preserve">изучения </w:t>
      </w:r>
      <w:r w:rsidR="00773D9E" w:rsidRPr="00556D02">
        <w:t>детального предмета.</w:t>
      </w:r>
    </w:p>
    <w:p w:rsidR="00B07EA5" w:rsidRPr="00556D02" w:rsidRDefault="00B07EA5" w:rsidP="005C165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B07EA5" w:rsidRPr="00556D02" w:rsidRDefault="00BB1C2B" w:rsidP="005C165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9D0280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D0280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="00B07EA5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Латчук</w:t>
      </w:r>
      <w:proofErr w:type="spellEnd"/>
      <w:r w:rsidR="00B07EA5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В.Н. Основы безопасности жизнедеятельности. Планирование и организация занятий в школе - М., 2002.</w:t>
      </w:r>
    </w:p>
    <w:p w:rsidR="00B07EA5" w:rsidRPr="00556D02" w:rsidRDefault="00BB1C2B" w:rsidP="005C165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9D0280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D0280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="0068311D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Латчук</w:t>
      </w:r>
      <w:proofErr w:type="spellEnd"/>
      <w:r w:rsidR="0068311D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В.Н</w:t>
      </w:r>
      <w:r w:rsidR="009D0280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., </w:t>
      </w:r>
      <w:r w:rsidR="00B07EA5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Марков В.В., Маслов А.Г.  “Методическое пособие по ОБЖ” 5-9 классы, Дрофа, 2010 г.</w:t>
      </w:r>
    </w:p>
    <w:p w:rsidR="00B07EA5" w:rsidRPr="00556D02" w:rsidRDefault="00BB1C2B" w:rsidP="005C165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B07EA5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D0280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="0068311D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Латчук</w:t>
      </w:r>
      <w:proofErr w:type="spellEnd"/>
      <w:r w:rsidR="0068311D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В.Н</w:t>
      </w:r>
      <w:r w:rsidR="009D0280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., </w:t>
      </w:r>
      <w:r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Марков В.В., Маслов А.Г. </w:t>
      </w:r>
      <w:r w:rsidR="00ED29B0"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“Методическое пособие по ОБЖ” 10-11</w:t>
      </w:r>
      <w:r w:rsidRPr="00556D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классы, Дрофа, 2010 г.</w:t>
      </w:r>
    </w:p>
    <w:p w:rsidR="0057081C" w:rsidRPr="00556D02" w:rsidRDefault="0057081C" w:rsidP="00232E52">
      <w:pPr>
        <w:pStyle w:val="a3"/>
        <w:shd w:val="clear" w:color="auto" w:fill="FFFFFF"/>
        <w:spacing w:before="0" w:beforeAutospacing="0" w:after="165" w:afterAutospacing="0" w:line="360" w:lineRule="auto"/>
        <w:jc w:val="both"/>
        <w:rPr>
          <w:color w:val="333333"/>
        </w:rPr>
      </w:pPr>
    </w:p>
    <w:p w:rsidR="00A4417B" w:rsidRPr="005C1652" w:rsidRDefault="00A4417B" w:rsidP="00232E52">
      <w:pPr>
        <w:pStyle w:val="a3"/>
        <w:shd w:val="clear" w:color="auto" w:fill="FFFFFF"/>
        <w:spacing w:before="0" w:beforeAutospacing="0" w:after="165" w:afterAutospacing="0" w:line="360" w:lineRule="auto"/>
        <w:jc w:val="both"/>
        <w:rPr>
          <w:color w:val="333333"/>
          <w:sz w:val="28"/>
          <w:szCs w:val="28"/>
        </w:rPr>
      </w:pPr>
    </w:p>
    <w:p w:rsidR="0057081C" w:rsidRDefault="0057081C" w:rsidP="00DC67B6">
      <w:pPr>
        <w:pStyle w:val="a3"/>
        <w:shd w:val="clear" w:color="auto" w:fill="FFFFFF"/>
        <w:spacing w:before="0" w:beforeAutospacing="0" w:after="165" w:afterAutospacing="0"/>
        <w:jc w:val="both"/>
        <w:rPr>
          <w:rFonts w:ascii="Lucida Sans Unicode" w:hAnsi="Lucida Sans Unicode" w:cs="Lucida Sans Unicode"/>
          <w:color w:val="333333"/>
          <w:sz w:val="23"/>
          <w:szCs w:val="23"/>
        </w:rPr>
      </w:pPr>
    </w:p>
    <w:p w:rsidR="0057081C" w:rsidRDefault="0057081C" w:rsidP="00DC67B6">
      <w:pPr>
        <w:pStyle w:val="a3"/>
        <w:shd w:val="clear" w:color="auto" w:fill="FFFFFF"/>
        <w:spacing w:before="0" w:beforeAutospacing="0" w:after="165" w:afterAutospacing="0"/>
        <w:jc w:val="both"/>
        <w:rPr>
          <w:rFonts w:ascii="Lucida Sans Unicode" w:hAnsi="Lucida Sans Unicode" w:cs="Lucida Sans Unicode"/>
          <w:color w:val="333333"/>
          <w:sz w:val="23"/>
          <w:szCs w:val="23"/>
        </w:rPr>
      </w:pPr>
    </w:p>
    <w:p w:rsidR="00DC67B6" w:rsidRDefault="00DC67B6" w:rsidP="00DC67B6">
      <w:pPr>
        <w:jc w:val="center"/>
      </w:pPr>
    </w:p>
    <w:sectPr w:rsidR="00DC67B6" w:rsidSect="005C16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12EDF"/>
    <w:multiLevelType w:val="multilevel"/>
    <w:tmpl w:val="C9A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4A100F"/>
    <w:multiLevelType w:val="hybridMultilevel"/>
    <w:tmpl w:val="9DD68DAA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" w15:restartNumberingAfterBreak="0">
    <w:nsid w:val="39761F15"/>
    <w:multiLevelType w:val="multilevel"/>
    <w:tmpl w:val="4210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A51BB6"/>
    <w:multiLevelType w:val="multilevel"/>
    <w:tmpl w:val="AF1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613963"/>
    <w:multiLevelType w:val="hybridMultilevel"/>
    <w:tmpl w:val="554CC234"/>
    <w:lvl w:ilvl="0" w:tplc="AB66103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40"/>
    <w:rsid w:val="00097420"/>
    <w:rsid w:val="000C5305"/>
    <w:rsid w:val="000E040F"/>
    <w:rsid w:val="00112687"/>
    <w:rsid w:val="001B5D68"/>
    <w:rsid w:val="001C6568"/>
    <w:rsid w:val="001F53E7"/>
    <w:rsid w:val="0022294B"/>
    <w:rsid w:val="00232E52"/>
    <w:rsid w:val="002774A2"/>
    <w:rsid w:val="002F2A83"/>
    <w:rsid w:val="003D35F2"/>
    <w:rsid w:val="00494AD4"/>
    <w:rsid w:val="004A4288"/>
    <w:rsid w:val="004A5F8E"/>
    <w:rsid w:val="004B5F65"/>
    <w:rsid w:val="004B652D"/>
    <w:rsid w:val="004C19A1"/>
    <w:rsid w:val="004F560E"/>
    <w:rsid w:val="00556D02"/>
    <w:rsid w:val="0057081C"/>
    <w:rsid w:val="00584FCD"/>
    <w:rsid w:val="0059707E"/>
    <w:rsid w:val="005C1652"/>
    <w:rsid w:val="006500D8"/>
    <w:rsid w:val="006600EA"/>
    <w:rsid w:val="0068311D"/>
    <w:rsid w:val="006A55A6"/>
    <w:rsid w:val="006B101C"/>
    <w:rsid w:val="006C4689"/>
    <w:rsid w:val="00720C08"/>
    <w:rsid w:val="00764A74"/>
    <w:rsid w:val="00773D9E"/>
    <w:rsid w:val="00785429"/>
    <w:rsid w:val="007D1F66"/>
    <w:rsid w:val="00827EA7"/>
    <w:rsid w:val="00890A84"/>
    <w:rsid w:val="008A311A"/>
    <w:rsid w:val="008B6F69"/>
    <w:rsid w:val="008C4E67"/>
    <w:rsid w:val="0095733A"/>
    <w:rsid w:val="009754A5"/>
    <w:rsid w:val="00996E96"/>
    <w:rsid w:val="009A3E0A"/>
    <w:rsid w:val="009B0521"/>
    <w:rsid w:val="009D0280"/>
    <w:rsid w:val="009F41ED"/>
    <w:rsid w:val="00A3065A"/>
    <w:rsid w:val="00A318EC"/>
    <w:rsid w:val="00A4417B"/>
    <w:rsid w:val="00A54EE7"/>
    <w:rsid w:val="00A571BD"/>
    <w:rsid w:val="00B07EA5"/>
    <w:rsid w:val="00B97D7C"/>
    <w:rsid w:val="00BB1C2B"/>
    <w:rsid w:val="00BC2B14"/>
    <w:rsid w:val="00BC6D19"/>
    <w:rsid w:val="00BE2D88"/>
    <w:rsid w:val="00BF1FCF"/>
    <w:rsid w:val="00C005F5"/>
    <w:rsid w:val="00C047B9"/>
    <w:rsid w:val="00C52F99"/>
    <w:rsid w:val="00C67357"/>
    <w:rsid w:val="00CB0D9C"/>
    <w:rsid w:val="00D3381F"/>
    <w:rsid w:val="00D67494"/>
    <w:rsid w:val="00D67DA7"/>
    <w:rsid w:val="00DB7C60"/>
    <w:rsid w:val="00DC67B6"/>
    <w:rsid w:val="00EC0D63"/>
    <w:rsid w:val="00ED0147"/>
    <w:rsid w:val="00ED29B0"/>
    <w:rsid w:val="00F80140"/>
    <w:rsid w:val="00FC61BE"/>
    <w:rsid w:val="00FF2E19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55060-036F-4357-9788-31420B79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7E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0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5708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8C4E6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A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reniki.ru/3YN781QR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Лат10</b:Tag>
    <b:SourceType>Book</b:SourceType>
    <b:Guid>{7DC63B53-A9DF-4EC4-9424-53983B6BED41}</b:Guid>
    <b:Author>
      <b:Author>
        <b:NameList>
          <b:Person>
            <b:Last>Латчук В.И.</b:Last>
            <b:First>Марков</b:First>
            <b:Middle>В.В., Маслов А.Г.</b:Middle>
          </b:Person>
        </b:NameList>
      </b:Author>
    </b:Author>
    <b:Title>Методическое пособие по ОБЖ, 10-11 классы</b:Title>
    <b:Year>2010</b:Year>
    <b:Publisher>Дрофа</b:Publisher>
    <b:RefOrder>4</b:RefOrder>
  </b:Source>
  <b:Source>
    <b:Tag>Лат101</b:Tag>
    <b:SourceType>Book</b:SourceType>
    <b:Guid>{1D764009-54AE-480A-9873-548AB293AA30}</b:Guid>
    <b:Author>
      <b:Author>
        <b:NameList>
          <b:Person>
            <b:Last>Латчук В.Н.</b:Last>
            <b:First>Марков</b:First>
            <b:Middle>В.В., Маслов А.Г.</b:Middle>
          </b:Person>
        </b:NameList>
      </b:Author>
    </b:Author>
    <b:Title>Методическое пособие по ОБЖ, 5-9 классы</b:Title>
    <b:Year>2010</b:Year>
    <b:Publisher>Дрофа</b:Publisher>
    <b:RefOrder>3</b:RefOrder>
  </b:Source>
  <b:Source>
    <b:Tag>Лат102</b:Tag>
    <b:SourceType>Book</b:SourceType>
    <b:Guid>{7694F876-5ADA-4133-8948-B070F938C8BF}</b:Guid>
    <b:Author>
      <b:Author>
        <b:NameList>
          <b:Person>
            <b:Last>Латчук В.Н.</b:Last>
            <b:First>Марков</b:First>
            <b:Middle>В.В., Маслов А.Г.</b:Middle>
          </b:Person>
        </b:NameList>
      </b:Author>
    </b:Author>
    <b:Title>Методическое пособие по ОБЖ, 10-11 классы</b:Title>
    <b:Year>2010</b:Year>
    <b:Publisher>Дрофа</b:Publisher>
    <b:RefOrder>1</b:RefOrder>
  </b:Source>
  <b:Source>
    <b:Tag>Лат02</b:Tag>
    <b:SourceType>Book</b:SourceType>
    <b:Guid>{6A4024A3-5738-4D74-BCBB-03E2F1D64136}</b:Guid>
    <b:Author>
      <b:Author>
        <b:NameList>
          <b:Person>
            <b:Last>В.Н.</b:Last>
            <b:First>Латчук</b:First>
          </b:Person>
        </b:NameList>
      </b:Author>
    </b:Author>
    <b:Title>Основы безопасности жизнедеятельности. Планирование и организация занятий в школе</b:Title>
    <b:Year>2002</b:Year>
    <b:RefOrder>5</b:RefOrder>
  </b:Source>
  <b:Source>
    <b:Tag>Лат021</b:Tag>
    <b:SourceType>Book</b:SourceType>
    <b:Guid>{90B7AB46-A31E-4422-AD34-8B0715F051A2}</b:Guid>
    <b:Author>
      <b:Author>
        <b:NameList>
          <b:Person>
            <b:Last>В.Н.</b:Last>
            <b:First>Латчук</b:First>
          </b:Person>
        </b:NameList>
      </b:Author>
    </b:Author>
    <b:Title>Основы безопасности жизнедеятельности =. Планирование и организация занятий в школе</b:Title>
    <b:Year>2002</b:Year>
    <b:RefOrder>6</b:RefOrder>
  </b:Source>
  <b:Source>
    <b:Tag>Лат022</b:Tag>
    <b:SourceType>Book</b:SourceType>
    <b:Guid>{65ECBE94-97F2-4778-9780-62C27E273F34}</b:Guid>
    <b:Author>
      <b:Author>
        <b:NameList>
          <b:Person>
            <b:Last>В.Н.</b:Last>
            <b:First>Латчук</b:First>
          </b:Person>
        </b:NameList>
      </b:Author>
    </b:Author>
    <b:Title>Основы безопасности жизнедеятельности. Планирование и организация занятий в школе</b:Title>
    <b:Year>2002</b:Year>
    <b:RefOrder>2</b:RefOrder>
  </b:Source>
</b:Sources>
</file>

<file path=customXml/itemProps1.xml><?xml version="1.0" encoding="utf-8"?>
<ds:datastoreItem xmlns:ds="http://schemas.openxmlformats.org/officeDocument/2006/customXml" ds:itemID="{918262C2-B928-4D17-AB38-A4A9D6CE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6983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</dc:creator>
  <cp:keywords/>
  <dc:description/>
  <cp:lastModifiedBy>Всеволод</cp:lastModifiedBy>
  <cp:revision>40</cp:revision>
  <dcterms:created xsi:type="dcterms:W3CDTF">2022-04-02T12:02:00Z</dcterms:created>
  <dcterms:modified xsi:type="dcterms:W3CDTF">2022-04-24T13:34:00Z</dcterms:modified>
</cp:coreProperties>
</file>