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C6" w:rsidRPr="00C16547" w:rsidRDefault="00AC4BC6" w:rsidP="00AC4BC6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4850">
        <w:rPr>
          <w:rFonts w:ascii="Times New Roman" w:hAnsi="Times New Roman" w:cs="Times New Roman"/>
          <w:b/>
          <w:sz w:val="24"/>
          <w:szCs w:val="24"/>
        </w:rPr>
        <w:t>Безлепкина</w:t>
      </w:r>
      <w:proofErr w:type="spellEnd"/>
      <w:r w:rsidRPr="00E14850">
        <w:rPr>
          <w:rFonts w:ascii="Times New Roman" w:hAnsi="Times New Roman" w:cs="Times New Roman"/>
          <w:b/>
          <w:sz w:val="24"/>
          <w:szCs w:val="24"/>
        </w:rPr>
        <w:t xml:space="preserve"> Полина Витальевна</w:t>
      </w:r>
      <w:r w:rsidRPr="00C16547">
        <w:rPr>
          <w:rFonts w:ascii="Times New Roman" w:hAnsi="Times New Roman" w:cs="Times New Roman"/>
          <w:sz w:val="24"/>
          <w:szCs w:val="24"/>
        </w:rPr>
        <w:t>,</w:t>
      </w:r>
    </w:p>
    <w:p w:rsidR="00AC4BC6" w:rsidRPr="00C16547" w:rsidRDefault="00AC4BC6" w:rsidP="00AC4BC6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547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C16547">
        <w:rPr>
          <w:rFonts w:ascii="Times New Roman" w:hAnsi="Times New Roman" w:cs="Times New Roman"/>
          <w:sz w:val="24"/>
          <w:szCs w:val="24"/>
        </w:rPr>
        <w:t>-организатор</w:t>
      </w:r>
      <w:r w:rsidR="00A57A65">
        <w:rPr>
          <w:rFonts w:ascii="Times New Roman" w:hAnsi="Times New Roman" w:cs="Times New Roman"/>
          <w:sz w:val="24"/>
          <w:szCs w:val="24"/>
        </w:rPr>
        <w:t>.</w:t>
      </w:r>
    </w:p>
    <w:p w:rsidR="00C16547" w:rsidRDefault="00C16547" w:rsidP="00AC4BC6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547" w:rsidRDefault="00C16547" w:rsidP="00C165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DD" w:rsidRPr="00C16547" w:rsidRDefault="00E05EDD" w:rsidP="00C165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47">
        <w:rPr>
          <w:rFonts w:ascii="Times New Roman" w:hAnsi="Times New Roman" w:cs="Times New Roman"/>
          <w:b/>
          <w:sz w:val="28"/>
          <w:szCs w:val="28"/>
        </w:rPr>
        <w:t>Игровые технологии в экологическом образовании</w:t>
      </w:r>
    </w:p>
    <w:p w:rsidR="00AC4BC6" w:rsidRPr="00AC4BC6" w:rsidRDefault="00AC4BC6" w:rsidP="00AC4BC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40389" w:rsidRPr="00C16547" w:rsidRDefault="00D40389" w:rsidP="00C165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>С выходом в свет законов РФ «Об охране окружающей природной среды» и</w:t>
      </w:r>
      <w:r w:rsidR="00E05EDD" w:rsidRPr="00C16547">
        <w:rPr>
          <w:rFonts w:ascii="Times New Roman" w:hAnsi="Times New Roman" w:cs="Times New Roman"/>
          <w:sz w:val="24"/>
          <w:szCs w:val="24"/>
        </w:rPr>
        <w:t xml:space="preserve"> «Об образовании» и Постановлен</w:t>
      </w:r>
      <w:r w:rsidRPr="00C16547">
        <w:rPr>
          <w:rFonts w:ascii="Times New Roman" w:hAnsi="Times New Roman" w:cs="Times New Roman"/>
          <w:sz w:val="24"/>
          <w:szCs w:val="24"/>
        </w:rPr>
        <w:t xml:space="preserve">ия «Об экологическом образовании обучающихся в образовательных учреждениях Российской </w:t>
      </w:r>
      <w:proofErr w:type="gramStart"/>
      <w:r w:rsidRPr="00C16547">
        <w:rPr>
          <w:rFonts w:ascii="Times New Roman" w:hAnsi="Times New Roman" w:cs="Times New Roman"/>
          <w:sz w:val="24"/>
          <w:szCs w:val="24"/>
        </w:rPr>
        <w:t>Федерации»(</w:t>
      </w:r>
      <w:proofErr w:type="gramEnd"/>
      <w:r w:rsidRPr="00C16547">
        <w:rPr>
          <w:rFonts w:ascii="Times New Roman" w:hAnsi="Times New Roman" w:cs="Times New Roman"/>
          <w:sz w:val="24"/>
          <w:szCs w:val="24"/>
        </w:rPr>
        <w:t xml:space="preserve">30.03.1997 № 4/16) экологическое образование постепенно стало важнейшим направлением в работе </w:t>
      </w:r>
      <w:r w:rsidR="009268DA" w:rsidRPr="00C16547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16547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E05EDD" w:rsidRPr="00C16547" w:rsidRDefault="00D40389" w:rsidP="00C16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>Для повышения его эффективности используются разнообразные формы и методы работы. Один из методов - игры.</w:t>
      </w:r>
    </w:p>
    <w:p w:rsidR="00C16547" w:rsidRDefault="009268DA" w:rsidP="00C16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Выучить необходимый материал ученика можно, либо заставив, либо заинтересовав его. Игра предполагает участие всех учеников в той мере, на какую они способны. </w:t>
      </w:r>
    </w:p>
    <w:p w:rsidR="007375DC" w:rsidRPr="00C16547" w:rsidRDefault="009268DA" w:rsidP="00C16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в игре усваивается через все органы приема информации, причем делается это непринужденно, как бы само собой, при этом деятельность учащихся носит твор</w:t>
      </w:r>
      <w:r w:rsid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ческий, практический характер. 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изучение игры позволило констатировать тот факт, что в ней, как в зеркале, отражается окружающая действительность, для которой характерны как позитивные, так и негативные стороны (К.Д. Ушинский).</w:t>
      </w:r>
    </w:p>
    <w:p w:rsidR="00A57A65" w:rsidRDefault="009268DA" w:rsidP="00C16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для детей – это способ научиться тому, чему их никто не может научить, это способ исследования пространства и времени, вещей и так далее. Включаясь в процесс игры, дети учатся в нашем символическом мире – мире смыслов и ценностей, и в то же время, исследуют, экспериментируют. Игра – это мостик между конкретным опытом и абстрактным мышлением, и именно символическая функция игры является максимально </w:t>
      </w:r>
      <w:proofErr w:type="gramStart"/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</w:t>
      </w:r>
      <w:proofErr w:type="gramEnd"/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игре происходит разрешение конфликтов и передача чувств. Игра – это произвольная, внутре</w:t>
      </w:r>
      <w:r w:rsidR="00E05EDD"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нне мотивированная деятельность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предусматривающая гибкость в решении вопроса о том, как наиболее полно выразит</w:t>
      </w:r>
      <w:r w:rsidR="00E05EDD"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исследовать свое собственное Я. Ребенок непрерывно открывает себя, за</w:t>
      </w:r>
      <w:r w:rsidR="00E05EDD"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 пересматривает свой образ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свои возможности, и</w:t>
      </w:r>
      <w:r w:rsidR="00AC4BC6"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в своих отношениях с миром</w:t>
      </w:r>
      <w:r w:rsid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5EDD"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игры п</w:t>
      </w:r>
      <w:r w:rsidR="007375DC"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роисходит стопроцентная активизация познавательной деятельности учащихся на уроке. </w:t>
      </w:r>
      <w:r w:rsidR="00A5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375DC" w:rsidRPr="00C16547" w:rsidRDefault="007375DC" w:rsidP="00C16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работе, возможность посовещаться, острейший дефицит времени – все эти игровые элементы способствуют активизации учебной деятельности учащихся, формируют интерес к предмету.</w:t>
      </w:r>
    </w:p>
    <w:p w:rsidR="007375DC" w:rsidRPr="00C16547" w:rsidRDefault="007375DC" w:rsidP="00A57A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Важнейший психологический секрет игры в том, что она обязательно должна быть построена на интересе, удовольствии. Игра должна вызывать веселое удовлетворение от удачного ответа, быть эмоциональной, доступной и привлекательной. Цель игры должна быть достижимой, а оформление, желательно, красочным и разнообразным. В играх обязателен элемент соревнования между командами или отдельными участниками игры. Это всегда приводит к повышению самоконтроля учащихся, к четкому соблюдению установленных правил и, главное, к активизации учащихся. В таких играх завоевание победы или </w:t>
      </w:r>
      <w:proofErr w:type="spellStart"/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выигрывание</w:t>
      </w:r>
      <w:proofErr w:type="spellEnd"/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очень сильный мотив, побуждающий ученика к деятельности. 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традиционный образовательный процесс связан с передачей - получением информации обработкой репродуктивных навыков и познавательным творчеством, то в игре участник сам ставит себе цель, ищет способы её достижения, отбирает материал, при этом он ответственен не только за свое поведение и результаты, но и за успех всей группы. 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же игра выступает как средство совершенствования обучения и воспитания ребенка. Вот поэтому уделяю особое внимание игре в ходе учебного процесса. 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на </w:t>
      </w:r>
      <w:r w:rsidR="00E05EDD"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комплексный носитель информации. В процессе игры срабатывает ассоциативная, механическая, зрительная и другие виды памяти по запросам игровой ситуации.</w:t>
      </w:r>
    </w:p>
    <w:p w:rsidR="00C16547" w:rsidRDefault="007375DC" w:rsidP="00C165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>К подбору игр на</w:t>
      </w:r>
      <w:r w:rsidR="00C16547">
        <w:rPr>
          <w:rFonts w:ascii="Times New Roman" w:hAnsi="Times New Roman" w:cs="Times New Roman"/>
          <w:sz w:val="24"/>
          <w:szCs w:val="24"/>
        </w:rPr>
        <w:t xml:space="preserve">до предъявлять ряд требований. </w:t>
      </w:r>
    </w:p>
    <w:p w:rsidR="00C16547" w:rsidRDefault="007375DC" w:rsidP="00C1654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>Игры должны соответствовать определенным уче</w:t>
      </w:r>
      <w:r w:rsidR="00C16547">
        <w:rPr>
          <w:rFonts w:ascii="Times New Roman" w:hAnsi="Times New Roman" w:cs="Times New Roman"/>
          <w:sz w:val="24"/>
          <w:szCs w:val="24"/>
        </w:rPr>
        <w:t xml:space="preserve">бно-воспитательным целям, нести </w:t>
      </w:r>
      <w:r w:rsidRPr="00C16547">
        <w:rPr>
          <w:rFonts w:ascii="Times New Roman" w:hAnsi="Times New Roman" w:cs="Times New Roman"/>
          <w:sz w:val="24"/>
          <w:szCs w:val="24"/>
        </w:rPr>
        <w:t>содержательную нагрузку в соответствии с программными требованиями к знаниям, умениям и навыкам, разнообразить методы преподавания и организации учащихся, вносить вклад в повышение их а</w:t>
      </w:r>
      <w:r w:rsidR="00C16547">
        <w:rPr>
          <w:rFonts w:ascii="Times New Roman" w:hAnsi="Times New Roman" w:cs="Times New Roman"/>
          <w:sz w:val="24"/>
          <w:szCs w:val="24"/>
        </w:rPr>
        <w:t xml:space="preserve">ктивности и самостоятельности. </w:t>
      </w:r>
    </w:p>
    <w:p w:rsidR="00C16547" w:rsidRDefault="007375DC" w:rsidP="00C1654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>Игры должны соответствовать изучаемому материалу и строиться с учетом подготовленности и психологических особенн</w:t>
      </w:r>
      <w:r w:rsidR="00C16547">
        <w:rPr>
          <w:rFonts w:ascii="Times New Roman" w:hAnsi="Times New Roman" w:cs="Times New Roman"/>
          <w:sz w:val="24"/>
          <w:szCs w:val="24"/>
        </w:rPr>
        <w:t xml:space="preserve">остей учащихся. </w:t>
      </w:r>
    </w:p>
    <w:p w:rsidR="00E05EDD" w:rsidRPr="00C16547" w:rsidRDefault="007375DC" w:rsidP="00C1654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>Игры требуют создания необходимого дидакти</w:t>
      </w:r>
      <w:r w:rsidR="00C16547">
        <w:rPr>
          <w:rFonts w:ascii="Times New Roman" w:hAnsi="Times New Roman" w:cs="Times New Roman"/>
          <w:sz w:val="24"/>
          <w:szCs w:val="24"/>
        </w:rPr>
        <w:t xml:space="preserve">ческого материала и определения методики его применения. </w:t>
      </w:r>
    </w:p>
    <w:p w:rsidR="007375DC" w:rsidRPr="00C16547" w:rsidRDefault="007375DC" w:rsidP="00C165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>Экологические игры бывают:</w:t>
      </w:r>
    </w:p>
    <w:p w:rsidR="007375DC" w:rsidRPr="00C16547" w:rsidRDefault="007375DC" w:rsidP="00C16547">
      <w:pPr>
        <w:numPr>
          <w:ilvl w:val="0"/>
          <w:numId w:val="1"/>
        </w:numPr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547">
        <w:rPr>
          <w:rFonts w:ascii="Times New Roman" w:hAnsi="Times New Roman" w:cs="Times New Roman"/>
          <w:sz w:val="24"/>
          <w:szCs w:val="24"/>
        </w:rPr>
        <w:t>ролевые</w:t>
      </w:r>
      <w:proofErr w:type="gramEnd"/>
      <w:r w:rsidRPr="00C165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75DC" w:rsidRPr="00C16547" w:rsidRDefault="007375DC" w:rsidP="00C16547">
      <w:pPr>
        <w:numPr>
          <w:ilvl w:val="0"/>
          <w:numId w:val="1"/>
        </w:numPr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547">
        <w:rPr>
          <w:rFonts w:ascii="Times New Roman" w:hAnsi="Times New Roman" w:cs="Times New Roman"/>
          <w:sz w:val="24"/>
          <w:szCs w:val="24"/>
        </w:rPr>
        <w:t>дидактические</w:t>
      </w:r>
      <w:proofErr w:type="gramEnd"/>
      <w:r w:rsidRPr="00C165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75DC" w:rsidRPr="00C16547" w:rsidRDefault="007375DC" w:rsidP="00C16547">
      <w:pPr>
        <w:numPr>
          <w:ilvl w:val="0"/>
          <w:numId w:val="1"/>
        </w:numPr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547">
        <w:rPr>
          <w:rFonts w:ascii="Times New Roman" w:hAnsi="Times New Roman" w:cs="Times New Roman"/>
          <w:sz w:val="24"/>
          <w:szCs w:val="24"/>
        </w:rPr>
        <w:t>имитационные</w:t>
      </w:r>
      <w:proofErr w:type="gramEnd"/>
      <w:r w:rsidRPr="00C165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6547" w:rsidRDefault="007375DC" w:rsidP="00C16547">
      <w:pPr>
        <w:numPr>
          <w:ilvl w:val="0"/>
          <w:numId w:val="1"/>
        </w:numPr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547">
        <w:rPr>
          <w:rFonts w:ascii="Times New Roman" w:hAnsi="Times New Roman" w:cs="Times New Roman"/>
          <w:sz w:val="24"/>
          <w:szCs w:val="24"/>
        </w:rPr>
        <w:t>соревновательные</w:t>
      </w:r>
      <w:proofErr w:type="gramEnd"/>
      <w:r w:rsidRPr="00C16547">
        <w:rPr>
          <w:rFonts w:ascii="Times New Roman" w:hAnsi="Times New Roman" w:cs="Times New Roman"/>
          <w:sz w:val="24"/>
          <w:szCs w:val="24"/>
        </w:rPr>
        <w:t>;</w:t>
      </w:r>
    </w:p>
    <w:p w:rsidR="007375DC" w:rsidRPr="00C16547" w:rsidRDefault="007375DC" w:rsidP="00C16547">
      <w:pPr>
        <w:numPr>
          <w:ilvl w:val="0"/>
          <w:numId w:val="1"/>
        </w:numPr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547" w:rsidRPr="00C16547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="00C16547" w:rsidRPr="00C16547">
        <w:rPr>
          <w:rFonts w:ascii="Times New Roman" w:hAnsi="Times New Roman" w:cs="Times New Roman"/>
          <w:sz w:val="24"/>
          <w:szCs w:val="24"/>
        </w:rPr>
        <w:t>-путешествия</w:t>
      </w:r>
      <w:r w:rsidR="00C16547">
        <w:rPr>
          <w:rFonts w:ascii="Times New Roman" w:hAnsi="Times New Roman" w:cs="Times New Roman"/>
          <w:sz w:val="24"/>
          <w:szCs w:val="24"/>
        </w:rPr>
        <w:t>.</w:t>
      </w:r>
    </w:p>
    <w:p w:rsidR="007375DC" w:rsidRPr="00C16547" w:rsidRDefault="007375DC" w:rsidP="00C165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>Ролевые игры основаны на моделировании социального содержания экологической деятельности, например игра «Строительство города».</w:t>
      </w:r>
    </w:p>
    <w:p w:rsidR="00AC4BC6" w:rsidRPr="00C16547" w:rsidRDefault="007375DC" w:rsidP="00C165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lastRenderedPageBreak/>
        <w:t>Цель игры: формировать представление о том, что строительство может осуществляться только пи условии соблюдения экологических норм и правил.</w:t>
      </w:r>
      <w:r w:rsidR="00AC4BC6" w:rsidRPr="00C16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5DC" w:rsidRPr="00C16547" w:rsidRDefault="00AC4BC6" w:rsidP="00C165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>Ролевые игры придадут изучению темы характер творчества, позволят выявить артистические данные учащихся, будут способствовать более полному усвоению учебного материала. Их можно использовать как элемент типового урока ил</w:t>
      </w:r>
      <w:r w:rsidR="00C16547">
        <w:rPr>
          <w:rFonts w:ascii="Times New Roman" w:hAnsi="Times New Roman" w:cs="Times New Roman"/>
          <w:sz w:val="24"/>
          <w:szCs w:val="24"/>
        </w:rPr>
        <w:t xml:space="preserve">и как внеклассное мероприятие. </w:t>
      </w:r>
    </w:p>
    <w:p w:rsidR="007375DC" w:rsidRPr="00C16547" w:rsidRDefault="007375DC" w:rsidP="00C165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>Соревновательные игры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</w:t>
      </w:r>
      <w:r w:rsidR="00E05EDD" w:rsidRPr="00C16547">
        <w:rPr>
          <w:rFonts w:ascii="Times New Roman" w:hAnsi="Times New Roman" w:cs="Times New Roman"/>
          <w:sz w:val="24"/>
          <w:szCs w:val="24"/>
        </w:rPr>
        <w:t xml:space="preserve"> «Что? Где? Когда?», «Следствие ведут </w:t>
      </w:r>
      <w:proofErr w:type="gramStart"/>
      <w:r w:rsidR="00E05EDD" w:rsidRPr="00C16547">
        <w:rPr>
          <w:rFonts w:ascii="Times New Roman" w:hAnsi="Times New Roman" w:cs="Times New Roman"/>
          <w:sz w:val="24"/>
          <w:szCs w:val="24"/>
        </w:rPr>
        <w:t xml:space="preserve">знатоки» </w:t>
      </w:r>
      <w:r w:rsidRPr="00C1654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16547">
        <w:rPr>
          <w:rFonts w:ascii="Times New Roman" w:hAnsi="Times New Roman" w:cs="Times New Roman"/>
          <w:sz w:val="24"/>
          <w:szCs w:val="24"/>
        </w:rPr>
        <w:t xml:space="preserve"> т.д.</w:t>
      </w:r>
      <w:r w:rsidR="00E05EDD" w:rsidRPr="00C16547">
        <w:rPr>
          <w:rFonts w:ascii="Times New Roman" w:hAnsi="Times New Roman" w:cs="Times New Roman"/>
          <w:sz w:val="24"/>
          <w:szCs w:val="24"/>
        </w:rPr>
        <w:t xml:space="preserve"> Их цель: развитие устойчивого интереса к изучению биологии.</w:t>
      </w:r>
    </w:p>
    <w:p w:rsidR="00E05EDD" w:rsidRPr="00C16547" w:rsidRDefault="007375DC" w:rsidP="00C165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>В работе с учащимися большое значение имеют дидактич</w:t>
      </w:r>
      <w:r w:rsidR="00AC4BC6" w:rsidRPr="00C16547">
        <w:rPr>
          <w:rFonts w:ascii="Times New Roman" w:hAnsi="Times New Roman" w:cs="Times New Roman"/>
          <w:sz w:val="24"/>
          <w:szCs w:val="24"/>
        </w:rPr>
        <w:t>еские игры: «Кто где живет?», «</w:t>
      </w:r>
      <w:r w:rsidRPr="00C16547">
        <w:rPr>
          <w:rFonts w:ascii="Times New Roman" w:hAnsi="Times New Roman" w:cs="Times New Roman"/>
          <w:sz w:val="24"/>
          <w:szCs w:val="24"/>
        </w:rPr>
        <w:t>Летает, бегает, прыгает» (о приспособлении животных к среде обитания); «У кого какой дом» (об экосистемах); «Живое-неживое», «Птицы-рыбы-звери», «Что сначала, что потом» (рост и развитие живых организмов); «выбери правильно дорогу» (о правилах поведения в природе) и т.д.</w:t>
      </w:r>
    </w:p>
    <w:p w:rsidR="00D40389" w:rsidRPr="00C16547" w:rsidRDefault="007375DC" w:rsidP="00C165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>Каждый педагог выбирает те виды игр, которые ему более всего подходят. Критерии выбора – программа, по которой он работает, возможности образовательного учреждения, уровень подготовленности учащихся.</w:t>
      </w:r>
    </w:p>
    <w:p w:rsidR="00D40389" w:rsidRPr="00C16547" w:rsidRDefault="00D40389" w:rsidP="00C165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>Чем разнообразнее по содержанию игровые действия, тем интереснее и эффективнее игровые приемы. Игровые приемы обучения, как и другие педагогические приемы, направлены на решение дидактических задач и связаны с организацией игры на занятии. Игру на занятии предлагает педагог, и этим она отличается от свободной игры. Педагог играет с детьми, учит их игровым действиям и выполнению правил игры как руководитель и ее участник.</w:t>
      </w:r>
    </w:p>
    <w:p w:rsidR="00D40389" w:rsidRPr="00C16547" w:rsidRDefault="00D40389" w:rsidP="00C165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>Игра требует от ребенка включенности в свои правила;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</w:t>
      </w:r>
      <w:r w:rsidR="00AC4BC6" w:rsidRPr="00C16547">
        <w:rPr>
          <w:rFonts w:ascii="Times New Roman" w:hAnsi="Times New Roman" w:cs="Times New Roman"/>
          <w:sz w:val="24"/>
          <w:szCs w:val="24"/>
        </w:rPr>
        <w:t>уации, из которой надо правильн</w:t>
      </w:r>
      <w:r w:rsidRPr="00C16547">
        <w:rPr>
          <w:rFonts w:ascii="Times New Roman" w:hAnsi="Times New Roman" w:cs="Times New Roman"/>
          <w:sz w:val="24"/>
          <w:szCs w:val="24"/>
        </w:rPr>
        <w:t>о выйти. Однако, весь комплекс практических и умственных действий, выполняемых ребенком в игре, не осознается им как процесс преднамеренного обучения – ребенок учится играя.</w:t>
      </w:r>
    </w:p>
    <w:p w:rsidR="008F11A8" w:rsidRPr="00C16547" w:rsidRDefault="008F11A8" w:rsidP="00C16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hAnsi="Times New Roman" w:cs="Times New Roman"/>
          <w:sz w:val="24"/>
          <w:szCs w:val="24"/>
        </w:rPr>
        <w:t xml:space="preserve">Игра – важный стимул в обучении. Посредством игры быстрее идет возбуждение познавательного интереса, потому что человеку по своей природе нравится играть. В процессе игры у ребенка есть возможность реализовать свои потенциальные возможности, получить более высокую оценку. Игра позволяет вовлечь каждого в активную работу, в </w:t>
      </w:r>
      <w:r w:rsidRPr="00C16547">
        <w:rPr>
          <w:rFonts w:ascii="Times New Roman" w:hAnsi="Times New Roman" w:cs="Times New Roman"/>
          <w:sz w:val="24"/>
          <w:szCs w:val="24"/>
        </w:rPr>
        <w:lastRenderedPageBreak/>
        <w:t>ней реализуется интерес к перевоплощению и импровизациям, создаются особые условия, при которых учащиеся могут осуществлять самостоятельный поиск знаний.</w:t>
      </w:r>
    </w:p>
    <w:p w:rsidR="00D40389" w:rsidRPr="00C16547" w:rsidRDefault="00F42116" w:rsidP="00C16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форме можно оценить также эмоциональное состояние участников игры при помощи методики «</w:t>
      </w:r>
      <w:proofErr w:type="spellStart"/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</w:t>
      </w:r>
      <w:proofErr w:type="spellEnd"/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основанной на опыте психолога и педагога </w:t>
      </w:r>
      <w:proofErr w:type="spellStart"/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А.Н.Лутошкина</w:t>
      </w:r>
      <w:proofErr w:type="spellEnd"/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Суть этой методики: </w:t>
      </w:r>
      <w:r w:rsidR="00E05EDD"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карточек различных цветов характеризуют свое состояние в ходе игры, системы впечатлений и ощущений, сложившееся в результате её проведения. 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Красный цвет карточки – игра очень понравилась, во время игры не покидало радостное настроение. 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Оранжевый цвет карточки – игра прошла хорошо, настроение в игре светлое, приятное. 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Желтый цвет карточки – игра прошла спокойно, незаметно. Ничто в игре особенно не волновало, но ты удовлетворен игрой. Настроение спокойное, ровное. 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Зеленый цвет карточки – игра не понравилась, чего-то в ней не хватает. Настроение грустное. </w:t>
      </w:r>
      <w:r w:rsidRPr="00C16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 цвет карточки – чувство полной неудовлетворенности игрой, настроение унылое, горькое.</w:t>
      </w:r>
    </w:p>
    <w:p w:rsidR="00D40389" w:rsidRPr="00D40389" w:rsidRDefault="00D40389" w:rsidP="00C16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это универсальный элемент всей человеческой культуры, особый вид деятельности, которая имитирует реальную деятельность человека в искусственно созданных условиях и посредством относительной достоверности модели.</w:t>
      </w:r>
    </w:p>
    <w:p w:rsidR="00D40389" w:rsidRPr="00D40389" w:rsidRDefault="00D40389" w:rsidP="00C16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процессе игры осуществляется посредством организации учебной деятельности самих учащихся, которая по своему типу является продуктивной и творческой, а по содержанию - познавательной, практической и ценностно-ориентированной.</w:t>
      </w:r>
    </w:p>
    <w:p w:rsidR="00C16547" w:rsidRDefault="00C16547" w:rsidP="00C16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547" w:rsidRDefault="00C16547" w:rsidP="00C16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7A65" w:rsidRDefault="00C16547" w:rsidP="00A57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E14850" w:rsidRPr="00E14850" w:rsidRDefault="00E14850" w:rsidP="00E14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48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Верзилин Н.М. По следам Робинзона. – М., 1994. </w:t>
      </w:r>
    </w:p>
    <w:p w:rsidR="00E14850" w:rsidRPr="00E14850" w:rsidRDefault="00E14850" w:rsidP="00E14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48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Егоренко Л.И. Экологическое воспитание дошкольников и младших школьников. – М., 2000. </w:t>
      </w:r>
    </w:p>
    <w:p w:rsidR="00A57A65" w:rsidRPr="00E14850" w:rsidRDefault="00A57A65" w:rsidP="00A5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48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Зверев И.Д. Экологическое образование и воспитание: узловые вопросы. Экологическое образование: концепции и технологии. М.: Перемена, 1996. </w:t>
      </w:r>
    </w:p>
    <w:p w:rsidR="00C16547" w:rsidRPr="00E14850" w:rsidRDefault="00C16547" w:rsidP="00A57A6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E14850">
        <w:rPr>
          <w:rFonts w:ascii="Times New Roman" w:eastAsia="Calibri" w:hAnsi="Times New Roman" w:cs="Times New Roman"/>
          <w:sz w:val="16"/>
          <w:szCs w:val="16"/>
        </w:rPr>
        <w:t>Смирнов С.Д. Педагогика и психология высшего образования. От деятельности к личности. – М.: «Академия», 2001.</w:t>
      </w:r>
    </w:p>
    <w:p w:rsidR="00C16547" w:rsidRDefault="00C16547">
      <w:pPr>
        <w:rPr>
          <w:rFonts w:ascii="Times New Roman" w:hAnsi="Times New Roman" w:cs="Times New Roman"/>
          <w:sz w:val="28"/>
          <w:szCs w:val="28"/>
        </w:rPr>
      </w:pPr>
    </w:p>
    <w:sectPr w:rsidR="00C16547" w:rsidSect="00A57A6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50" w:rsidRDefault="00E14850" w:rsidP="00E14850">
      <w:pPr>
        <w:spacing w:after="0" w:line="240" w:lineRule="auto"/>
      </w:pPr>
      <w:r>
        <w:separator/>
      </w:r>
    </w:p>
  </w:endnote>
  <w:endnote w:type="continuationSeparator" w:id="0">
    <w:p w:rsidR="00E14850" w:rsidRDefault="00E14850" w:rsidP="00E1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688"/>
      <w:docPartObj>
        <w:docPartGallery w:val="Page Numbers (Bottom of Page)"/>
        <w:docPartUnique/>
      </w:docPartObj>
    </w:sdtPr>
    <w:sdtEndPr/>
    <w:sdtContent>
      <w:p w:rsidR="00E14850" w:rsidRDefault="0011602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C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4850" w:rsidRDefault="00E148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50" w:rsidRDefault="00E14850" w:rsidP="00E14850">
      <w:pPr>
        <w:spacing w:after="0" w:line="240" w:lineRule="auto"/>
      </w:pPr>
      <w:r>
        <w:separator/>
      </w:r>
    </w:p>
  </w:footnote>
  <w:footnote w:type="continuationSeparator" w:id="0">
    <w:p w:rsidR="00E14850" w:rsidRDefault="00E14850" w:rsidP="00E1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183E"/>
    <w:multiLevelType w:val="hybridMultilevel"/>
    <w:tmpl w:val="446AEE1A"/>
    <w:lvl w:ilvl="0" w:tplc="0BA4F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609C"/>
    <w:multiLevelType w:val="hybridMultilevel"/>
    <w:tmpl w:val="CDFA9632"/>
    <w:lvl w:ilvl="0" w:tplc="80DCF638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DC7352"/>
    <w:multiLevelType w:val="hybridMultilevel"/>
    <w:tmpl w:val="CACC8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074C86"/>
    <w:multiLevelType w:val="multilevel"/>
    <w:tmpl w:val="0982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545FE"/>
    <w:multiLevelType w:val="multilevel"/>
    <w:tmpl w:val="AAC6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116"/>
    <w:rsid w:val="00116020"/>
    <w:rsid w:val="002114EA"/>
    <w:rsid w:val="00224DE2"/>
    <w:rsid w:val="00272842"/>
    <w:rsid w:val="006E2775"/>
    <w:rsid w:val="007375DC"/>
    <w:rsid w:val="008F11A8"/>
    <w:rsid w:val="009268DA"/>
    <w:rsid w:val="00A42CF8"/>
    <w:rsid w:val="00A57A65"/>
    <w:rsid w:val="00AC0D85"/>
    <w:rsid w:val="00AC4BC6"/>
    <w:rsid w:val="00C16547"/>
    <w:rsid w:val="00D40389"/>
    <w:rsid w:val="00E05EDD"/>
    <w:rsid w:val="00E14850"/>
    <w:rsid w:val="00F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109D3-CEDF-47CA-9E20-82805FC6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3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57A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850"/>
  </w:style>
  <w:style w:type="paragraph" w:styleId="a7">
    <w:name w:val="footer"/>
    <w:basedOn w:val="a"/>
    <w:link w:val="a8"/>
    <w:uiPriority w:val="99"/>
    <w:unhideWhenUsed/>
    <w:rsid w:val="00E1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2011-10-30T08:37:00Z</dcterms:created>
  <dcterms:modified xsi:type="dcterms:W3CDTF">2019-08-04T16:26:00Z</dcterms:modified>
</cp:coreProperties>
</file>