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7" w:rsidRDefault="000647A7" w:rsidP="00812AC0">
      <w:pPr>
        <w:spacing w:after="0"/>
        <w:rPr>
          <w:rFonts w:ascii="Times New Roman" w:hAnsi="Times New Roman"/>
          <w:sz w:val="24"/>
          <w:szCs w:val="24"/>
        </w:rPr>
      </w:pPr>
      <w:r>
        <w:rPr>
          <w:rFonts w:ascii="Times New Roman" w:hAnsi="Times New Roman"/>
          <w:sz w:val="24"/>
          <w:szCs w:val="24"/>
        </w:rPr>
        <w:t xml:space="preserve">Презентация по теме «Организация развивающей предметно-пространственной среды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для</w:t>
      </w:r>
      <w:proofErr w:type="gramEnd"/>
      <w:r>
        <w:rPr>
          <w:rFonts w:ascii="Times New Roman" w:hAnsi="Times New Roman"/>
          <w:sz w:val="24"/>
          <w:szCs w:val="24"/>
        </w:rPr>
        <w:t xml:space="preserve"> возрастной группы 5-7 лет.</w:t>
      </w:r>
    </w:p>
    <w:p w:rsidR="000647A7" w:rsidRDefault="000647A7" w:rsidP="00812AC0">
      <w:pPr>
        <w:spacing w:after="0"/>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1) Развивающие центры (уголки, зоны), которые необходимо создать в группе в соответствии с образовательными областями по ФГОСДО:</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 центр труда, уголок дежурств;</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сюжетно-рол</w:t>
      </w:r>
      <w:bookmarkStart w:id="0" w:name="_GoBack"/>
      <w:bookmarkEnd w:id="0"/>
      <w:r>
        <w:rPr>
          <w:rFonts w:ascii="Times New Roman" w:hAnsi="Times New Roman"/>
          <w:sz w:val="24"/>
          <w:szCs w:val="24"/>
        </w:rPr>
        <w:t>евых игр;</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ПДД;</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пожарной безопасности;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математического развития;</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уголок краеведения;</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экспериментирования;</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конструктивной деятельности;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зона отдыха;</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сенсорного развития;</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«Читаем и пишем вместе»;</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центр «Творчество»;</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зона игровых видов спорта</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2) Предметное наполнение.</w:t>
      </w: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труда, уголок дежурств</w:t>
      </w:r>
    </w:p>
    <w:p w:rsidR="000647A7" w:rsidRDefault="000647A7" w:rsidP="00812AC0">
      <w:pPr>
        <w:spacing w:after="0"/>
        <w:jc w:val="both"/>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график дежу</w:t>
      </w:r>
      <w:proofErr w:type="gramStart"/>
      <w:r>
        <w:rPr>
          <w:rFonts w:ascii="Times New Roman" w:hAnsi="Times New Roman"/>
          <w:sz w:val="24"/>
          <w:szCs w:val="24"/>
        </w:rPr>
        <w:t>рств                                пр</w:t>
      </w:r>
      <w:proofErr w:type="gramEnd"/>
      <w:r>
        <w:rPr>
          <w:rFonts w:ascii="Times New Roman" w:hAnsi="Times New Roman"/>
          <w:sz w:val="24"/>
          <w:szCs w:val="24"/>
        </w:rPr>
        <w:t>авила поведения                     обязанности дежурного</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(плакат)                           (иллюстрированный материал)   </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сюжетно-ролевых игр</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макеты                                     игрушки тематические                                                     костюм</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«Магазин»                               весы                                                                        «Парикмахер»</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«Парикмахерская»                 медицинские инструменты                                              «Врач»</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«Больница»                             продукты питания пластиковые                               «Продавец»</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«Банк»                                     монеты, банкноты игровые</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парикмахерские принадлежности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настольная игра «</w:t>
      </w:r>
      <w:proofErr w:type="spellStart"/>
      <w:r>
        <w:rPr>
          <w:rFonts w:ascii="Times New Roman" w:hAnsi="Times New Roman"/>
          <w:sz w:val="24"/>
          <w:szCs w:val="24"/>
        </w:rPr>
        <w:t>Професии</w:t>
      </w:r>
      <w:proofErr w:type="spellEnd"/>
      <w:r>
        <w:rPr>
          <w:rFonts w:ascii="Times New Roman" w:hAnsi="Times New Roman"/>
          <w:sz w:val="24"/>
          <w:szCs w:val="24"/>
        </w:rPr>
        <w:t>»</w:t>
      </w: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ПДД</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плакаты о ПДД                                   настольно-печатная игра                                    игрушки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«Безопасность на дорогах»                           автомобили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автодорога-трек</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парковка для автомобилей</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знаки дорожного движения</w:t>
      </w: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lastRenderedPageBreak/>
        <w:t>Центр пожарной безопасности</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плакаты о пожарной безопасности                                                      настольно-печатная игра</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плакаты о действиях при пожаре                                                                 «Юный пожарный»</w:t>
      </w: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математического развития</w:t>
      </w:r>
    </w:p>
    <w:p w:rsidR="000647A7" w:rsidRDefault="000647A7" w:rsidP="00812AC0">
      <w:pPr>
        <w:spacing w:after="0"/>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оборудованное место для занятий                      </w:t>
      </w:r>
      <w:proofErr w:type="gramStart"/>
      <w:r>
        <w:rPr>
          <w:rFonts w:ascii="Times New Roman" w:hAnsi="Times New Roman"/>
          <w:sz w:val="24"/>
          <w:szCs w:val="24"/>
          <w:lang w:eastAsia="en-US"/>
        </w:rPr>
        <w:t>геометрические</w:t>
      </w:r>
      <w:proofErr w:type="gramEnd"/>
      <w:r>
        <w:rPr>
          <w:rFonts w:ascii="Times New Roman" w:hAnsi="Times New Roman"/>
          <w:sz w:val="24"/>
          <w:szCs w:val="24"/>
          <w:lang w:eastAsia="en-US"/>
        </w:rPr>
        <w:t xml:space="preserve">                   тетрадь в клетку</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по типу учебной зоны школьника                      фигуры                                 ручка</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                                                                                                                               карандаш</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                                                                                                                 математические прописи</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                                                                                                                 измерительные приборы                   </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                                                                                                                                     инструменты</w:t>
      </w:r>
    </w:p>
    <w:p w:rsidR="000647A7" w:rsidRDefault="000647A7" w:rsidP="00812AC0">
      <w:pPr>
        <w:spacing w:after="0"/>
        <w:jc w:val="both"/>
        <w:rPr>
          <w:rFonts w:ascii="Times New Roman" w:hAnsi="Times New Roman"/>
          <w:sz w:val="24"/>
          <w:szCs w:val="24"/>
          <w:lang w:eastAsia="en-US"/>
        </w:rPr>
      </w:pPr>
    </w:p>
    <w:p w:rsidR="000647A7" w:rsidRDefault="000647A7" w:rsidP="00812AC0">
      <w:pPr>
        <w:spacing w:after="0"/>
        <w:jc w:val="both"/>
        <w:rPr>
          <w:rFonts w:ascii="Times New Roman" w:hAnsi="Times New Roman"/>
          <w:sz w:val="24"/>
          <w:szCs w:val="24"/>
          <w:lang w:eastAsia="en-US"/>
        </w:rPr>
      </w:pPr>
    </w:p>
    <w:p w:rsidR="000647A7" w:rsidRDefault="000647A7" w:rsidP="00812AC0">
      <w:pPr>
        <w:spacing w:after="0"/>
        <w:rPr>
          <w:rFonts w:ascii="Times New Roman" w:hAnsi="Times New Roman"/>
          <w:b/>
          <w:sz w:val="24"/>
          <w:szCs w:val="24"/>
          <w:lang w:eastAsia="en-US"/>
        </w:rPr>
      </w:pPr>
    </w:p>
    <w:p w:rsidR="000647A7" w:rsidRDefault="000647A7" w:rsidP="00812AC0">
      <w:pPr>
        <w:spacing w:after="0"/>
        <w:rPr>
          <w:rFonts w:ascii="Times New Roman" w:hAnsi="Times New Roman"/>
          <w:b/>
          <w:sz w:val="24"/>
          <w:szCs w:val="24"/>
          <w:lang w:eastAsia="en-US"/>
        </w:rPr>
      </w:pPr>
      <w:r>
        <w:rPr>
          <w:rFonts w:ascii="Times New Roman" w:hAnsi="Times New Roman"/>
          <w:b/>
          <w:sz w:val="24"/>
          <w:szCs w:val="24"/>
          <w:lang w:eastAsia="en-US"/>
        </w:rPr>
        <w:t>Уголок краеведения</w:t>
      </w:r>
    </w:p>
    <w:p w:rsidR="000647A7" w:rsidRDefault="000647A7" w:rsidP="00812AC0">
      <w:pPr>
        <w:spacing w:after="0"/>
        <w:rPr>
          <w:rFonts w:ascii="Times New Roman" w:hAnsi="Times New Roman"/>
          <w:b/>
          <w:sz w:val="24"/>
          <w:szCs w:val="24"/>
          <w:lang w:eastAsia="en-US"/>
        </w:rPr>
      </w:pP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коллекция «Камни Урала»                               дидактический материал                         глобус</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гербарий «Растения Урала»                             «Деревья»</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                                                                             «Домашние животные»</w:t>
      </w:r>
    </w:p>
    <w:p w:rsidR="000647A7" w:rsidRDefault="000647A7" w:rsidP="00812AC0">
      <w:pPr>
        <w:spacing w:after="0"/>
        <w:jc w:val="both"/>
        <w:rPr>
          <w:rFonts w:ascii="Times New Roman" w:hAnsi="Times New Roman"/>
          <w:sz w:val="24"/>
          <w:szCs w:val="24"/>
          <w:lang w:eastAsia="en-US"/>
        </w:rPr>
      </w:pPr>
      <w:r>
        <w:rPr>
          <w:rFonts w:ascii="Times New Roman" w:hAnsi="Times New Roman"/>
          <w:sz w:val="24"/>
          <w:szCs w:val="24"/>
          <w:lang w:eastAsia="en-US"/>
        </w:rPr>
        <w:t xml:space="preserve">                                                                             «Дикие животные»</w:t>
      </w:r>
    </w:p>
    <w:p w:rsidR="000647A7" w:rsidRDefault="000647A7" w:rsidP="00812AC0">
      <w:pPr>
        <w:spacing w:after="0"/>
        <w:jc w:val="both"/>
        <w:rPr>
          <w:rFonts w:ascii="Times New Roman" w:hAnsi="Times New Roman"/>
          <w:sz w:val="24"/>
          <w:szCs w:val="24"/>
        </w:rPr>
      </w:pPr>
      <w:r>
        <w:rPr>
          <w:rFonts w:ascii="Times New Roman" w:hAnsi="Times New Roman"/>
          <w:sz w:val="24"/>
          <w:szCs w:val="24"/>
          <w:lang w:eastAsia="en-US"/>
        </w:rPr>
        <w:t xml:space="preserve">                                                                             «Опасности на природе»</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познавательные детские энциклопедии </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физическая карта мира и России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политическая карта мира</w:t>
      </w: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sz w:val="24"/>
          <w:szCs w:val="24"/>
        </w:rPr>
        <w:t>Центр</w:t>
      </w:r>
      <w:r>
        <w:rPr>
          <w:rFonts w:ascii="Times New Roman" w:hAnsi="Times New Roman"/>
          <w:b/>
          <w:sz w:val="24"/>
          <w:szCs w:val="24"/>
        </w:rPr>
        <w:t xml:space="preserve"> экспериментирования</w:t>
      </w:r>
    </w:p>
    <w:p w:rsidR="000647A7" w:rsidRDefault="000647A7" w:rsidP="00812AC0">
      <w:pPr>
        <w:spacing w:after="0"/>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Микроскоп                          наборы «Юный химик»</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«Южный физик»</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конструктивной деятельности</w:t>
      </w:r>
    </w:p>
    <w:p w:rsidR="000647A7" w:rsidRDefault="000647A7" w:rsidP="00812AC0">
      <w:pPr>
        <w:spacing w:after="0"/>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Конструкторы                                                        логическая игра                 детали объемные</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«Построй  дом</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Зона отдыха</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кресла-мешки                                       шатер </w:t>
      </w:r>
      <w:proofErr w:type="spellStart"/>
      <w:r>
        <w:rPr>
          <w:rFonts w:ascii="Times New Roman" w:hAnsi="Times New Roman"/>
          <w:sz w:val="24"/>
          <w:szCs w:val="24"/>
        </w:rPr>
        <w:t>игоровой</w:t>
      </w:r>
      <w:proofErr w:type="spellEnd"/>
      <w:r>
        <w:rPr>
          <w:rFonts w:ascii="Times New Roman" w:hAnsi="Times New Roman"/>
          <w:sz w:val="24"/>
          <w:szCs w:val="24"/>
        </w:rPr>
        <w:t xml:space="preserve">                    сухой бассейн с шариками</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сенсорного развития</w:t>
      </w:r>
    </w:p>
    <w:p w:rsidR="000647A7" w:rsidRDefault="000647A7" w:rsidP="00812AC0">
      <w:pPr>
        <w:spacing w:after="0"/>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пирамиды                                                       баночки с ароматизированными продуктами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рамки-вкладыши                                           растворимые пищевые добавки</w:t>
      </w:r>
    </w:p>
    <w:p w:rsidR="000647A7" w:rsidRDefault="000647A7" w:rsidP="00812AC0">
      <w:pPr>
        <w:spacing w:after="0"/>
        <w:jc w:val="both"/>
        <w:rPr>
          <w:rFonts w:ascii="Times New Roman" w:hAnsi="Times New Roman"/>
          <w:sz w:val="24"/>
          <w:szCs w:val="24"/>
        </w:rPr>
      </w:pPr>
      <w:proofErr w:type="spellStart"/>
      <w:r>
        <w:rPr>
          <w:rFonts w:ascii="Times New Roman" w:hAnsi="Times New Roman"/>
          <w:sz w:val="24"/>
          <w:szCs w:val="24"/>
        </w:rPr>
        <w:t>пазлы</w:t>
      </w:r>
      <w:proofErr w:type="spellEnd"/>
      <w:r>
        <w:rPr>
          <w:rFonts w:ascii="Times New Roman" w:hAnsi="Times New Roman"/>
          <w:sz w:val="24"/>
          <w:szCs w:val="24"/>
        </w:rPr>
        <w:t xml:space="preserve">                                                              магнитофон</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фонарики                                                       шумовые предметы</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калейдоскоп                                                  пуговицы, бусины</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дидактические игры                                     разноцветные скрепки, деревянные катушки,                     </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прищепки, шнурки, тесьма                              </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«Читаем и пишем вместе»</w:t>
      </w:r>
    </w:p>
    <w:p w:rsidR="000647A7" w:rsidRDefault="000647A7" w:rsidP="00812AC0">
      <w:pPr>
        <w:spacing w:after="0"/>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авторские сказки                                                               игра «Собери слова»</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азбуки картинные                                                             касса букв</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книги для первого чтения                                                дидактический материал «Буквы»</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былины, мифы, легенды</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Центр «Творчество»</w:t>
      </w:r>
    </w:p>
    <w:p w:rsidR="000647A7" w:rsidRDefault="000647A7" w:rsidP="00812AC0">
      <w:pPr>
        <w:spacing w:after="0"/>
        <w:jc w:val="both"/>
        <w:rPr>
          <w:rFonts w:ascii="Times New Roman" w:hAnsi="Times New Roman"/>
          <w:b/>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чистые листы белой бумаги                                       энциклопедия </w:t>
      </w:r>
    </w:p>
    <w:p w:rsidR="000647A7" w:rsidRDefault="000647A7" w:rsidP="00812AC0">
      <w:pPr>
        <w:spacing w:after="0"/>
        <w:jc w:val="both"/>
        <w:rPr>
          <w:rFonts w:ascii="Times New Roman" w:hAnsi="Times New Roman"/>
          <w:sz w:val="24"/>
          <w:szCs w:val="24"/>
        </w:rPr>
      </w:pPr>
      <w:proofErr w:type="gramStart"/>
      <w:r>
        <w:rPr>
          <w:rFonts w:ascii="Times New Roman" w:hAnsi="Times New Roman"/>
          <w:sz w:val="24"/>
          <w:szCs w:val="24"/>
        </w:rPr>
        <w:t>фломастеры                                                                 (картины и рисунки известных авторов»</w:t>
      </w:r>
      <w:proofErr w:type="gramEnd"/>
    </w:p>
    <w:p w:rsidR="000647A7" w:rsidRDefault="000647A7" w:rsidP="00812AC0">
      <w:pPr>
        <w:spacing w:after="0"/>
        <w:jc w:val="both"/>
        <w:rPr>
          <w:rFonts w:ascii="Times New Roman" w:hAnsi="Times New Roman"/>
          <w:sz w:val="24"/>
          <w:szCs w:val="24"/>
        </w:rPr>
      </w:pPr>
      <w:r>
        <w:rPr>
          <w:rFonts w:ascii="Times New Roman" w:hAnsi="Times New Roman"/>
          <w:sz w:val="24"/>
          <w:szCs w:val="24"/>
        </w:rPr>
        <w:t>акварельные краски и карандаши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восковые мелки, кисти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банки для воды, тряпочки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бумага в клеточку и в линейку</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клей, цветная бумага, ножницы</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пластилин, доска для лепки</w:t>
      </w:r>
    </w:p>
    <w:p w:rsidR="000647A7" w:rsidRDefault="000647A7" w:rsidP="00812AC0">
      <w:pPr>
        <w:spacing w:after="0"/>
        <w:jc w:val="both"/>
        <w:rPr>
          <w:rFonts w:ascii="Times New Roman" w:hAnsi="Times New Roman"/>
          <w:sz w:val="24"/>
          <w:szCs w:val="24"/>
        </w:rPr>
      </w:pPr>
    </w:p>
    <w:p w:rsidR="000647A7" w:rsidRDefault="000647A7" w:rsidP="00812AC0">
      <w:pPr>
        <w:spacing w:after="0"/>
        <w:rPr>
          <w:rFonts w:ascii="Times New Roman" w:hAnsi="Times New Roman"/>
          <w:b/>
          <w:sz w:val="24"/>
          <w:szCs w:val="24"/>
        </w:rPr>
      </w:pPr>
      <w:r>
        <w:rPr>
          <w:rFonts w:ascii="Times New Roman" w:hAnsi="Times New Roman"/>
          <w:b/>
          <w:sz w:val="24"/>
          <w:szCs w:val="24"/>
        </w:rPr>
        <w:t>Зона игровых видов спорта</w:t>
      </w:r>
    </w:p>
    <w:p w:rsidR="000647A7" w:rsidRDefault="000647A7" w:rsidP="00812AC0">
      <w:pPr>
        <w:spacing w:after="0"/>
        <w:jc w:val="both"/>
        <w:rPr>
          <w:rFonts w:ascii="Times New Roman" w:hAnsi="Times New Roman"/>
          <w:sz w:val="24"/>
          <w:szCs w:val="24"/>
        </w:rPr>
      </w:pPr>
    </w:p>
    <w:p w:rsidR="000647A7" w:rsidRDefault="000647A7" w:rsidP="00812AC0">
      <w:pPr>
        <w:spacing w:after="0"/>
        <w:jc w:val="both"/>
        <w:rPr>
          <w:rFonts w:ascii="Times New Roman" w:hAnsi="Times New Roman"/>
          <w:sz w:val="24"/>
          <w:szCs w:val="24"/>
        </w:rPr>
      </w:pPr>
      <w:r>
        <w:rPr>
          <w:rFonts w:ascii="Times New Roman" w:hAnsi="Times New Roman"/>
          <w:sz w:val="24"/>
          <w:szCs w:val="24"/>
        </w:rPr>
        <w:t>шашки</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шахматы</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лото</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домино</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 xml:space="preserve">  </w:t>
      </w:r>
    </w:p>
    <w:p w:rsidR="000647A7" w:rsidRDefault="000647A7" w:rsidP="00812AC0">
      <w:pPr>
        <w:spacing w:after="0"/>
        <w:jc w:val="both"/>
        <w:rPr>
          <w:rFonts w:ascii="Times New Roman" w:hAnsi="Times New Roman"/>
          <w:sz w:val="24"/>
          <w:szCs w:val="24"/>
        </w:rPr>
      </w:pPr>
      <w:r>
        <w:rPr>
          <w:rFonts w:ascii="Times New Roman" w:hAnsi="Times New Roman"/>
          <w:sz w:val="24"/>
          <w:szCs w:val="24"/>
        </w:rPr>
        <w:t>3)</w:t>
      </w:r>
      <w:r>
        <w:t xml:space="preserve"> </w:t>
      </w:r>
      <w:r>
        <w:rPr>
          <w:rFonts w:ascii="Times New Roman" w:hAnsi="Times New Roman"/>
          <w:sz w:val="24"/>
          <w:szCs w:val="24"/>
        </w:rPr>
        <w:t>Значение организованной предметно-развивающей среды для групп детей 5-7 лет очень велико. Организованная предметно-развивающая среда способствует развитию   организованного поведения, бережного отношения к предметам,</w:t>
      </w:r>
      <w:r>
        <w:rPr>
          <w:rFonts w:ascii="Arial" w:hAnsi="Arial" w:cs="Arial"/>
          <w:color w:val="333333"/>
          <w:shd w:val="clear" w:color="auto" w:fill="FFFFFF"/>
        </w:rPr>
        <w:t xml:space="preserve"> </w:t>
      </w:r>
      <w:r>
        <w:rPr>
          <w:rFonts w:ascii="Times New Roman" w:hAnsi="Times New Roman"/>
          <w:sz w:val="24"/>
          <w:szCs w:val="24"/>
        </w:rPr>
        <w:t>развитию самостоятельной деятельности детей старшего дошкольного возраста.</w:t>
      </w:r>
      <w:r>
        <w:rPr>
          <w:rFonts w:ascii="Arial" w:hAnsi="Arial" w:cs="Arial"/>
          <w:color w:val="333333"/>
          <w:shd w:val="clear" w:color="auto" w:fill="FFFFFF"/>
        </w:rPr>
        <w:t xml:space="preserve"> </w:t>
      </w:r>
      <w:r>
        <w:rPr>
          <w:rFonts w:ascii="Times New Roman" w:hAnsi="Times New Roman"/>
          <w:sz w:val="24"/>
          <w:szCs w:val="24"/>
        </w:rPr>
        <w:t xml:space="preserve">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Поэтому необходима помощь дошкольникам </w:t>
      </w:r>
      <w:proofErr w:type="gramStart"/>
      <w:r>
        <w:rPr>
          <w:rFonts w:ascii="Times New Roman" w:hAnsi="Times New Roman"/>
          <w:sz w:val="24"/>
          <w:szCs w:val="24"/>
        </w:rPr>
        <w:t>понять</w:t>
      </w:r>
      <w:proofErr w:type="gramEnd"/>
      <w:r>
        <w:rPr>
          <w:rFonts w:ascii="Times New Roman" w:hAnsi="Times New Roman"/>
          <w:sz w:val="24"/>
          <w:szCs w:val="24"/>
        </w:rPr>
        <w:t xml:space="preserve"> это новое положение. Опираясь на характерную для старших дошкольников потребность в самоутверждении и признании их возможностей со стороны взрослых, необходимо </w:t>
      </w:r>
      <w:r>
        <w:rPr>
          <w:rFonts w:ascii="Times New Roman" w:hAnsi="Times New Roman"/>
          <w:sz w:val="24"/>
          <w:szCs w:val="24"/>
        </w:rPr>
        <w:lastRenderedPageBreak/>
        <w:t>обеспечить условия для развития детской самостоятельности, инициативы, творчества.</w:t>
      </w:r>
      <w:r>
        <w:rPr>
          <w:rFonts w:ascii="Arial" w:hAnsi="Arial" w:cs="Arial"/>
          <w:color w:val="333333"/>
          <w:shd w:val="clear" w:color="auto" w:fill="FFFFFF"/>
        </w:rPr>
        <w:t xml:space="preserve"> </w:t>
      </w:r>
      <w:r>
        <w:rPr>
          <w:rFonts w:ascii="Times New Roman" w:hAnsi="Times New Roman"/>
          <w:sz w:val="24"/>
          <w:szCs w:val="24"/>
        </w:rPr>
        <w:t>Предметно-развивающая среда для детей старшего дошкольного возраста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D76FE5" w:rsidRDefault="00D76FE5"/>
    <w:sectPr w:rsidR="00D76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84"/>
    <w:rsid w:val="000647A7"/>
    <w:rsid w:val="00480184"/>
    <w:rsid w:val="00812AC0"/>
    <w:rsid w:val="00D7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A7"/>
    <w:pPr>
      <w:jc w:val="center"/>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A7"/>
    <w:pPr>
      <w:jc w:val="center"/>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2022-06-08T06:49:00Z</dcterms:created>
  <dcterms:modified xsi:type="dcterms:W3CDTF">2022-06-08T06:57:00Z</dcterms:modified>
</cp:coreProperties>
</file>