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rFonts w:cs="Arial" w:ascii="Arial" w:hAnsi="Arial"/>
          <w:b/>
          <w:bCs/>
          <w:color w:val="111111"/>
          <w:sz w:val="27"/>
          <w:szCs w:val="27"/>
          <w:shd w:fill="FFFFFF" w:val="clear"/>
        </w:rPr>
        <w:t>Доклад на тему: «Сенсорное воспитание детей 2–3 лет»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Появившись на свет, ребенок способен воспринимать бесконечное разнообразие окружающей среды (видит, слышит, чувствует тепло и холод).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Но далеко не у всех детей в достаточной мере развиваются природные способности. Формированием полноценного восприятия окружающего мира и служит сенсорное воспитание.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В моей группе находятся дети 2 – 3 х лет. Это возраст, когда малыш осознает себя как отдельного человека.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И я, как педагог, должна расширить и обогатить накопившийся опыт ребенка в окружающем его мире, формировать представления о предметах, о простейших связях между ними.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В своей работе я поставила задачи: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формировать у детей представления о цвете, форме, величине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учить устанавливать сходства и различия между двумя одинаковыми по названию предметами (большой стул, маленький стул, одинаковые кубики)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Для выполнения поставленных задач, я создала соответствующую возрастным особенностям детей развивающую среду, где поместила разнообразные игрушки (пирамидки, пазлы, логические кубы, кубики, мозаику).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Я использую многофункциональные дидактические пособия для детей раннего возраста, которые способствуют развитию зрительного восприятия, внимания, мелкой моторики рук. (Растёгивание и застёгивание молний, пуговиц, использование шнуровок); оформила уголок сенсорики.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В своей работея использую следующие методы и приемы: практический (игры и упражнения,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наглядный (рассматривание иллюстраций, наблюдение,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словесный (беседа, рассказывание, чтение художественной литературы).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Реализовывать поставленные задачи я решила через игру, т. к. игра – наиболее доступный для детей вид деятельности способ ознакомления с окружающим миром.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Прежде чем начать игру, вызываю у детей интерес к ней, желание играть.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Это достигаю различными приемами. Использую потешки, загадки, дидактические игрушки. Предлагаю детям войти в образ животного или сказочного персонажа.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Задаю наводящие вопросы об этом животном (большой или маленький, какого цвета глаза, нос и т. д.). «Вышла курочка гулять» (цвет, величина, «Медведь и пчелы» (величина, количество) и др.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Учу создавать первые группы предметов и правильно обозначать их количество словами много и один. Например, инсценирую приход кукол в гости к детям,акцентируя на этом их внимание: «Вот сколько кукол пришло в гости. Много».Предлагаю взять по одной кукле и спрашиваю: «Сколько кукол ты держишь?»И сама помогаю уточнить: «Одну». Затем привлекаю детей к тому количеству кукол, которые остались на стульчиках. Вместе устанавливаем, что их много.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Для правильного определения величины у детейформирую следующие представления: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подбор одинаковых величин по образцу;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различия между предметами по величине путем прикладывания и наложения;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закрепление названий за предметами разной величины «большой», «маленький».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В играх на определение величины использую самое большое количество предметов, которые предварительно подготавливаю.Это игрушки разных размеров: мягкие кубики, мячики, коробки. Игры «Какой мяч больше», «Самый большой кубик», «Найди кубик (большой или маленький)» способствуют развитию таких психических процессов как внимание, мышление. У детей закрепляются навыки о величине предметов.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При знакомстве с формой учу различать предметы с помощью операции сравнения предметов. Например, побуждаю детейподыскивать сравнения: «На что мячик похож по форме?».Произношу фразу типа: «Мячик по форме круглый, такой же круглый по форме как яблоко». Далее предлагаю найти детям самостоятельно объекты с данным значением признака (круглое по форме колесо, солнце, побуждаю к составлению сравнений.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Осуществляю такие практические действия, как наложение фигур, прикладывание, переворачивание, обведение пальцами контура, ощупывание, рисование. После освоения практических действий ребенку легче узнать фигуры, которые необходимо знать в младшем возрасте. Задания расположены с постепенным усложнением.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При знакомстве с цветом - обучаю детей таким практическим действиям как прикладывание предметов друг к другу, выбор и группировка предметов по цветовому признаку.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Например, для восприятияцвета предмета предлагаю детям задания разного типа: «Башня из красных и зелёных кирпичиков».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В задании ребенку показываю 5 брусков, сложенных «башней» (наложенный один на другой,одного цвета: красного или зеленого. Ребенку даю 5 брусков красного и 5 брусков зеленого цвета, перемешанных произвольно, и предлагаю сделать «башню» такого же цвета, как у меня.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Задание считается выполненным успешно в том случае, если ребёнок хоть один раз группировал объекты по цвету, даже при беспорядочном их размещении.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Умение выбрать кружок, кубик определенного цвета приучает малышей первичному подбору предметов по какому – то одному признаку.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Для закрепления цвета детям предлагаю следующие игры: «Курочка с цыплятами», «Помоги матрешке найти свой домик», «Домик с флажками».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При развитии сенсорных эталонов я приучаю детей смотреть за моими действиями с предметами, слушать, как они характеризуются, называю свойства предметов, их количество, величину, цвет. Наряду с этим создаю условия для развития и восприятия речи.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С детьми я многократно повторяю самые разнообразные игровые комбинации с игрушками в течении дня, вызываю у детей положительные эмоции.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Заряжая детей смехом, бодростью и радостью стараюсь укрепить их здоровье.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Выше изложенная работадала следующие результаты: у детей моей группы хорошо развиты сенсорные способности.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Они самостоятельно обследуют предметы, выделяя их цвет, форму, величину, устанавливают сходства и различия между двумя одинаковыми предметами.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Занимаясь вопросами сенсорного воспитания, я «прокладываю» тропинку для благоприятного усвоения знаний по этой проблеме в старших группах детского сада.</w:t>
      </w:r>
      <w:r>
        <w:rPr>
          <w:rFonts w:cs="Arial" w:ascii="Arial" w:hAnsi="Arial"/>
          <w:color w:val="111111"/>
          <w:sz w:val="27"/>
          <w:szCs w:val="27"/>
        </w:rPr>
        <w:br/>
      </w:r>
      <w:r>
        <w:rPr>
          <w:rFonts w:cs="Arial" w:ascii="Arial" w:hAnsi="Arial"/>
          <w:color w:val="111111"/>
          <w:sz w:val="27"/>
          <w:szCs w:val="27"/>
          <w:shd w:fill="FFFFFF" w:val="clear"/>
        </w:rPr>
        <w:t>Ведь формирование первоначальных сенсорных эталонов у детей младшего дошкольного возраста и является основой правильного отношения детей к окружающему миру.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3</Pages>
  <Words>759</Words>
  <Characters>5085</Characters>
  <CharactersWithSpaces>5845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2022-05-14T17:38:00Z</dcterms:created>
  <dc:creator>User</dc:creator>
  <dc:description/>
  <dc:language>ru-RU</dc:language>
  <cp:lastModifiedBy/>
  <dcterms:modified xsi:type="dcterms:W3CDTF">2022-05-14T21:03:25Z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