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03BCA" w:rsidRDefault="002A0D8F" w:rsidP="00803BCA">
      <w:pPr>
        <w:jc w:val="center"/>
        <w:rPr>
          <w:rFonts w:ascii="Times New Roman" w:hAnsi="Times New Roman" w:cs="Times New Roman"/>
          <w:sz w:val="24"/>
        </w:rPr>
      </w:pPr>
      <w:r w:rsidRPr="002A0D8F">
        <w:rPr>
          <w:rFonts w:ascii="Times New Roman" w:hAnsi="Times New Roman" w:cs="Times New Roman"/>
          <w:sz w:val="24"/>
        </w:rPr>
        <w:t xml:space="preserve">Муниципальное бюджетное дошкольное образовательное учреждение детский сад комбинированного вида </w:t>
      </w:r>
      <w:r w:rsidR="00803BCA">
        <w:rPr>
          <w:rFonts w:ascii="Times New Roman" w:hAnsi="Times New Roman" w:cs="Times New Roman"/>
          <w:sz w:val="24"/>
        </w:rPr>
        <w:t>№4</w:t>
      </w:r>
      <w:r w:rsidR="00803BCA">
        <w:rPr>
          <w:rFonts w:ascii="Times New Roman" w:hAnsi="Times New Roman" w:cs="Times New Roman"/>
          <w:sz w:val="24"/>
        </w:rPr>
        <w:br/>
        <w:t xml:space="preserve">станицы Ленинградской муниципального образования Ленинградский </w:t>
      </w:r>
      <w:proofErr w:type="spellStart"/>
      <w:r w:rsidR="00803BCA">
        <w:rPr>
          <w:rFonts w:ascii="Times New Roman" w:hAnsi="Times New Roman" w:cs="Times New Roman"/>
          <w:sz w:val="24"/>
        </w:rPr>
        <w:t>раон</w:t>
      </w:r>
      <w:proofErr w:type="spellEnd"/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Pr="00C04F32" w:rsidRDefault="002A0D8F" w:rsidP="002A0D8F">
      <w:pPr>
        <w:jc w:val="center"/>
        <w:rPr>
          <w:rFonts w:ascii="Times New Roman" w:hAnsi="Times New Roman" w:cs="Times New Roman"/>
          <w:b/>
          <w:sz w:val="32"/>
        </w:rPr>
      </w:pPr>
    </w:p>
    <w:p w:rsidR="002A0D8F" w:rsidRPr="00C04F32" w:rsidRDefault="002A0D8F" w:rsidP="002A0D8F">
      <w:pPr>
        <w:jc w:val="center"/>
        <w:rPr>
          <w:rFonts w:ascii="Times New Roman" w:hAnsi="Times New Roman" w:cs="Times New Roman"/>
          <w:b/>
          <w:sz w:val="32"/>
        </w:rPr>
      </w:pPr>
      <w:r w:rsidRPr="00C04F32">
        <w:rPr>
          <w:rFonts w:ascii="Times New Roman" w:hAnsi="Times New Roman" w:cs="Times New Roman"/>
          <w:b/>
          <w:sz w:val="32"/>
        </w:rPr>
        <w:t>«Интерактивные дидактические игры»</w:t>
      </w:r>
    </w:p>
    <w:p w:rsidR="002A0D8F" w:rsidRPr="00C04F32" w:rsidRDefault="002A0D8F" w:rsidP="002A0D8F">
      <w:pPr>
        <w:jc w:val="center"/>
        <w:rPr>
          <w:rFonts w:ascii="Times New Roman" w:hAnsi="Times New Roman" w:cs="Times New Roman"/>
          <w:b/>
          <w:sz w:val="32"/>
        </w:rPr>
      </w:pPr>
      <w:r w:rsidRPr="00C04F32">
        <w:rPr>
          <w:rFonts w:ascii="Times New Roman" w:hAnsi="Times New Roman" w:cs="Times New Roman"/>
          <w:b/>
          <w:sz w:val="32"/>
        </w:rPr>
        <w:t>Подготовительная к школе группа</w:t>
      </w: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803BCA" w:rsidP="002A0D8F">
      <w:pPr>
        <w:jc w:val="center"/>
        <w:rPr>
          <w:rFonts w:ascii="Times New Roman" w:hAnsi="Times New Roman" w:cs="Times New Roman"/>
          <w:sz w:val="24"/>
        </w:rPr>
      </w:pPr>
      <w:r w:rsidRPr="002A0D8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3120" behindDoc="0" locked="0" layoutInCell="1" allowOverlap="1" wp14:anchorId="3AAC1860" wp14:editId="772FFAB5">
            <wp:simplePos x="0" y="0"/>
            <wp:positionH relativeFrom="column">
              <wp:posOffset>346075</wp:posOffset>
            </wp:positionH>
            <wp:positionV relativeFrom="paragraph">
              <wp:posOffset>-635</wp:posOffset>
            </wp:positionV>
            <wp:extent cx="4747260" cy="4632960"/>
            <wp:effectExtent l="0" t="0" r="0" b="0"/>
            <wp:wrapSquare wrapText="bothSides"/>
            <wp:docPr id="1" name="Рисунок 1" descr="C:\Users\123\Downloads\3545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35457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778" b="92130" l="0" r="100000">
                                  <a14:foregroundMark x1="88500" y1="80556" x2="88500" y2="80556"/>
                                  <a14:foregroundMark x1="82200" y1="85833" x2="4900" y2="69167"/>
                                  <a14:foregroundMark x1="8700" y1="86574" x2="93600" y2="63704"/>
                                  <a14:foregroundMark x1="2500" y1="60185" x2="8900" y2="86574"/>
                                  <a14:foregroundMark x1="18200" y1="58241" x2="98900" y2="56852"/>
                                  <a14:foregroundMark x1="98900" y1="56852" x2="99500" y2="91111"/>
                                  <a14:foregroundMark x1="98700" y1="90741" x2="0" y2="90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" b="12827"/>
                    <a:stretch/>
                  </pic:blipFill>
                  <pic:spPr bwMode="auto">
                    <a:xfrm>
                      <a:off x="0" y="0"/>
                      <a:ext cx="47472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rPr>
          <w:rFonts w:ascii="Times New Roman" w:hAnsi="Times New Roman" w:cs="Times New Roman"/>
          <w:sz w:val="24"/>
        </w:rPr>
      </w:pPr>
    </w:p>
    <w:p w:rsidR="00F665E3" w:rsidRDefault="00F665E3" w:rsidP="002A0D8F">
      <w:pPr>
        <w:jc w:val="center"/>
        <w:rPr>
          <w:rFonts w:ascii="Times New Roman" w:hAnsi="Times New Roman" w:cs="Times New Roman"/>
          <w:sz w:val="24"/>
        </w:rPr>
      </w:pPr>
    </w:p>
    <w:p w:rsidR="00F665E3" w:rsidRDefault="00F665E3" w:rsidP="002A0D8F">
      <w:pPr>
        <w:jc w:val="center"/>
        <w:rPr>
          <w:rFonts w:ascii="Times New Roman" w:hAnsi="Times New Roman" w:cs="Times New Roman"/>
          <w:sz w:val="24"/>
        </w:rPr>
      </w:pPr>
    </w:p>
    <w:p w:rsidR="00F665E3" w:rsidRDefault="00F665E3" w:rsidP="002A0D8F">
      <w:pPr>
        <w:jc w:val="center"/>
        <w:rPr>
          <w:rFonts w:ascii="Times New Roman" w:hAnsi="Times New Roman" w:cs="Times New Roman"/>
          <w:sz w:val="24"/>
        </w:rPr>
      </w:pPr>
    </w:p>
    <w:p w:rsidR="00F665E3" w:rsidRDefault="00F665E3" w:rsidP="002A0D8F">
      <w:pPr>
        <w:jc w:val="center"/>
        <w:rPr>
          <w:rFonts w:ascii="Times New Roman" w:hAnsi="Times New Roman" w:cs="Times New Roman"/>
          <w:sz w:val="24"/>
        </w:rPr>
      </w:pP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Ст. Ленинградская, 2022</w:t>
      </w:r>
      <w:r w:rsidR="00F665E3">
        <w:rPr>
          <w:rFonts w:ascii="Times New Roman" w:hAnsi="Times New Roman" w:cs="Times New Roman"/>
          <w:sz w:val="24"/>
        </w:rPr>
        <w:t xml:space="preserve"> г.</w:t>
      </w:r>
    </w:p>
    <w:p w:rsidR="002A0D8F" w:rsidRDefault="002A0D8F" w:rsidP="002A0D8F">
      <w:pPr>
        <w:jc w:val="center"/>
        <w:rPr>
          <w:rFonts w:ascii="Times New Roman" w:hAnsi="Times New Roman" w:cs="Times New Roman"/>
          <w:sz w:val="24"/>
        </w:rPr>
      </w:pPr>
    </w:p>
    <w:p w:rsidR="00803BCA" w:rsidRPr="00803BCA" w:rsidRDefault="00803BCA" w:rsidP="00803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Методическое пособие </w:t>
      </w:r>
      <w:r w:rsidRPr="00803BCA">
        <w:rPr>
          <w:rFonts w:ascii="Times New Roman" w:hAnsi="Times New Roman" w:cs="Times New Roman"/>
          <w:b/>
          <w:sz w:val="28"/>
          <w:szCs w:val="28"/>
        </w:rPr>
        <w:t>«Интерактивные дидактические игры»</w:t>
      </w:r>
    </w:p>
    <w:p w:rsidR="00F665E3" w:rsidRPr="00803BCA" w:rsidRDefault="00F665E3" w:rsidP="002A0D8F">
      <w:pPr>
        <w:rPr>
          <w:rFonts w:ascii="Times New Roman" w:hAnsi="Times New Roman" w:cs="Times New Roman"/>
          <w:b/>
          <w:sz w:val="28"/>
          <w:szCs w:val="28"/>
        </w:rPr>
      </w:pPr>
    </w:p>
    <w:p w:rsidR="00F665E3" w:rsidRPr="00803BCA" w:rsidRDefault="00F665E3" w:rsidP="002A0D8F">
      <w:pPr>
        <w:rPr>
          <w:rFonts w:ascii="Times New Roman" w:hAnsi="Times New Roman" w:cs="Times New Roman"/>
          <w:b/>
          <w:sz w:val="28"/>
          <w:szCs w:val="28"/>
        </w:rPr>
      </w:pPr>
    </w:p>
    <w:p w:rsidR="002A0D8F" w:rsidRPr="00803BCA" w:rsidRDefault="002A0D8F" w:rsidP="002A0D8F">
      <w:pPr>
        <w:rPr>
          <w:rFonts w:ascii="Times New Roman" w:hAnsi="Times New Roman" w:cs="Times New Roman"/>
          <w:b/>
          <w:sz w:val="28"/>
          <w:szCs w:val="28"/>
        </w:rPr>
      </w:pPr>
      <w:r w:rsidRPr="00803BCA">
        <w:rPr>
          <w:rFonts w:ascii="Times New Roman" w:hAnsi="Times New Roman" w:cs="Times New Roman"/>
          <w:b/>
          <w:sz w:val="28"/>
          <w:szCs w:val="28"/>
        </w:rPr>
        <w:t xml:space="preserve">Автор составитель: </w:t>
      </w:r>
    </w:p>
    <w:p w:rsidR="002A0D8F" w:rsidRDefault="002A0D8F" w:rsidP="002A0D8F">
      <w:pPr>
        <w:rPr>
          <w:rFonts w:ascii="Times New Roman" w:hAnsi="Times New Roman" w:cs="Times New Roman"/>
          <w:b/>
          <w:sz w:val="28"/>
          <w:szCs w:val="28"/>
        </w:rPr>
      </w:pPr>
      <w:r w:rsidRPr="00803BCA">
        <w:rPr>
          <w:rFonts w:ascii="Times New Roman" w:hAnsi="Times New Roman" w:cs="Times New Roman"/>
          <w:b/>
          <w:sz w:val="28"/>
          <w:szCs w:val="28"/>
        </w:rPr>
        <w:t>Фуникова Н.Г. – воспитатель</w:t>
      </w:r>
      <w:r w:rsidR="00803BCA">
        <w:rPr>
          <w:rFonts w:ascii="Times New Roman" w:hAnsi="Times New Roman" w:cs="Times New Roman"/>
          <w:b/>
          <w:sz w:val="28"/>
          <w:szCs w:val="28"/>
        </w:rPr>
        <w:t xml:space="preserve"> высшей квалификационной категории</w:t>
      </w:r>
      <w:r w:rsidRPr="00803B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3BCA" w:rsidRDefault="00803BCA" w:rsidP="002A0D8F">
      <w:pPr>
        <w:rPr>
          <w:rFonts w:ascii="Times New Roman" w:hAnsi="Times New Roman" w:cs="Times New Roman"/>
          <w:b/>
          <w:sz w:val="28"/>
          <w:szCs w:val="28"/>
        </w:rPr>
      </w:pPr>
    </w:p>
    <w:p w:rsidR="00803BCA" w:rsidRDefault="00803BCA" w:rsidP="002A0D8F">
      <w:pPr>
        <w:rPr>
          <w:rFonts w:ascii="Times New Roman" w:hAnsi="Times New Roman" w:cs="Times New Roman"/>
          <w:b/>
          <w:sz w:val="28"/>
          <w:szCs w:val="28"/>
        </w:rPr>
      </w:pPr>
    </w:p>
    <w:p w:rsidR="00803BCA" w:rsidRPr="00803BCA" w:rsidRDefault="00803BCA" w:rsidP="002A0D8F">
      <w:pPr>
        <w:rPr>
          <w:rFonts w:ascii="Times New Roman" w:hAnsi="Times New Roman" w:cs="Times New Roman"/>
          <w:b/>
          <w:sz w:val="28"/>
          <w:szCs w:val="28"/>
        </w:rPr>
      </w:pPr>
    </w:p>
    <w:p w:rsidR="002A0D8F" w:rsidRDefault="002A0D8F" w:rsidP="002A0D8F">
      <w:pPr>
        <w:rPr>
          <w:rFonts w:ascii="Times New Roman" w:hAnsi="Times New Roman" w:cs="Times New Roman"/>
          <w:sz w:val="24"/>
        </w:rPr>
      </w:pPr>
    </w:p>
    <w:p w:rsidR="002A0D8F" w:rsidRPr="007E6F4E" w:rsidRDefault="002A0D8F" w:rsidP="007E6F4E"/>
    <w:p w:rsidR="007E6F4E" w:rsidRPr="00337920" w:rsidRDefault="00803BCA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пособии дети познакомятся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</w:t>
      </w:r>
      <w:hyperlink r:id="rId9" w:history="1">
        <w:r w:rsidR="00324A16" w:rsidRPr="00337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удивительным миром</w:t>
        </w:r>
      </w:hyperlink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математики. Задания на знакомство с цифрами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сравнива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величине, изуч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геометрически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х фигур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осваива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навыка 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ориентировки в пространстве и времени</w:t>
      </w:r>
      <w:r w:rsidR="008433E5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даст большие </w:t>
      </w:r>
      <w:r w:rsidR="00324A16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для развития мышления, логики и внимания.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6F4E" w:rsidRPr="00337920" w:rsidRDefault="007E6F4E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Учебно-методическое пособие «Здравствуй, математика!» предназначено для развития математических представлений детей старшего дошкольного возраста и подготовки к школе. Оно представляет собой </w:t>
      </w:r>
      <w:r w:rsidR="00337920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интерактивных дидактических игр, направленных на</w:t>
      </w: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познавательных интересов</w:t>
      </w:r>
      <w:r w:rsidR="00337920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</w:t>
      </w: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37920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 и творческих сил, качеств личности.</w:t>
      </w:r>
    </w:p>
    <w:p w:rsidR="007E6F4E" w:rsidRPr="00337920" w:rsidRDefault="007E6F4E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 основными задачами математического развития</w:t>
      </w:r>
      <w:r w:rsid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дошкольников по данному пособию являются</w:t>
      </w: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66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мотивацию к обучению;</w:t>
      </w:r>
    </w:p>
    <w:p w:rsidR="007E6F4E" w:rsidRPr="00337920" w:rsidRDefault="00F665E3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объём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внимания, памяти;</w:t>
      </w:r>
    </w:p>
    <w:p w:rsidR="007E6F4E" w:rsidRPr="00337920" w:rsidRDefault="00F665E3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вариативн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мышления, фантази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воображени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способности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E6F4E" w:rsidRPr="00337920" w:rsidRDefault="00F665E3" w:rsidP="007E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речь</w:t>
      </w:r>
      <w:r w:rsidR="007E6F4E"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аргументировать свои высказывания, строить простейшие умозаключения;</w:t>
      </w:r>
    </w:p>
    <w:p w:rsidR="00F665E3" w:rsidRPr="00554A61" w:rsidRDefault="007E6F4E" w:rsidP="009521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особенности детей 6 лет требуют использования игровой формы деятельности. Вот почему </w:t>
      </w:r>
      <w:r w:rsidR="00F665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состоит из</w:t>
      </w:r>
      <w:r w:rsidRPr="00337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дидактических игр, указывают на то, что они не только являются формой усвоения знаний, но и способствуют общему развитию ребёнка, его познавательных интересов</w:t>
      </w:r>
      <w:r w:rsidR="0055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коммуникативных способностей.</w:t>
      </w:r>
      <w:bookmarkStart w:id="0" w:name="_GoBack"/>
      <w:bookmarkEnd w:id="0"/>
      <w:r w:rsidR="004327CB">
        <w:rPr>
          <w:rFonts w:ascii="Times New Roman" w:hAnsi="Times New Roman" w:cs="Times New Roman"/>
          <w:b/>
          <w:sz w:val="28"/>
        </w:rPr>
        <w:br w:type="page"/>
      </w:r>
    </w:p>
    <w:p w:rsidR="002A0D8F" w:rsidRPr="00952165" w:rsidRDefault="002A0D8F" w:rsidP="00A83827">
      <w:pPr>
        <w:pStyle w:val="4"/>
      </w:pPr>
      <w:r w:rsidRPr="00952165">
        <w:lastRenderedPageBreak/>
        <w:t>Памятка для родителей!</w:t>
      </w:r>
    </w:p>
    <w:p w:rsidR="00324A16" w:rsidRPr="008C2343" w:rsidRDefault="00A04169" w:rsidP="008C2343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 Занимаясь с детьми за компьютером, помните: г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лавное - чувство меры! Ведь 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чрезмерное пребывание за</w:t>
      </w:r>
      <w:r w:rsidR="00324A16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монитором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ухудшает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концентрацию внимания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4A16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регламентировать время, которое ребенок проводит за компьютером. </w:t>
      </w:r>
      <w:r w:rsidR="00DA38D0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занятий должно быть определено </w:t>
      </w:r>
      <w:r w:rsidR="00DA38D0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заблаговременно, до начала занятия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38D0" w:rsidRPr="008C2343" w:rsidRDefault="00DA38D0" w:rsidP="008C2343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комфортного времяпровождения за компьютером отрегулируйте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яркость и контрастность компьютера так, чтобы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глазам малыша было комфортно,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«рабочий стол» установите картинку спокойных цветов. 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 главные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компьютером.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стол, на котором стоит компьютер, должен быть</w:t>
      </w:r>
      <w:r w:rsidR="002A0D8F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освещенным 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0D8F" w:rsidRPr="008C2343" w:rsidRDefault="002A0D8F" w:rsidP="008C234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Проводить за компьютером не более </w:t>
      </w:r>
      <w:r w:rsidR="00DA38D0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минут</w:t>
      </w:r>
      <w:r w:rsidR="00370CD4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Обязательно чередовать работу за компьютером с прогулкой на свежем воздухе.</w:t>
      </w:r>
      <w:r w:rsidR="00370CD4"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Pr="008C234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Лучше всего для детского восприятия статическое, крупное цветное изображение в сопровождении звука.</w:t>
      </w:r>
    </w:p>
    <w:p w:rsidR="008433E5" w:rsidRPr="008C2343" w:rsidRDefault="008433E5" w:rsidP="008C2343">
      <w:pPr>
        <w:pStyle w:val="a3"/>
        <w:spacing w:before="0" w:beforeAutospacing="0" w:after="0" w:afterAutospacing="0" w:line="360" w:lineRule="auto"/>
      </w:pPr>
      <w:r w:rsidRPr="008C2343">
        <w:t xml:space="preserve">Каждая из </w:t>
      </w:r>
      <w:r w:rsidR="00370CD4" w:rsidRPr="008C2343">
        <w:t xml:space="preserve">интерактивных </w:t>
      </w:r>
      <w:r w:rsidRPr="008C2343">
        <w:t xml:space="preserve">игр </w:t>
      </w:r>
      <w:r w:rsidR="00370CD4" w:rsidRPr="008C2343">
        <w:t xml:space="preserve">в данном пособии </w:t>
      </w:r>
      <w:r w:rsidRPr="008C2343">
        <w:t>решает конкретную задачу совершенствования математических (количественных, пространственных, временных) представлений детей.</w:t>
      </w:r>
    </w:p>
    <w:p w:rsidR="008433E5" w:rsidRPr="008C2343" w:rsidRDefault="008433E5" w:rsidP="008C2343">
      <w:pPr>
        <w:pStyle w:val="a3"/>
        <w:spacing w:before="0" w:beforeAutospacing="0" w:after="0" w:afterAutospacing="0" w:line="360" w:lineRule="auto"/>
      </w:pPr>
      <w:r w:rsidRPr="008C2343">
        <w:t xml:space="preserve">Дидактические игры включаются непосредственно в содержание занятий по ФЭМП как одно из средств реализации программных задач, а также для индивидуальной работы по закреплению знаний детей во второй половине дня. </w:t>
      </w:r>
    </w:p>
    <w:p w:rsidR="002A0D8F" w:rsidRPr="00370CD4" w:rsidRDefault="002A0D8F" w:rsidP="00324A16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0D8F" w:rsidRPr="00370CD4" w:rsidRDefault="002A0D8F" w:rsidP="00324A16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0D8F" w:rsidRPr="00370CD4" w:rsidRDefault="002A0D8F" w:rsidP="00324A16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0D8F" w:rsidRPr="00370CD4" w:rsidRDefault="002A0D8F" w:rsidP="00324A16">
      <w:pPr>
        <w:spacing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0D8F" w:rsidRPr="00324A16" w:rsidRDefault="002A0D8F" w:rsidP="004327CB">
      <w:pPr>
        <w:spacing w:line="360" w:lineRule="auto"/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FFFFFF"/>
        </w:rPr>
      </w:pPr>
    </w:p>
    <w:p w:rsidR="00370CD4" w:rsidRDefault="00370CD4">
      <w:pPr>
        <w:rPr>
          <w:rFonts w:ascii="Times New Roman" w:hAnsi="Times New Roman" w:cs="Times New Roman"/>
          <w:color w:val="000000" w:themeColor="text1"/>
          <w:sz w:val="32"/>
          <w:szCs w:val="24"/>
        </w:rPr>
      </w:pPr>
    </w:p>
    <w:p w:rsidR="00952165" w:rsidRDefault="00952165">
      <w:pPr>
        <w:rPr>
          <w:rFonts w:ascii="Times New Roman" w:hAnsi="Times New Roman" w:cs="Times New Roman"/>
          <w:color w:val="000000" w:themeColor="text1"/>
          <w:sz w:val="32"/>
          <w:szCs w:val="24"/>
        </w:rPr>
      </w:pPr>
    </w:p>
    <w:p w:rsidR="00952165" w:rsidRDefault="00952165">
      <w:pPr>
        <w:rPr>
          <w:rFonts w:ascii="Times New Roman" w:hAnsi="Times New Roman" w:cs="Times New Roman"/>
          <w:color w:val="000000" w:themeColor="text1"/>
          <w:sz w:val="32"/>
          <w:szCs w:val="24"/>
        </w:rPr>
      </w:pPr>
    </w:p>
    <w:p w:rsidR="00803BCA" w:rsidRDefault="00803BCA" w:rsidP="00A83827">
      <w:pPr>
        <w:pStyle w:val="4"/>
      </w:pPr>
    </w:p>
    <w:p w:rsidR="002A0D8F" w:rsidRPr="00EB7D1C" w:rsidRDefault="00324A16" w:rsidP="00EB7D1C">
      <w:pPr>
        <w:pStyle w:val="4"/>
        <w:numPr>
          <w:ilvl w:val="0"/>
          <w:numId w:val="3"/>
        </w:numPr>
        <w:jc w:val="center"/>
        <w:rPr>
          <w:sz w:val="32"/>
          <w:shd w:val="clear" w:color="auto" w:fill="FFFFFF"/>
        </w:rPr>
      </w:pPr>
      <w:r w:rsidRPr="00EB7D1C">
        <w:rPr>
          <w:sz w:val="32"/>
        </w:rPr>
        <w:lastRenderedPageBreak/>
        <w:t>Интерактивная дидактическая игра «Цифры в шариках»</w:t>
      </w:r>
      <w:r w:rsidR="00EB7D1C">
        <w:rPr>
          <w:sz w:val="32"/>
        </w:rPr>
        <w:t>.</w:t>
      </w:r>
    </w:p>
    <w:p w:rsidR="00324A16" w:rsidRPr="00324A16" w:rsidRDefault="00214AAA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32"/>
          <w:szCs w:val="24"/>
          <w:shd w:val="clear" w:color="auto" w:fill="FFFFFF"/>
        </w:rPr>
      </w:pPr>
      <w:r w:rsidRPr="00324A1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4144" behindDoc="0" locked="0" layoutInCell="1" allowOverlap="1" wp14:anchorId="2A0A509E" wp14:editId="68C395F6">
            <wp:simplePos x="0" y="0"/>
            <wp:positionH relativeFrom="column">
              <wp:posOffset>597970</wp:posOffset>
            </wp:positionH>
            <wp:positionV relativeFrom="paragraph">
              <wp:posOffset>111025</wp:posOffset>
            </wp:positionV>
            <wp:extent cx="4855335" cy="4107526"/>
            <wp:effectExtent l="0" t="0" r="2540" b="0"/>
            <wp:wrapSquare wrapText="bothSides"/>
            <wp:docPr id="2" name="Рисунок 2" descr="C:\Users\123\Downloads\1813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18135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89633" l="1000" r="100000">
                                  <a14:foregroundMark x1="14100" y1="20626" x2="14100" y2="20626"/>
                                  <a14:foregroundMark x1="17300" y1="84557" x2="17300" y2="84557"/>
                                  <a14:foregroundMark x1="18300" y1="69006" x2="18300" y2="69006"/>
                                  <a14:foregroundMark x1="20300" y1="65011" x2="19100" y2="50540"/>
                                  <a14:foregroundMark x1="25500" y1="50540" x2="27800" y2="51620"/>
                                  <a14:foregroundMark x1="5900" y1="55940" x2="7900" y2="56695"/>
                                  <a14:foregroundMark x1="32500" y1="51620" x2="32500" y2="49784"/>
                                  <a14:foregroundMark x1="25000" y1="80022" x2="24000" y2="79482"/>
                                  <a14:foregroundMark x1="66400" y1="70950" x2="64400" y2="57775"/>
                                  <a14:foregroundMark x1="69400" y1="51944" x2="74300" y2="53780"/>
                                  <a14:foregroundMark x1="91000" y1="26998" x2="95700" y2="13931"/>
                                  <a14:foregroundMark x1="77800" y1="51404" x2="66400" y2="44384"/>
                                  <a14:foregroundMark x1="65700" y1="84341" x2="61700" y2="77646"/>
                                  <a14:foregroundMark x1="58500" y1="76782" x2="57500" y2="74406"/>
                                  <a14:foregroundMark x1="58700" y1="65011" x2="58700" y2="65011"/>
                                  <a14:foregroundMark x1="52000" y1="48704" x2="52000" y2="48704"/>
                                  <a14:foregroundMark x1="69900" y1="55940" x2="69900" y2="55940"/>
                                  <a14:foregroundMark x1="67400" y1="58099" x2="67400" y2="58099"/>
                                  <a14:foregroundMark x1="69900" y1="58099" x2="69900" y2="58099"/>
                                  <a14:foregroundMark x1="15100" y1="74190" x2="15100" y2="74190"/>
                                  <a14:foregroundMark x1="16400" y1="66631" x2="16400" y2="66631"/>
                                  <a14:foregroundMark x1="27500" y1="67495" x2="27500" y2="67495"/>
                                  <a14:foregroundMark x1="17300" y1="63391" x2="17300" y2="63391"/>
                                  <a14:foregroundMark x1="78100" y1="88337" x2="78100" y2="88337"/>
                                  <a14:foregroundMark x1="56000" y1="40713" x2="56000" y2="40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8634"/>
                    <a:stretch/>
                  </pic:blipFill>
                  <pic:spPr bwMode="auto">
                    <a:xfrm>
                      <a:off x="0" y="0"/>
                      <a:ext cx="4855335" cy="41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D8F" w:rsidRPr="00324A16" w:rsidRDefault="002A0D8F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A0D8F" w:rsidRPr="00324A16" w:rsidRDefault="002A0D8F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A0D8F" w:rsidRPr="00324A16" w:rsidRDefault="002A0D8F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A0D8F" w:rsidRPr="00324A16" w:rsidRDefault="002A0D8F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A0D8F" w:rsidRPr="00324A16" w:rsidRDefault="002A0D8F" w:rsidP="00324A16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324A16" w:rsidRPr="00803BCA" w:rsidRDefault="00324A16" w:rsidP="00DB6EF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Интерактивная дидактическая игра «Цифры в шариках</w:t>
      </w:r>
      <w:r w:rsidR="002A0D8F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» развивает </w:t>
      </w:r>
      <w:r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внимание, восприятие, память, воспитывает познавательный интерес.</w:t>
      </w:r>
    </w:p>
    <w:p w:rsidR="002A0D8F" w:rsidRPr="00803BCA" w:rsidRDefault="00324A16" w:rsidP="00DB6EF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2A0D8F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Предназначена для детей </w:t>
      </w:r>
      <w:r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старшего дошкольного возраста.</w:t>
      </w:r>
    </w:p>
    <w:p w:rsidR="008C2343" w:rsidRPr="00803BCA" w:rsidRDefault="008C2343" w:rsidP="00803BC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</w:rPr>
      </w:pPr>
      <w:r w:rsidRPr="00803BCA">
        <w:rPr>
          <w:color w:val="000000" w:themeColor="text1"/>
          <w:sz w:val="28"/>
        </w:rPr>
        <w:t>Задание: Петя собирается на день рождения к Маше. Чтобы поздравить именинницу</w:t>
      </w:r>
      <w:r w:rsidR="00337920" w:rsidRPr="00803BCA">
        <w:rPr>
          <w:color w:val="000000" w:themeColor="text1"/>
          <w:sz w:val="28"/>
        </w:rPr>
        <w:t>,</w:t>
      </w:r>
      <w:r w:rsidRPr="00803BCA">
        <w:rPr>
          <w:color w:val="000000" w:themeColor="text1"/>
          <w:sz w:val="28"/>
        </w:rPr>
        <w:t xml:space="preserve"> Петя решил приготовить для Маши «букет из воздушных шаров». Но вот беда, для того, чтобы заполучить эти шары Пете нужно решить несколько примеров. И он просит тебя, дружок, помочь ему их решить, и вместе порадовать Машу, таким замечательным подарком. </w:t>
      </w:r>
    </w:p>
    <w:p w:rsidR="00DB6EF0" w:rsidRPr="00DB6EF0" w:rsidRDefault="00DB6EF0" w:rsidP="00DB6EF0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2A0D8F" w:rsidRPr="00803BCA" w:rsidRDefault="002A0D8F" w:rsidP="00DB6EF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Инструкция: </w:t>
      </w:r>
      <w:r w:rsidR="007A30A0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Отсканируйте </w:t>
      </w:r>
      <w:r w:rsidR="00803BCA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QR</w:t>
      </w:r>
      <w:r w:rsidR="007A30A0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-код. Откройте презентацию и запустите её. Сначала ребёнку нужно познакомиться с героем игры и его проблемой. Далее у</w:t>
      </w:r>
      <w:r w:rsidR="00324A16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чащийся выполняет задание и </w:t>
      </w:r>
      <w:r w:rsidR="008C2343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решает пример. С</w:t>
      </w:r>
      <w:r w:rsidR="00324A16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делав клик мышкой на</w:t>
      </w:r>
      <w:r w:rsidR="008C2343" w:rsidRPr="00803BC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нужную цифру, ребёнок получает воздушный шарик.</w:t>
      </w:r>
    </w:p>
    <w:p w:rsidR="00E33DA8" w:rsidRPr="00554A61" w:rsidRDefault="00E33DA8" w:rsidP="00554A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33DA8" w:rsidRPr="00554A61" w:rsidSect="00803BCA">
      <w:pgSz w:w="11906" w:h="16838"/>
      <w:pgMar w:top="1134" w:right="1133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41D2"/>
    <w:multiLevelType w:val="hybridMultilevel"/>
    <w:tmpl w:val="170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017A8"/>
    <w:multiLevelType w:val="hybridMultilevel"/>
    <w:tmpl w:val="765E6118"/>
    <w:lvl w:ilvl="0" w:tplc="75A2334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152A9E"/>
    <w:multiLevelType w:val="multilevel"/>
    <w:tmpl w:val="4D12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287A5F"/>
    <w:multiLevelType w:val="hybridMultilevel"/>
    <w:tmpl w:val="BCC68DE4"/>
    <w:lvl w:ilvl="0" w:tplc="6F50D382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DA233A"/>
    <w:multiLevelType w:val="hybridMultilevel"/>
    <w:tmpl w:val="B1A49456"/>
    <w:lvl w:ilvl="0" w:tplc="5A946E0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7A0999"/>
    <w:multiLevelType w:val="hybridMultilevel"/>
    <w:tmpl w:val="CA42C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BF"/>
    <w:rsid w:val="00072D9E"/>
    <w:rsid w:val="000757DD"/>
    <w:rsid w:val="0008169C"/>
    <w:rsid w:val="0009777A"/>
    <w:rsid w:val="000A394B"/>
    <w:rsid w:val="0011550B"/>
    <w:rsid w:val="0014547C"/>
    <w:rsid w:val="001B743B"/>
    <w:rsid w:val="001C04E1"/>
    <w:rsid w:val="002128ED"/>
    <w:rsid w:val="00214AAA"/>
    <w:rsid w:val="00252F74"/>
    <w:rsid w:val="002A0D8F"/>
    <w:rsid w:val="002F2696"/>
    <w:rsid w:val="00324A16"/>
    <w:rsid w:val="00337920"/>
    <w:rsid w:val="00370CD4"/>
    <w:rsid w:val="003B0C2A"/>
    <w:rsid w:val="004327CB"/>
    <w:rsid w:val="00495330"/>
    <w:rsid w:val="00554A61"/>
    <w:rsid w:val="00596E0C"/>
    <w:rsid w:val="006818CA"/>
    <w:rsid w:val="00696C9E"/>
    <w:rsid w:val="006D60B0"/>
    <w:rsid w:val="0075688F"/>
    <w:rsid w:val="007A126F"/>
    <w:rsid w:val="007A13D3"/>
    <w:rsid w:val="007A30A0"/>
    <w:rsid w:val="007E6F4E"/>
    <w:rsid w:val="007E7827"/>
    <w:rsid w:val="00803BCA"/>
    <w:rsid w:val="008433E5"/>
    <w:rsid w:val="008C2343"/>
    <w:rsid w:val="00915CB2"/>
    <w:rsid w:val="00952165"/>
    <w:rsid w:val="009D41BF"/>
    <w:rsid w:val="00A04169"/>
    <w:rsid w:val="00A83827"/>
    <w:rsid w:val="00B1075B"/>
    <w:rsid w:val="00B75D4B"/>
    <w:rsid w:val="00C04F32"/>
    <w:rsid w:val="00CB082F"/>
    <w:rsid w:val="00CC43A8"/>
    <w:rsid w:val="00CE2B60"/>
    <w:rsid w:val="00D31446"/>
    <w:rsid w:val="00D57801"/>
    <w:rsid w:val="00D5784B"/>
    <w:rsid w:val="00D63B2C"/>
    <w:rsid w:val="00DA38D0"/>
    <w:rsid w:val="00DB6EF0"/>
    <w:rsid w:val="00DC05C1"/>
    <w:rsid w:val="00DF7A5D"/>
    <w:rsid w:val="00E03D91"/>
    <w:rsid w:val="00E33DA8"/>
    <w:rsid w:val="00E43EB0"/>
    <w:rsid w:val="00EB7D1C"/>
    <w:rsid w:val="00EE448B"/>
    <w:rsid w:val="00F6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27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EE44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521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0D8F"/>
    <w:rPr>
      <w:b/>
      <w:bCs/>
    </w:rPr>
  </w:style>
  <w:style w:type="character" w:styleId="a5">
    <w:name w:val="Hyperlink"/>
    <w:basedOn w:val="a0"/>
    <w:uiPriority w:val="99"/>
    <w:unhideWhenUsed/>
    <w:rsid w:val="00324A1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EE44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128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128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128ED"/>
  </w:style>
  <w:style w:type="paragraph" w:customStyle="1" w:styleId="slide-number">
    <w:name w:val="slide-number"/>
    <w:basedOn w:val="a"/>
    <w:rsid w:val="002F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27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327CB"/>
    <w:pPr>
      <w:outlineLvl w:val="9"/>
    </w:pPr>
    <w:rPr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9521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952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50">
    <w:name w:val="Заголовок 5 Знак"/>
    <w:basedOn w:val="a0"/>
    <w:link w:val="5"/>
    <w:uiPriority w:val="9"/>
    <w:rsid w:val="00952165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80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27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EE44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521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0D8F"/>
    <w:rPr>
      <w:b/>
      <w:bCs/>
    </w:rPr>
  </w:style>
  <w:style w:type="character" w:styleId="a5">
    <w:name w:val="Hyperlink"/>
    <w:basedOn w:val="a0"/>
    <w:uiPriority w:val="99"/>
    <w:unhideWhenUsed/>
    <w:rsid w:val="00324A1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EE44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128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128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128ED"/>
  </w:style>
  <w:style w:type="paragraph" w:customStyle="1" w:styleId="slide-number">
    <w:name w:val="slide-number"/>
    <w:basedOn w:val="a"/>
    <w:rsid w:val="002F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27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327CB"/>
    <w:pPr>
      <w:outlineLvl w:val="9"/>
    </w:pPr>
    <w:rPr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9521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952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50">
    <w:name w:val="Заголовок 5 Знак"/>
    <w:basedOn w:val="a0"/>
    <w:link w:val="5"/>
    <w:uiPriority w:val="9"/>
    <w:rsid w:val="00952165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80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hungry-bags.ru/pasyans-soliter/etot-udivitelnyi-i-opasnyi-mir-dinozavrov-dino-crisis-polnoe-prohozhdenie-eto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EE54D-58F7-4597-8E29-2A2EF288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Курбала</dc:creator>
  <cp:keywords/>
  <dc:description/>
  <cp:lastModifiedBy>Пользователь Windows</cp:lastModifiedBy>
  <cp:revision>16</cp:revision>
  <dcterms:created xsi:type="dcterms:W3CDTF">2022-01-25T17:22:00Z</dcterms:created>
  <dcterms:modified xsi:type="dcterms:W3CDTF">2022-07-21T17:16:00Z</dcterms:modified>
</cp:coreProperties>
</file>