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6D6" w:rsidRPr="007E36D6" w:rsidRDefault="007E36D6" w:rsidP="007E36D6">
      <w:pPr>
        <w:shd w:val="clear" w:color="auto" w:fill="FFFFFF"/>
        <w:spacing w:before="150" w:after="0" w:line="450" w:lineRule="atLeast"/>
        <w:jc w:val="center"/>
        <w:outlineLvl w:val="0"/>
        <w:rPr>
          <w:rFonts w:ascii="Trebuchet MS" w:eastAsia="Times New Roman" w:hAnsi="Trebuchet MS" w:cs="Times New Roman"/>
          <w:color w:val="7A7977"/>
          <w:kern w:val="36"/>
          <w:sz w:val="38"/>
          <w:szCs w:val="38"/>
        </w:rPr>
      </w:pPr>
      <w:r w:rsidRPr="007E36D6">
        <w:rPr>
          <w:rFonts w:ascii="Trebuchet MS" w:eastAsia="Times New Roman" w:hAnsi="Trebuchet MS" w:cs="Times New Roman"/>
          <w:color w:val="7A7977"/>
          <w:kern w:val="36"/>
          <w:sz w:val="38"/>
          <w:szCs w:val="38"/>
        </w:rPr>
        <w:t>Игровая деятельность как средство развития познавательного интереса дошкольников</w:t>
      </w:r>
    </w:p>
    <w:p w:rsidR="007E36D6" w:rsidRPr="007E36D6" w:rsidRDefault="007E36D6" w:rsidP="007E36D6">
      <w:pPr>
        <w:shd w:val="clear" w:color="auto" w:fill="FFFFFF"/>
        <w:spacing w:before="90" w:after="90" w:line="315" w:lineRule="atLeast"/>
        <w:rPr>
          <w:rFonts w:ascii="Verdana" w:eastAsia="Times New Roman" w:hAnsi="Verdana" w:cs="Times New Roman"/>
          <w:color w:val="303F50"/>
          <w:sz w:val="21"/>
          <w:szCs w:val="21"/>
        </w:rPr>
      </w:pPr>
      <w:r w:rsidRPr="007E36D6">
        <w:rPr>
          <w:rFonts w:ascii="Verdana" w:eastAsia="Times New Roman" w:hAnsi="Verdana" w:cs="Times New Roman"/>
          <w:color w:val="303F50"/>
          <w:sz w:val="21"/>
          <w:szCs w:val="21"/>
        </w:rPr>
        <w:t>В Федеральном государственном образовательном стандарте дошкольного образования указаны принципы, и одним из принципов является формирование познавательных интересов и познавательной активности ребенка в различных видах деятельности.</w:t>
      </w:r>
    </w:p>
    <w:p w:rsidR="007E36D6" w:rsidRPr="007E36D6" w:rsidRDefault="007E36D6" w:rsidP="007E36D6">
      <w:pPr>
        <w:shd w:val="clear" w:color="auto" w:fill="FFFFFF"/>
        <w:spacing w:before="90" w:after="90" w:line="315" w:lineRule="atLeast"/>
        <w:rPr>
          <w:rFonts w:ascii="Verdana" w:eastAsia="Times New Roman" w:hAnsi="Verdana" w:cs="Times New Roman"/>
          <w:color w:val="303F50"/>
          <w:sz w:val="21"/>
          <w:szCs w:val="21"/>
        </w:rPr>
      </w:pPr>
      <w:r w:rsidRPr="007E36D6">
        <w:rPr>
          <w:rFonts w:ascii="Verdana" w:eastAsia="Times New Roman" w:hAnsi="Verdana" w:cs="Times New Roman"/>
          <w:color w:val="303F50"/>
          <w:sz w:val="21"/>
          <w:szCs w:val="21"/>
        </w:rPr>
        <w:t xml:space="preserve">ФГОС ДО </w:t>
      </w:r>
      <w:proofErr w:type="gramStart"/>
      <w:r w:rsidRPr="007E36D6">
        <w:rPr>
          <w:rFonts w:ascii="Verdana" w:eastAsia="Times New Roman" w:hAnsi="Verdana" w:cs="Times New Roman"/>
          <w:color w:val="303F50"/>
          <w:sz w:val="21"/>
          <w:szCs w:val="21"/>
        </w:rPr>
        <w:t>направлен</w:t>
      </w:r>
      <w:proofErr w:type="gramEnd"/>
      <w:r w:rsidRPr="007E36D6">
        <w:rPr>
          <w:rFonts w:ascii="Verdana" w:eastAsia="Times New Roman" w:hAnsi="Verdana" w:cs="Times New Roman"/>
          <w:color w:val="303F50"/>
          <w:sz w:val="21"/>
          <w:szCs w:val="21"/>
        </w:rPr>
        <w:t xml:space="preserve"> на развитие интеллектуальных качеств детей дошкольного возраста. Из этого следует, что программа должна обеспечить развитие личности детей дошкольного возраста в различных видах деятельности и указывает на познавательное развитие как на образовательную область.</w:t>
      </w:r>
    </w:p>
    <w:p w:rsidR="007E36D6" w:rsidRPr="007E36D6" w:rsidRDefault="007E36D6" w:rsidP="007E36D6">
      <w:pPr>
        <w:shd w:val="clear" w:color="auto" w:fill="FFFFFF"/>
        <w:spacing w:before="90" w:after="90" w:line="315" w:lineRule="atLeast"/>
        <w:rPr>
          <w:rFonts w:ascii="Verdana" w:eastAsia="Times New Roman" w:hAnsi="Verdana" w:cs="Times New Roman"/>
          <w:color w:val="303F50"/>
          <w:sz w:val="21"/>
          <w:szCs w:val="21"/>
        </w:rPr>
      </w:pPr>
      <w:r w:rsidRPr="007E36D6">
        <w:rPr>
          <w:rFonts w:ascii="Verdana" w:eastAsia="Times New Roman" w:hAnsi="Verdana" w:cs="Times New Roman"/>
          <w:color w:val="303F50"/>
          <w:sz w:val="21"/>
          <w:szCs w:val="21"/>
        </w:rPr>
        <w:t>Особую значимость проблемы развития познавательного интереса имеет место именно на этапе дошкольного возраста. Проявляется в любознательности, стремлению к знаниям, интеллектуальной инициативой в деятельности. Познавательный интерес обеспечивает всестороннее развитие дошкольника, расширяет содержание познавательной потребности, способствует формированию произвольности в поведении, познавательной мотивации дошкольника. Данные критерии являются ведущими в готовности детей к школе. Развитие познавательного интереса – одна из важнейших проблем в детской педагогике и психологии, потому что взаимодействие человека с окружающим миром возможно благодаря его деятельности и активности, так как интерес человека является главной предпосылкой формирования умственных качеств личности, инициативности и самостоятельности.</w:t>
      </w:r>
    </w:p>
    <w:p w:rsidR="007E36D6" w:rsidRPr="007E36D6" w:rsidRDefault="007E36D6" w:rsidP="007E36D6">
      <w:pPr>
        <w:shd w:val="clear" w:color="auto" w:fill="FFFFFF"/>
        <w:spacing w:before="90" w:after="90" w:line="315" w:lineRule="atLeast"/>
        <w:rPr>
          <w:rFonts w:ascii="Verdana" w:eastAsia="Times New Roman" w:hAnsi="Verdana" w:cs="Times New Roman"/>
          <w:color w:val="303F50"/>
          <w:sz w:val="21"/>
          <w:szCs w:val="21"/>
        </w:rPr>
      </w:pPr>
      <w:r w:rsidRPr="007E36D6">
        <w:rPr>
          <w:rFonts w:ascii="Verdana" w:eastAsia="Times New Roman" w:hAnsi="Verdana" w:cs="Times New Roman"/>
          <w:color w:val="303F50"/>
          <w:sz w:val="21"/>
          <w:szCs w:val="21"/>
        </w:rPr>
        <w:t xml:space="preserve">Проблемой развития познавательного интереса, его формированием занимались многие педагоги и психологи, проводилось много исследований. Разбирался это вопрос такими известными учеными как </w:t>
      </w:r>
      <w:proofErr w:type="spellStart"/>
      <w:r w:rsidRPr="007E36D6">
        <w:rPr>
          <w:rFonts w:ascii="Verdana" w:eastAsia="Times New Roman" w:hAnsi="Verdana" w:cs="Times New Roman"/>
          <w:color w:val="303F50"/>
          <w:sz w:val="21"/>
          <w:szCs w:val="21"/>
        </w:rPr>
        <w:t>Эльконин</w:t>
      </w:r>
      <w:proofErr w:type="spellEnd"/>
      <w:r w:rsidRPr="007E36D6">
        <w:rPr>
          <w:rFonts w:ascii="Verdana" w:eastAsia="Times New Roman" w:hAnsi="Verdana" w:cs="Times New Roman"/>
          <w:color w:val="303F50"/>
          <w:sz w:val="21"/>
          <w:szCs w:val="21"/>
        </w:rPr>
        <w:t xml:space="preserve"> Д. Б, Талызина Н. Ф., </w:t>
      </w:r>
      <w:proofErr w:type="spellStart"/>
      <w:r w:rsidRPr="007E36D6">
        <w:rPr>
          <w:rFonts w:ascii="Verdana" w:eastAsia="Times New Roman" w:hAnsi="Verdana" w:cs="Times New Roman"/>
          <w:color w:val="303F50"/>
          <w:sz w:val="21"/>
          <w:szCs w:val="21"/>
        </w:rPr>
        <w:t>Выготский</w:t>
      </w:r>
      <w:proofErr w:type="spellEnd"/>
      <w:r w:rsidRPr="007E36D6">
        <w:rPr>
          <w:rFonts w:ascii="Verdana" w:eastAsia="Times New Roman" w:hAnsi="Verdana" w:cs="Times New Roman"/>
          <w:color w:val="303F50"/>
          <w:sz w:val="21"/>
          <w:szCs w:val="21"/>
        </w:rPr>
        <w:t xml:space="preserve"> Л. С., Давыдов В. В., Щукина Г. М., </w:t>
      </w:r>
      <w:proofErr w:type="spellStart"/>
      <w:r w:rsidRPr="007E36D6">
        <w:rPr>
          <w:rFonts w:ascii="Verdana" w:eastAsia="Times New Roman" w:hAnsi="Verdana" w:cs="Times New Roman"/>
          <w:color w:val="303F50"/>
          <w:sz w:val="21"/>
          <w:szCs w:val="21"/>
        </w:rPr>
        <w:t>Якиманская</w:t>
      </w:r>
      <w:proofErr w:type="spellEnd"/>
      <w:r w:rsidRPr="007E36D6">
        <w:rPr>
          <w:rFonts w:ascii="Verdana" w:eastAsia="Times New Roman" w:hAnsi="Verdana" w:cs="Times New Roman"/>
          <w:color w:val="303F50"/>
          <w:sz w:val="21"/>
          <w:szCs w:val="21"/>
        </w:rPr>
        <w:t xml:space="preserve"> И. С., </w:t>
      </w:r>
      <w:proofErr w:type="spellStart"/>
      <w:r w:rsidRPr="007E36D6">
        <w:rPr>
          <w:rFonts w:ascii="Verdana" w:eastAsia="Times New Roman" w:hAnsi="Verdana" w:cs="Times New Roman"/>
          <w:color w:val="303F50"/>
          <w:sz w:val="21"/>
          <w:szCs w:val="21"/>
        </w:rPr>
        <w:t>Божович</w:t>
      </w:r>
      <w:proofErr w:type="spellEnd"/>
      <w:r w:rsidRPr="007E36D6">
        <w:rPr>
          <w:rFonts w:ascii="Verdana" w:eastAsia="Times New Roman" w:hAnsi="Verdana" w:cs="Times New Roman"/>
          <w:color w:val="303F50"/>
          <w:sz w:val="21"/>
          <w:szCs w:val="21"/>
        </w:rPr>
        <w:t xml:space="preserve"> П. И. и многие другие.</w:t>
      </w:r>
    </w:p>
    <w:p w:rsidR="007E36D6" w:rsidRPr="007E36D6" w:rsidRDefault="007E36D6" w:rsidP="007E36D6">
      <w:pPr>
        <w:shd w:val="clear" w:color="auto" w:fill="FFFFFF"/>
        <w:spacing w:before="90" w:after="90" w:line="315" w:lineRule="atLeast"/>
        <w:rPr>
          <w:rFonts w:ascii="Verdana" w:eastAsia="Times New Roman" w:hAnsi="Verdana" w:cs="Times New Roman"/>
          <w:color w:val="303F50"/>
          <w:sz w:val="21"/>
          <w:szCs w:val="21"/>
        </w:rPr>
      </w:pPr>
      <w:r w:rsidRPr="007E36D6">
        <w:rPr>
          <w:rFonts w:ascii="Verdana" w:eastAsia="Times New Roman" w:hAnsi="Verdana" w:cs="Times New Roman"/>
          <w:color w:val="303F50"/>
          <w:sz w:val="21"/>
          <w:szCs w:val="21"/>
        </w:rPr>
        <w:t>При правильной организации деятельности и систематической воспитательной работы педагога познавательный интерес будет оказывать сильное воздействие на развитие ребенка и в будущем станет хорошей чертой личности.</w:t>
      </w:r>
    </w:p>
    <w:p w:rsidR="007E36D6" w:rsidRPr="007E36D6" w:rsidRDefault="007E36D6" w:rsidP="007E36D6">
      <w:pPr>
        <w:shd w:val="clear" w:color="auto" w:fill="FFFFFF"/>
        <w:spacing w:before="90" w:after="90" w:line="315" w:lineRule="atLeast"/>
        <w:rPr>
          <w:rFonts w:ascii="Verdana" w:eastAsia="Times New Roman" w:hAnsi="Verdana" w:cs="Times New Roman"/>
          <w:color w:val="303F50"/>
          <w:sz w:val="21"/>
          <w:szCs w:val="21"/>
        </w:rPr>
      </w:pPr>
      <w:r w:rsidRPr="007E36D6">
        <w:rPr>
          <w:rFonts w:ascii="Verdana" w:eastAsia="Times New Roman" w:hAnsi="Verdana" w:cs="Times New Roman"/>
          <w:color w:val="303F50"/>
          <w:sz w:val="21"/>
          <w:szCs w:val="21"/>
        </w:rPr>
        <w:t>Большие возможности в развитии познавательного интереса у дошкольников представляют игры, вследствие которых происходит расширение поля познаваемых объектов и явлений. В ходе игры у детей появляется необходимость узнать как можно больше интересного и нужного.</w:t>
      </w:r>
    </w:p>
    <w:p w:rsidR="007E36D6" w:rsidRPr="007E36D6" w:rsidRDefault="007E36D6" w:rsidP="007E36D6">
      <w:pPr>
        <w:shd w:val="clear" w:color="auto" w:fill="FFFFFF"/>
        <w:spacing w:before="90" w:after="90" w:line="315" w:lineRule="atLeast"/>
        <w:rPr>
          <w:rFonts w:ascii="Verdana" w:eastAsia="Times New Roman" w:hAnsi="Verdana" w:cs="Times New Roman"/>
          <w:color w:val="303F50"/>
          <w:sz w:val="21"/>
          <w:szCs w:val="21"/>
        </w:rPr>
      </w:pPr>
      <w:r w:rsidRPr="007E36D6">
        <w:rPr>
          <w:rFonts w:ascii="Verdana" w:eastAsia="Times New Roman" w:hAnsi="Verdana" w:cs="Times New Roman"/>
          <w:color w:val="303F50"/>
          <w:sz w:val="21"/>
          <w:szCs w:val="21"/>
        </w:rPr>
        <w:t>Игра является важным средством первоначального обучения, получения детьми всех основ знания. В игре дети познают окружающий мир, их пониманию и восприятию становятся доступны какие – либо явления.</w:t>
      </w:r>
    </w:p>
    <w:p w:rsidR="007E36D6" w:rsidRPr="007E36D6" w:rsidRDefault="007E36D6" w:rsidP="007E36D6">
      <w:pPr>
        <w:shd w:val="clear" w:color="auto" w:fill="FFFFFF"/>
        <w:spacing w:before="90" w:after="90" w:line="315" w:lineRule="atLeast"/>
        <w:rPr>
          <w:rFonts w:ascii="Verdana" w:eastAsia="Times New Roman" w:hAnsi="Verdana" w:cs="Times New Roman"/>
          <w:color w:val="303F50"/>
          <w:sz w:val="21"/>
          <w:szCs w:val="21"/>
        </w:rPr>
      </w:pPr>
      <w:r w:rsidRPr="007E36D6">
        <w:rPr>
          <w:rFonts w:ascii="Verdana" w:eastAsia="Times New Roman" w:hAnsi="Verdana" w:cs="Times New Roman"/>
          <w:color w:val="303F50"/>
          <w:sz w:val="21"/>
          <w:szCs w:val="21"/>
        </w:rPr>
        <w:t xml:space="preserve">Но игра, используемая в воспитательной и образовательной деятельности, требует от педагога дополнительных усилий, определенного педагогического мастерства. Проблема, связанная с развитием познавательного интереса дошкольников с использование игры вызвана тем, что научно – методическая литература по данному вопросу разработана на достаточно высоком уровне, но на самом деле, на </w:t>
      </w:r>
      <w:r w:rsidRPr="007E36D6">
        <w:rPr>
          <w:rFonts w:ascii="Verdana" w:eastAsia="Times New Roman" w:hAnsi="Verdana" w:cs="Times New Roman"/>
          <w:color w:val="303F50"/>
          <w:sz w:val="21"/>
          <w:szCs w:val="21"/>
        </w:rPr>
        <w:lastRenderedPageBreak/>
        <w:t>практике в работе воспитателей наблюдается отсутствие систематической и целенаправленной работы по развитию познавательного интереса.</w:t>
      </w:r>
    </w:p>
    <w:p w:rsidR="007E36D6" w:rsidRPr="007E36D6" w:rsidRDefault="007E36D6" w:rsidP="007E36D6">
      <w:pPr>
        <w:shd w:val="clear" w:color="auto" w:fill="FFFFFF"/>
        <w:spacing w:before="90" w:after="90" w:line="315" w:lineRule="atLeast"/>
        <w:rPr>
          <w:rFonts w:ascii="Verdana" w:eastAsia="Times New Roman" w:hAnsi="Verdana" w:cs="Times New Roman"/>
          <w:color w:val="303F50"/>
          <w:sz w:val="21"/>
          <w:szCs w:val="21"/>
        </w:rPr>
      </w:pPr>
      <w:r w:rsidRPr="007E36D6">
        <w:rPr>
          <w:rFonts w:ascii="Verdana" w:eastAsia="Times New Roman" w:hAnsi="Verdana" w:cs="Times New Roman"/>
          <w:color w:val="303F50"/>
          <w:sz w:val="21"/>
          <w:szCs w:val="21"/>
        </w:rPr>
        <w:t>В связи введением федерального государственного образовательного стандарта дошкольного образования, с совершенствованием системы дошкольного образования, необходимо осуществить поиск эффективных приемов и методов проведения игр и мероприятий с целью развития познавательного интереса детей.</w:t>
      </w:r>
    </w:p>
    <w:p w:rsidR="007E36D6" w:rsidRPr="007E36D6" w:rsidRDefault="007E36D6" w:rsidP="007E36D6">
      <w:pPr>
        <w:shd w:val="clear" w:color="auto" w:fill="FFFFFF"/>
        <w:spacing w:before="90" w:after="90" w:line="315" w:lineRule="atLeast"/>
        <w:rPr>
          <w:rFonts w:ascii="Verdana" w:eastAsia="Times New Roman" w:hAnsi="Verdana" w:cs="Times New Roman"/>
          <w:color w:val="303F50"/>
          <w:sz w:val="21"/>
          <w:szCs w:val="21"/>
        </w:rPr>
      </w:pPr>
      <w:r w:rsidRPr="007E36D6">
        <w:rPr>
          <w:rFonts w:ascii="Verdana" w:eastAsia="Times New Roman" w:hAnsi="Verdana" w:cs="Times New Roman"/>
          <w:color w:val="303F50"/>
          <w:sz w:val="21"/>
          <w:szCs w:val="21"/>
        </w:rPr>
        <w:t>Для проведения игр необходимо учесть несколько требований:</w:t>
      </w:r>
    </w:p>
    <w:p w:rsidR="007E36D6" w:rsidRPr="007E36D6" w:rsidRDefault="007E36D6" w:rsidP="007E36D6">
      <w:pPr>
        <w:shd w:val="clear" w:color="auto" w:fill="FFFFFF"/>
        <w:spacing w:before="90" w:after="90" w:line="315" w:lineRule="atLeast"/>
        <w:rPr>
          <w:rFonts w:ascii="Verdana" w:eastAsia="Times New Roman" w:hAnsi="Verdana" w:cs="Times New Roman"/>
          <w:color w:val="303F50"/>
          <w:sz w:val="21"/>
          <w:szCs w:val="21"/>
        </w:rPr>
      </w:pPr>
      <w:r w:rsidRPr="007E36D6">
        <w:rPr>
          <w:rFonts w:ascii="Verdana" w:eastAsia="Times New Roman" w:hAnsi="Verdana" w:cs="Times New Roman"/>
          <w:color w:val="303F50"/>
          <w:sz w:val="21"/>
          <w:szCs w:val="21"/>
        </w:rPr>
        <w:t>1. Игры должны быть занимательными: она должна основываться на правилах, при которых ребенок должен думать.</w:t>
      </w:r>
    </w:p>
    <w:p w:rsidR="007E36D6" w:rsidRPr="007E36D6" w:rsidRDefault="007E36D6" w:rsidP="007E36D6">
      <w:pPr>
        <w:shd w:val="clear" w:color="auto" w:fill="FFFFFF"/>
        <w:spacing w:before="90" w:after="90" w:line="315" w:lineRule="atLeast"/>
        <w:rPr>
          <w:rFonts w:ascii="Verdana" w:eastAsia="Times New Roman" w:hAnsi="Verdana" w:cs="Times New Roman"/>
          <w:color w:val="303F50"/>
          <w:sz w:val="21"/>
          <w:szCs w:val="21"/>
        </w:rPr>
      </w:pPr>
      <w:r w:rsidRPr="007E36D6">
        <w:rPr>
          <w:rFonts w:ascii="Verdana" w:eastAsia="Times New Roman" w:hAnsi="Verdana" w:cs="Times New Roman"/>
          <w:color w:val="303F50"/>
          <w:sz w:val="21"/>
          <w:szCs w:val="21"/>
        </w:rPr>
        <w:t>2. Игра должна быть с элементами соревнования, чтобы привлечь внимание детей.</w:t>
      </w:r>
    </w:p>
    <w:p w:rsidR="007E36D6" w:rsidRPr="007E36D6" w:rsidRDefault="007E36D6" w:rsidP="007E36D6">
      <w:pPr>
        <w:shd w:val="clear" w:color="auto" w:fill="FFFFFF"/>
        <w:spacing w:before="90" w:after="90" w:line="315" w:lineRule="atLeast"/>
        <w:rPr>
          <w:rFonts w:ascii="Verdana" w:eastAsia="Times New Roman" w:hAnsi="Verdana" w:cs="Times New Roman"/>
          <w:color w:val="303F50"/>
          <w:sz w:val="21"/>
          <w:szCs w:val="21"/>
        </w:rPr>
      </w:pPr>
      <w:r w:rsidRPr="007E36D6">
        <w:rPr>
          <w:rFonts w:ascii="Verdana" w:eastAsia="Times New Roman" w:hAnsi="Verdana" w:cs="Times New Roman"/>
          <w:color w:val="303F50"/>
          <w:sz w:val="21"/>
          <w:szCs w:val="21"/>
        </w:rPr>
        <w:t>3. Необходимо чтобы были созданы условия для двигательной и умственной деятельности. Правила должны быть расписаны так, чтобы все дети были вовлечены в игру.</w:t>
      </w:r>
    </w:p>
    <w:p w:rsidR="007E36D6" w:rsidRPr="007E36D6" w:rsidRDefault="007E36D6" w:rsidP="007E36D6">
      <w:pPr>
        <w:shd w:val="clear" w:color="auto" w:fill="FFFFFF"/>
        <w:spacing w:before="90" w:after="90" w:line="315" w:lineRule="atLeast"/>
        <w:rPr>
          <w:rFonts w:ascii="Verdana" w:eastAsia="Times New Roman" w:hAnsi="Verdana" w:cs="Times New Roman"/>
          <w:color w:val="303F50"/>
          <w:sz w:val="21"/>
          <w:szCs w:val="21"/>
        </w:rPr>
      </w:pPr>
      <w:r w:rsidRPr="007E36D6">
        <w:rPr>
          <w:rFonts w:ascii="Verdana" w:eastAsia="Times New Roman" w:hAnsi="Verdana" w:cs="Times New Roman"/>
          <w:color w:val="303F50"/>
          <w:sz w:val="21"/>
          <w:szCs w:val="21"/>
        </w:rPr>
        <w:t>4. Педагогу необходимо систематически поддерживать эмоционально-положительную атмосферу на занятиях и в свободной деятельности. Для этого использовалась разработанная система поощрения и стимулирования детей дошкольников к проявлению интереса. Надо учесть, что отрицательные эмоции плохо влияют на результативность деятельности, ведь детям старшего дошкольного возраста свойственна повышенная эмоциональность, поэтому очень важно заинтересовать их предстоящей деятельностью, настроить детей на успех.</w:t>
      </w:r>
    </w:p>
    <w:p w:rsidR="003112A7" w:rsidRDefault="003112A7"/>
    <w:sectPr w:rsidR="003112A7" w:rsidSect="00727E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0293E"/>
    <w:rsid w:val="003112A7"/>
    <w:rsid w:val="00727E70"/>
    <w:rsid w:val="007E36D6"/>
    <w:rsid w:val="00D029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E70"/>
  </w:style>
  <w:style w:type="paragraph" w:styleId="1">
    <w:name w:val="heading 1"/>
    <w:basedOn w:val="a"/>
    <w:link w:val="10"/>
    <w:uiPriority w:val="9"/>
    <w:qFormat/>
    <w:rsid w:val="00D029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93E"/>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D0293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0293E"/>
    <w:rPr>
      <w:b/>
      <w:bCs/>
    </w:rPr>
  </w:style>
</w:styles>
</file>

<file path=word/webSettings.xml><?xml version="1.0" encoding="utf-8"?>
<w:webSettings xmlns:r="http://schemas.openxmlformats.org/officeDocument/2006/relationships" xmlns:w="http://schemas.openxmlformats.org/wordprocessingml/2006/main">
  <w:divs>
    <w:div w:id="308368898">
      <w:bodyDiv w:val="1"/>
      <w:marLeft w:val="0"/>
      <w:marRight w:val="0"/>
      <w:marTop w:val="0"/>
      <w:marBottom w:val="0"/>
      <w:divBdr>
        <w:top w:val="none" w:sz="0" w:space="0" w:color="auto"/>
        <w:left w:val="none" w:sz="0" w:space="0" w:color="auto"/>
        <w:bottom w:val="none" w:sz="0" w:space="0" w:color="auto"/>
        <w:right w:val="none" w:sz="0" w:space="0" w:color="auto"/>
      </w:divBdr>
    </w:div>
    <w:div w:id="86679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612</Words>
  <Characters>3492</Characters>
  <Application>Microsoft Office Word</Application>
  <DocSecurity>0</DocSecurity>
  <Lines>29</Lines>
  <Paragraphs>8</Paragraphs>
  <ScaleCrop>false</ScaleCrop>
  <Company>Microsoft</Company>
  <LinksUpToDate>false</LinksUpToDate>
  <CharactersWithSpaces>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Евгения</cp:lastModifiedBy>
  <cp:revision>5</cp:revision>
  <dcterms:created xsi:type="dcterms:W3CDTF">2022-09-12T14:01:00Z</dcterms:created>
  <dcterms:modified xsi:type="dcterms:W3CDTF">2022-09-12T14:23:00Z</dcterms:modified>
</cp:coreProperties>
</file>