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Консультация для родителей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«Роль игры в развитии детей дошкольного возраста»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before="0" w:after="0"/>
        <w:shd w:val="clear" w:color="f6f6f6" w:fill="f6f6f6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cs="PT Sans" w:eastAsia="PT Sans"/>
          <w:color w:val="333333"/>
          <w:sz w:val="27"/>
          <w:highlight w:val="none"/>
        </w:rPr>
        <w:t xml:space="preserve">   </w:t>
      </w:r>
      <w:r>
        <w:rPr>
          <w:rFonts w:ascii="PT Sans" w:hAnsi="PT Sans" w:cs="PT Sans" w:eastAsia="PT Sans"/>
          <w:color w:val="333333"/>
          <w:sz w:val="27"/>
        </w:rPr>
      </w:r>
      <w:r>
        <w:rPr>
          <w:rFonts w:ascii="PT Sans" w:hAnsi="PT Sans" w:cs="PT Sans" w:eastAsia="PT Sans"/>
          <w:color w:val="333333"/>
          <w:sz w:val="27"/>
        </w:rPr>
        <w:t xml:space="preserve"> ﻿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Игра — это огромное светлое окно, через которое в духовный мир ребенка вливается живительный поток представлений, понятий об окружающем мире.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В. А. Сухомлинский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before="0" w:after="0"/>
        <w:shd w:val="clear" w:color="f6f6f6" w:fill="f6f6f6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Дошкольное детство —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ого поведения, складывается характер. Основной вид деятельности дошкольного возраста —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— это своеоб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разный, свойственный дошкольному возрасту способ усвоения общественного опыта.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before="0" w:after="0"/>
        <w:shd w:val="clear" w:color="f6f6f6" w:fill="f6f6f6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А. М. Горький высказывал мысль: «Игра — путь детей к познанию мира, в котором они живут и который призваны изменить».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   Игра -  потребность детского организма, средство разностороннего воспитания ребенка.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Роль игры, к сожалению, недооценивается некоторыми родителями. Для ребенка это способ самореализации, в игре он может стать тем, кем мечтает быть в реальной жизни: врачом, водителем, летчиком и т. д. Сюжетно-ролевая игра очень популярна, и любима детьми,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готовит их к будущей жизни. Она называется так потому, что основными ее элементами являются игровой замысел, разработка сценария (сюжета), собственно игровые действия, выбор и распределение ролей. Это вид творческой игры, которая создается самими детьми,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они сами придумывают в ней правила.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 значении игры в развитии ребенка сказано очень много.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игре ребёнок обучается: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-Эмоционально вживаться, "врастать" в сложный социальный мир взрослых людей.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-Переживать жизненные ситуации других людей как свои собственные, понимать смысл их действий и поступков.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-Осознать своё реальное место среди других людей.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-Уважать себя и верить в себя. 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у ребёнка уверенность в себе, проявляя положительное отношение к его игровой деятельности.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-Надеяться на собственные силы при столкновении с проблемой: игра предоставляет детям возможность ставить и решать собственные задачи. Дети, имеющие большую игровую практику, легче справляются с реальными жизненными проблемами, чем мало играющие.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м. Возникают барьеры в общении. Поэтому взрослые должны положительно относится к его неподдельным эмоциям и сами проявлять естественность и чистоту отношений.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-Переживать свой гнев,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Значение игры порой недооценивается. В период  советской власти считалось, что игра ребенку не нужна это пустое занятие. Если ребенок научился лепить куличи из песка, то пусть идет на производство и печет их там.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Современные исследования показали, что оперирование предметами-заменителями поможет ребенку в дальнейшем усваивать различные символы, подготовит его к обучению работе на компьютере. В игре развивается воображение. Вспомните, во что играет ребенок, какие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для этого использует предметы? Например, из цветка ромашки можно "приготовить" кукле "яичницу", палочкой сделать укол, поднос использовать вместо руля. Вы, наверное, и сами замечали, что ребенок в игре словно забывает о действительности верит, что кукла жи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вая, мишке больно, если его взяли за ухо, а он сам настоящий капитан или летчик.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Помните, что ребенку бывает трудно выйти из игры,  прервать ее, переключиться на другие виды деятельности.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"Доктор, вашим больным нужен покой, им пора спать", или напомните "водителю", что машины едут в гараж.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На самом деле дети всегда отличают игру от действительности, употребляя выражения "понарошку", "как будто", "по-правде". Действия, недоступные им в реальной жизни, они выполняют именно в игре, "понарошку". Играя, ребенок как бы входит в жизнь, знакомится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 ней, размышляет над увиденным. Но есть дети, которые не играют или играют мало в силу загруженности занятиями, из-за несоблюдения режима, чрезмерного увлечения просмотром телевизионных передач и гаджетов.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Ребенку необходимо время и игровое пространство. Если он посещает детский сад, то в лучшем случае поиграет вечером, если не будет других соблазнов телевизора, компьютера и т. д. Игровое пространство это уголок, столик с любимыми игрушками, стул, правильн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 подобранный игровой материал.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 Ребенок 2-3 летнего возраста нуждается в совместной игре с взрослыми. Дети этого возраста могут играть в путешествия, обыгрывать сюжеты понравившихся им сказок, мультфильмов. Здесь уже появляются много темные игры, то есть объединение нескольких сюжетов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один. Например, в игре "дочки-матери" куклы посещают детский сад, болеют, ходят в магазин, на почту, ездят отдыхать и т. д. Важно направлять игру детей, не разрушая ее, сохранять самодеятельный и творческий характер игры, непосредственность переживаний,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веру в правду игры.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С детьми 2-3 лет используйте косвенные методы, например наводящие вопросы, совет, подсказки, введение дополнительных персонажей, ролей. Большую роль оказывает воз действие на ребенка через роль. Например, играя в магазин, можно спросить, почему нет тех 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ли иных продуктов, как лучше упаковать, расположить товар, какие открыть отделы, организовать доставку продуктов людям и т. д.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Актуальной является проблема воспитания предпосылок женственности у девочек и мужественности у мальчиков. Для воспитания этих качеств целесообразно формировать представления у девочек о женских социальных ролях и положительном эмоциональном отношении к 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им, связывать свои представления с играми, умение отразить их в играх. Например, можно почитать с девочками произведения, где главной героиней является представительница женского пола, побеседовать о ней, подчеркнуть ее положительные качества. После игры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обеседуйте с дочкой о том, какой была мама в игре: например, ласковой, заботливой или, наоборот, равнодушной, злой.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Мальчиков можно заинтересовать ролями пожарных, пограничников, спасателей, милиционеров, обратить их внимание на положительные качества представителей этих профессий. Опирайтесь также на художественные произведения, где дан образ положительного героя, пр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оявляющего храбрость, смелость. Нельзя допускать, чтобы дети выбирали игры с отрицательным содержанием, поскольку переживания, связанные с игрой, не проходят бесследно. Можно переключить игру, придав ей положительное содержание, например, предложить ребенк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у: "Пусть у нас в игре папа будет добрым, ласковым". Если не удалось переключить игру, то надо ее прекратить, объяснив ребенку, почему не следует ее продолжать.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1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Итак, игра доставляет ребенку много положительных эмоций, он очень любит, когда с ним играют взрослые. Не лишайте его этой радости, помните, что вы и сами были детьми.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none"/>
        </w:rPr>
        <w:t xml:space="preserve">Автор: Мусаева У.М.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</w:rPr>
      </w:r>
      <w:r>
        <w:rPr>
          <w:b w:val="0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2022-09-18T11:45:44Z</dcterms:modified>
</cp:coreProperties>
</file>