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313F" w:rsidRPr="00FF44C2" w:rsidRDefault="00471351">
      <w:pPr>
        <w:pStyle w:val="c38"/>
        <w:shd w:val="clear" w:color="auto" w:fill="FFFFFF"/>
        <w:spacing w:before="0" w:beforeAutospacing="0" w:after="0" w:afterAutospacing="0"/>
        <w:jc w:val="center"/>
        <w:divId w:val="608123527"/>
        <w:rPr>
          <w:rFonts w:ascii="Calibri" w:hAnsi="Calibri" w:cs="Arial"/>
          <w:b/>
          <w:bCs/>
          <w:color w:val="000000"/>
          <w:sz w:val="22"/>
          <w:szCs w:val="22"/>
          <w:u w:val="single"/>
        </w:rPr>
      </w:pPr>
      <w:r w:rsidRPr="00FF44C2">
        <w:rPr>
          <w:rFonts w:ascii="Calibri" w:hAnsi="Calibri" w:cs="Arial"/>
          <w:b/>
          <w:bCs/>
          <w:color w:val="000000"/>
          <w:sz w:val="22"/>
          <w:szCs w:val="22"/>
          <w:u w:val="single"/>
        </w:rPr>
        <w:t>Развитие мелкой моторики рук у детей 6-7 лет.</w:t>
      </w:r>
    </w:p>
    <w:p w:rsidR="00B1313F" w:rsidRDefault="00B1313F">
      <w:pPr>
        <w:pStyle w:val="c20"/>
        <w:shd w:val="clear" w:color="auto" w:fill="FFFFFF"/>
        <w:spacing w:before="0" w:beforeAutospacing="0" w:after="0" w:afterAutospacing="0"/>
        <w:divId w:val="608123527"/>
        <w:rPr>
          <w:rFonts w:ascii="Calibri" w:hAnsi="Calibri" w:cs="Arial"/>
          <w:color w:val="000000"/>
          <w:sz w:val="22"/>
          <w:szCs w:val="22"/>
        </w:rPr>
      </w:pPr>
      <w:r>
        <w:rPr>
          <w:rStyle w:val="c0"/>
          <w:color w:val="000000"/>
          <w:sz w:val="28"/>
          <w:szCs w:val="28"/>
        </w:rPr>
        <w:t>Мелкая моторика - это способность выполнения мелких движений пальцами и руками посредством скоординированных действий нервной, мышечной и костной систем. Мелкая моторика начинает развиваться с младенческого возраста естественным образом. Сначала ребёнок учится хватать предмет, после появляются навыки перекладывания из руки в руку,   в дальнейшем ребенок, подрастая, учится держать ложку, карандаш.              С возрастом моторные навыки становятся более разнообразными и сложными. Увеличивается доля действий, которые требуют согласованных движений обеих рук.</w:t>
      </w:r>
    </w:p>
    <w:p w:rsidR="00B1313F" w:rsidRDefault="00B1313F">
      <w:pPr>
        <w:pStyle w:val="c20"/>
        <w:shd w:val="clear" w:color="auto" w:fill="FFFFFF"/>
        <w:spacing w:before="0" w:beforeAutospacing="0" w:after="0" w:afterAutospacing="0"/>
        <w:divId w:val="608123527"/>
        <w:rPr>
          <w:rFonts w:ascii="Calibri" w:hAnsi="Calibri" w:cs="Arial"/>
          <w:color w:val="000000"/>
          <w:sz w:val="22"/>
          <w:szCs w:val="22"/>
        </w:rPr>
      </w:pPr>
      <w:r>
        <w:rPr>
          <w:rStyle w:val="c47"/>
          <w:color w:val="000000"/>
          <w:sz w:val="28"/>
          <w:szCs w:val="28"/>
        </w:rPr>
        <w:t>Уровень развития мелкой моторики - один из показателей интеллектуальной готовности к школьному обучению. Ребенок, у которого этот уровень достаточно высокий, умеет логически рассуждать, у него хорошо развита память и внимание, связная речь, он может приступать к приобретению навыков письма. </w:t>
      </w:r>
      <w:r>
        <w:rPr>
          <w:rStyle w:val="c47"/>
          <w:color w:val="333333"/>
          <w:sz w:val="28"/>
          <w:szCs w:val="28"/>
          <w:shd w:val="clear" w:color="auto" w:fill="FFFFFF"/>
        </w:rPr>
        <w:t>Умение выполнять мелкие движения с предметами развивается в старшем дошкольном возрасте, именно к 6–7 годам в основном заканчивается созревание соответствующих зон головного мозга, развитие мелких мышц.</w:t>
      </w:r>
      <w:r>
        <w:rPr>
          <w:rStyle w:val="c47"/>
          <w:color w:val="333333"/>
          <w:sz w:val="28"/>
          <w:szCs w:val="28"/>
        </w:rPr>
        <w:t> Дети с плохо развитой ручной моторикой неловко держат ложку, карандаш, не могут самостоятельно застегивать пуговицы, шнуровать ботинки. Возможности освоения мира этими детьми оказываются обедненными. Дети часто чувствуют себя несостоятельными в элементарных действиях, доступных сверстникам. Это влияет на эмоциональное благополучие ребенка, его самооценку. С течением времени уровень развития сложно-координированных движений руки может оказаться недостаточными для освоения письма.</w:t>
      </w:r>
    </w:p>
    <w:p w:rsidR="00B1313F" w:rsidRDefault="00B1313F">
      <w:pPr>
        <w:pStyle w:val="c20"/>
        <w:shd w:val="clear" w:color="auto" w:fill="FFFFFF"/>
        <w:spacing w:before="0" w:beforeAutospacing="0" w:after="0" w:afterAutospacing="0"/>
        <w:divId w:val="608123527"/>
        <w:rPr>
          <w:rFonts w:ascii="Calibri" w:hAnsi="Calibri" w:cs="Arial"/>
          <w:color w:val="000000"/>
          <w:sz w:val="22"/>
          <w:szCs w:val="22"/>
        </w:rPr>
      </w:pPr>
      <w:r>
        <w:rPr>
          <w:rStyle w:val="c0"/>
          <w:color w:val="000000"/>
          <w:sz w:val="28"/>
          <w:szCs w:val="28"/>
        </w:rPr>
        <w:t>Моторные центры речи в коре головного мозга человека находятся рядом с моторными центрами пальцев, поэтому, развивая речь и стимулируя моторику пальцев, мы передаем импульсы в речевые центры, что и активизирует речь. Но на самом деле в достаточной степени развитые навыки мелкой моторики рук ребенка влияют не только на его речь, но и на его общее развитие, на интеллектуальные способности. Наукой доказано, что одним из показателей нормального физического и нервно - психического развития ребенка является развитие руки, ручных умений, или, как принято говорить, мелкой моторики. По умелости детских рук специалисты на основе современных исследований делают вывод об особенностях развития центральной нервной системы и головного мозга.</w:t>
      </w:r>
    </w:p>
    <w:p w:rsidR="00B1313F" w:rsidRDefault="00B1313F">
      <w:pPr>
        <w:pStyle w:val="c20"/>
        <w:shd w:val="clear" w:color="auto" w:fill="FFFFFF"/>
        <w:spacing w:before="0" w:beforeAutospacing="0" w:after="0" w:afterAutospacing="0"/>
        <w:divId w:val="608123527"/>
        <w:rPr>
          <w:rFonts w:ascii="Calibri" w:hAnsi="Calibri" w:cs="Arial"/>
          <w:color w:val="000000"/>
          <w:sz w:val="22"/>
          <w:szCs w:val="22"/>
        </w:rPr>
      </w:pPr>
      <w:r>
        <w:rPr>
          <w:rStyle w:val="c0"/>
          <w:color w:val="000000"/>
          <w:sz w:val="28"/>
          <w:szCs w:val="28"/>
        </w:rPr>
        <w:t>Моторика - это вся сфера двигательных функций (т.е. функций двигательного аппарата) организма, объединяющая их биомеханические, физиологические и психологические аспекты . Одним из показателей хорошего физического и нервно - психического развития ребенка является развитие его руки, кисти, ручных умений или, как принято называть, мелкой пальцевой моторики.</w:t>
      </w:r>
    </w:p>
    <w:p w:rsidR="00B1313F" w:rsidRDefault="00B1313F">
      <w:pPr>
        <w:pStyle w:val="c20"/>
        <w:shd w:val="clear" w:color="auto" w:fill="FFFFFF"/>
        <w:spacing w:before="0" w:beforeAutospacing="0" w:after="0" w:afterAutospacing="0"/>
        <w:divId w:val="608123527"/>
        <w:rPr>
          <w:rFonts w:ascii="Calibri" w:hAnsi="Calibri" w:cs="Arial"/>
          <w:color w:val="000000"/>
          <w:sz w:val="22"/>
          <w:szCs w:val="22"/>
        </w:rPr>
      </w:pPr>
      <w:r>
        <w:rPr>
          <w:rStyle w:val="c0"/>
          <w:color w:val="000000"/>
          <w:sz w:val="28"/>
          <w:szCs w:val="28"/>
        </w:rPr>
        <w:t>Исследования И. М. Сеченова, И. П. Павлова, А. А. Ухтомского, В. П. Бехтерева, и других показали исключительную роль движений двигательно-кинестетического анализатора в развитии речи и мышления и доказали, что первой доминирующей врожденной формой деятельности является двигательная.</w:t>
      </w:r>
    </w:p>
    <w:p w:rsidR="00B1313F" w:rsidRDefault="00B1313F">
      <w:pPr>
        <w:pStyle w:val="c20"/>
        <w:shd w:val="clear" w:color="auto" w:fill="FFFFFF"/>
        <w:spacing w:before="0" w:beforeAutospacing="0" w:after="0" w:afterAutospacing="0"/>
        <w:divId w:val="608123527"/>
        <w:rPr>
          <w:rFonts w:ascii="Calibri" w:hAnsi="Calibri" w:cs="Arial"/>
          <w:color w:val="000000"/>
          <w:sz w:val="22"/>
          <w:szCs w:val="22"/>
        </w:rPr>
      </w:pPr>
      <w:r>
        <w:rPr>
          <w:rStyle w:val="c47"/>
          <w:color w:val="000000"/>
          <w:sz w:val="28"/>
          <w:szCs w:val="28"/>
        </w:rPr>
        <w:t>И. М. Сеченов в своих работах  отмечал, что «ко всем ощущениям примешивается мышечное чувство: можно смотреть, не слушая, и слушать, не глядя, можно понюхать не глядя и не слушая, но ничего нельзя сделать без движения. Мышечные ощущения, возникающие при действиях с предметом, усиливают все другие ощущения и помогают связать их в единое целое».  </w:t>
      </w:r>
      <w:r>
        <w:rPr>
          <w:rStyle w:val="c47"/>
          <w:color w:val="333333"/>
          <w:sz w:val="28"/>
          <w:szCs w:val="28"/>
        </w:rPr>
        <w:t>Проблема подготовки руки у детей дошкольного возраста вот уже на протяжении ни одного десятилетия занимает одно из важнейших мест в психолого-педагогических исследованиях.</w:t>
      </w:r>
    </w:p>
    <w:p w:rsidR="00B1313F" w:rsidRDefault="00B1313F">
      <w:pPr>
        <w:pStyle w:val="c20"/>
        <w:shd w:val="clear" w:color="auto" w:fill="FFFFFF"/>
        <w:spacing w:before="0" w:beforeAutospacing="0" w:after="0" w:afterAutospacing="0"/>
        <w:divId w:val="608123527"/>
        <w:rPr>
          <w:rFonts w:ascii="Calibri" w:hAnsi="Calibri" w:cs="Arial"/>
          <w:color w:val="000000"/>
          <w:sz w:val="22"/>
          <w:szCs w:val="22"/>
        </w:rPr>
      </w:pPr>
      <w:r>
        <w:rPr>
          <w:rStyle w:val="c47"/>
          <w:color w:val="000000"/>
          <w:sz w:val="28"/>
          <w:szCs w:val="28"/>
        </w:rPr>
        <w:t>Поскольку в настоящее время увеличивается число детей с нарушением речевого развития, слабо развитым вниманием, памятью, мышлением можно считать проблему развития мелкой моторики рук актуальной и востребованной.</w:t>
      </w:r>
    </w:p>
    <w:p w:rsidR="00B1313F" w:rsidRDefault="00B1313F"/>
    <w:sectPr w:rsidR="00B131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7"/>
  <w:proofState w:spelling="clean"/>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3F"/>
    <w:rsid w:val="00471351"/>
    <w:rsid w:val="00B1313F"/>
    <w:rsid w:val="00FF4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77D4409"/>
  <w15:chartTrackingRefBased/>
  <w15:docId w15:val="{987CC2AD-5B04-A04E-BF29-50A746D2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B131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1313F"/>
    <w:rPr>
      <w:rFonts w:asciiTheme="majorHAnsi" w:eastAsiaTheme="majorEastAsia" w:hAnsiTheme="majorHAnsi" w:cstheme="majorBidi"/>
      <w:color w:val="2F5496" w:themeColor="accent1" w:themeShade="BF"/>
      <w:sz w:val="26"/>
      <w:szCs w:val="26"/>
    </w:rPr>
  </w:style>
  <w:style w:type="paragraph" w:customStyle="1" w:styleId="c25">
    <w:name w:val="c25"/>
    <w:basedOn w:val="a"/>
    <w:rsid w:val="00B1313F"/>
    <w:pPr>
      <w:spacing w:before="100" w:beforeAutospacing="1" w:after="100" w:afterAutospacing="1" w:line="240" w:lineRule="auto"/>
    </w:pPr>
    <w:rPr>
      <w:rFonts w:ascii="Times New Roman" w:hAnsi="Times New Roman" w:cs="Times New Roman"/>
      <w:sz w:val="24"/>
      <w:szCs w:val="24"/>
    </w:rPr>
  </w:style>
  <w:style w:type="character" w:customStyle="1" w:styleId="c0">
    <w:name w:val="c0"/>
    <w:basedOn w:val="a0"/>
    <w:rsid w:val="00B1313F"/>
  </w:style>
  <w:style w:type="character" w:customStyle="1" w:styleId="c19">
    <w:name w:val="c19"/>
    <w:basedOn w:val="a0"/>
    <w:rsid w:val="00B1313F"/>
  </w:style>
  <w:style w:type="paragraph" w:customStyle="1" w:styleId="c78">
    <w:name w:val="c78"/>
    <w:basedOn w:val="a"/>
    <w:rsid w:val="00B1313F"/>
    <w:pPr>
      <w:spacing w:before="100" w:beforeAutospacing="1" w:after="100" w:afterAutospacing="1" w:line="240" w:lineRule="auto"/>
    </w:pPr>
    <w:rPr>
      <w:rFonts w:ascii="Times New Roman" w:hAnsi="Times New Roman" w:cs="Times New Roman"/>
      <w:sz w:val="24"/>
      <w:szCs w:val="24"/>
    </w:rPr>
  </w:style>
  <w:style w:type="character" w:customStyle="1" w:styleId="c10">
    <w:name w:val="c10"/>
    <w:basedOn w:val="a0"/>
    <w:rsid w:val="00B1313F"/>
  </w:style>
  <w:style w:type="paragraph" w:customStyle="1" w:styleId="c3">
    <w:name w:val="c3"/>
    <w:basedOn w:val="a"/>
    <w:rsid w:val="00B1313F"/>
    <w:pPr>
      <w:spacing w:before="100" w:beforeAutospacing="1" w:after="100" w:afterAutospacing="1" w:line="240" w:lineRule="auto"/>
    </w:pPr>
    <w:rPr>
      <w:rFonts w:ascii="Times New Roman" w:hAnsi="Times New Roman" w:cs="Times New Roman"/>
      <w:sz w:val="24"/>
      <w:szCs w:val="24"/>
    </w:rPr>
  </w:style>
  <w:style w:type="paragraph" w:customStyle="1" w:styleId="c7">
    <w:name w:val="c7"/>
    <w:basedOn w:val="a"/>
    <w:rsid w:val="00B1313F"/>
    <w:pPr>
      <w:spacing w:before="100" w:beforeAutospacing="1" w:after="100" w:afterAutospacing="1" w:line="240" w:lineRule="auto"/>
    </w:pPr>
    <w:rPr>
      <w:rFonts w:ascii="Times New Roman" w:hAnsi="Times New Roman" w:cs="Times New Roman"/>
      <w:sz w:val="24"/>
      <w:szCs w:val="24"/>
    </w:rPr>
  </w:style>
  <w:style w:type="character" w:customStyle="1" w:styleId="c47">
    <w:name w:val="c47"/>
    <w:basedOn w:val="a0"/>
    <w:rsid w:val="00B1313F"/>
  </w:style>
  <w:style w:type="character" w:customStyle="1" w:styleId="c5">
    <w:name w:val="c5"/>
    <w:basedOn w:val="a0"/>
    <w:rsid w:val="00B1313F"/>
  </w:style>
  <w:style w:type="paragraph" w:customStyle="1" w:styleId="c38">
    <w:name w:val="c38"/>
    <w:basedOn w:val="a"/>
    <w:rsid w:val="00B1313F"/>
    <w:pPr>
      <w:spacing w:before="100" w:beforeAutospacing="1" w:after="100" w:afterAutospacing="1" w:line="240" w:lineRule="auto"/>
    </w:pPr>
    <w:rPr>
      <w:rFonts w:ascii="Times New Roman" w:hAnsi="Times New Roman" w:cs="Times New Roman"/>
      <w:sz w:val="24"/>
      <w:szCs w:val="24"/>
    </w:rPr>
  </w:style>
  <w:style w:type="character" w:customStyle="1" w:styleId="c55">
    <w:name w:val="c55"/>
    <w:basedOn w:val="a0"/>
    <w:rsid w:val="00B1313F"/>
  </w:style>
  <w:style w:type="paragraph" w:customStyle="1" w:styleId="c20">
    <w:name w:val="c20"/>
    <w:basedOn w:val="a"/>
    <w:rsid w:val="00B1313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1235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3148</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koptevayulianna@yandex.ru</dc:creator>
  <cp:keywords/>
  <dc:description/>
  <cp:lastModifiedBy>koptevayulianna@yandex.ru</cp:lastModifiedBy>
  <cp:revision>2</cp:revision>
  <dcterms:created xsi:type="dcterms:W3CDTF">2022-11-17T19:22:00Z</dcterms:created>
  <dcterms:modified xsi:type="dcterms:W3CDTF">2022-11-17T19:22:00Z</dcterms:modified>
</cp:coreProperties>
</file>