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8E4" w:rsidRPr="000C58E4" w:rsidRDefault="000C58E4" w:rsidP="000C5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E4">
        <w:rPr>
          <w:rFonts w:ascii="Times New Roman" w:hAnsi="Times New Roman" w:cs="Times New Roman"/>
          <w:b/>
          <w:sz w:val="28"/>
          <w:szCs w:val="28"/>
        </w:rPr>
        <w:t xml:space="preserve">К вопросу реализации проекта «Полномочия разные – дело одно» в рамках реализации </w:t>
      </w:r>
      <w:r w:rsidR="00053DE3">
        <w:rPr>
          <w:rFonts w:ascii="Times New Roman" w:hAnsi="Times New Roman" w:cs="Times New Roman"/>
          <w:b/>
          <w:sz w:val="28"/>
          <w:szCs w:val="28"/>
        </w:rPr>
        <w:t>государственного документа оп развитию МСУ</w:t>
      </w:r>
    </w:p>
    <w:p w:rsidR="000C58E4" w:rsidRPr="000C58E4" w:rsidRDefault="000C58E4" w:rsidP="000C58E4">
      <w:pPr>
        <w:jc w:val="right"/>
        <w:rPr>
          <w:rFonts w:ascii="Times New Roman" w:hAnsi="Times New Roman" w:cs="Times New Roman"/>
          <w:sz w:val="28"/>
          <w:szCs w:val="28"/>
        </w:rPr>
      </w:pPr>
      <w:r w:rsidRPr="000C58E4">
        <w:rPr>
          <w:rFonts w:ascii="Times New Roman" w:hAnsi="Times New Roman" w:cs="Times New Roman"/>
          <w:sz w:val="28"/>
          <w:szCs w:val="28"/>
        </w:rPr>
        <w:t>А.Е.Нарежнев</w:t>
      </w:r>
    </w:p>
    <w:p w:rsidR="000C58E4" w:rsidRPr="000C58E4" w:rsidRDefault="00743957" w:rsidP="007439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58E4" w:rsidRPr="000C58E4">
        <w:rPr>
          <w:rFonts w:ascii="Times New Roman" w:hAnsi="Times New Roman" w:cs="Times New Roman"/>
          <w:sz w:val="28"/>
          <w:szCs w:val="28"/>
        </w:rPr>
        <w:t>В современной российской полит</w:t>
      </w:r>
      <w:r>
        <w:rPr>
          <w:rFonts w:ascii="Times New Roman" w:hAnsi="Times New Roman" w:cs="Times New Roman"/>
          <w:sz w:val="28"/>
          <w:szCs w:val="28"/>
        </w:rPr>
        <w:t>ики, характеризующаяся трансформацией в сторону национализации государственной власти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России, обловленной обновленной Конституцией, позволяющая активизировать и консолидировать населения России в целях улучшения качества жизни, особенно в муниципальных образованиях регионов.</w:t>
      </w:r>
    </w:p>
    <w:p w:rsidR="00743957" w:rsidRDefault="00743957" w:rsidP="000C5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Существующие изменения в России в части реализации проектов, направленные на изменение муниципалитетов в регионах, продиктованы необходимостью в ускоренном обновлении системы управления в муниципальных образованиях регионов страны, посредством реализации ряда проектов имеющие каждый свою уникальность.</w:t>
      </w:r>
    </w:p>
    <w:p w:rsidR="00743957" w:rsidRDefault="00743957" w:rsidP="000C5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Имеющийся </w:t>
      </w:r>
      <w:r w:rsidR="000C58E4" w:rsidRPr="000C58E4">
        <w:rPr>
          <w:rFonts w:ascii="Times New Roman" w:hAnsi="Times New Roman" w:cs="Times New Roman"/>
          <w:sz w:val="28"/>
          <w:szCs w:val="28"/>
        </w:rPr>
        <w:t>Проект «Полномочия разные – дело одно»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58E4" w:rsidRPr="000C58E4">
        <w:rPr>
          <w:rFonts w:ascii="Times New Roman" w:hAnsi="Times New Roman" w:cs="Times New Roman"/>
          <w:sz w:val="28"/>
          <w:szCs w:val="28"/>
        </w:rPr>
        <w:t xml:space="preserve"> подразумевает поиск направлений адаптивного регулирования полномочий органов местного самоуправления и органов государственной власти, с целью решения наиболее значимых вопросов местного значения с минимальными временными, организационными и финансовыми издержками. </w:t>
      </w:r>
    </w:p>
    <w:p w:rsidR="00743957" w:rsidRDefault="000C58E4" w:rsidP="000C58E4">
      <w:pPr>
        <w:jc w:val="both"/>
        <w:rPr>
          <w:rFonts w:ascii="Times New Roman" w:hAnsi="Times New Roman" w:cs="Times New Roman"/>
          <w:sz w:val="28"/>
          <w:szCs w:val="28"/>
        </w:rPr>
      </w:pPr>
      <w:r w:rsidRPr="000C58E4">
        <w:rPr>
          <w:rFonts w:ascii="Times New Roman" w:hAnsi="Times New Roman" w:cs="Times New Roman"/>
          <w:sz w:val="28"/>
          <w:szCs w:val="28"/>
        </w:rPr>
        <w:t xml:space="preserve">Под адаптивным регулированием подразумевается наличие «зон перекрытия» полномочий органов МСУ и органов государственной власти при реализации наиболее масштабных проектов на части территории субъекта Федерации, которые реализуются в интересах населения группы муниципальных образований. </w:t>
      </w:r>
    </w:p>
    <w:p w:rsidR="00743957" w:rsidRDefault="000C58E4" w:rsidP="000C58E4">
      <w:pPr>
        <w:jc w:val="both"/>
        <w:rPr>
          <w:rFonts w:ascii="Times New Roman" w:hAnsi="Times New Roman" w:cs="Times New Roman"/>
          <w:sz w:val="28"/>
          <w:szCs w:val="28"/>
        </w:rPr>
      </w:pPr>
      <w:r w:rsidRPr="000C58E4">
        <w:rPr>
          <w:rFonts w:ascii="Times New Roman" w:hAnsi="Times New Roman" w:cs="Times New Roman"/>
          <w:sz w:val="28"/>
          <w:szCs w:val="28"/>
        </w:rPr>
        <w:t xml:space="preserve">Подобное регулирование должно касаться наиболее объемных отраслевых вопросов, решение которых требует создания комплексной инфраструктуры (не только в рамках одного муниципального образования, но и в целом на территории или части территории субъекта Российской Федерации), дорогостоящего строительства, разработки сложной технической документации. </w:t>
      </w:r>
    </w:p>
    <w:p w:rsidR="00743957" w:rsidRDefault="000C58E4" w:rsidP="000C58E4">
      <w:pPr>
        <w:jc w:val="both"/>
        <w:rPr>
          <w:rFonts w:ascii="Times New Roman" w:hAnsi="Times New Roman" w:cs="Times New Roman"/>
          <w:sz w:val="28"/>
          <w:szCs w:val="28"/>
        </w:rPr>
      </w:pPr>
      <w:r w:rsidRPr="000C58E4">
        <w:rPr>
          <w:rFonts w:ascii="Times New Roman" w:hAnsi="Times New Roman" w:cs="Times New Roman"/>
          <w:sz w:val="28"/>
          <w:szCs w:val="28"/>
        </w:rPr>
        <w:t xml:space="preserve">К таким сферам можно отнести электро-, тепло-, газо- и водоснабжение населения, водоотведение, снабжение населения топливом, использование автомобильных дорог и осуществление дорожной деятельности, строительство жилищного фонда, предоставление транспортных услуг, услуг связи, обеспечение пожарной безопасности, деятельность по сбору, </w:t>
      </w:r>
      <w:r w:rsidR="00743957">
        <w:rPr>
          <w:rFonts w:ascii="Times New Roman" w:hAnsi="Times New Roman" w:cs="Times New Roman"/>
          <w:sz w:val="28"/>
          <w:szCs w:val="28"/>
        </w:rPr>
        <w:t>в</w:t>
      </w:r>
      <w:r w:rsidRPr="000C58E4">
        <w:rPr>
          <w:rFonts w:ascii="Times New Roman" w:hAnsi="Times New Roman" w:cs="Times New Roman"/>
          <w:sz w:val="28"/>
          <w:szCs w:val="28"/>
        </w:rPr>
        <w:t xml:space="preserve"> обработке, утилизации, обезвреживанию, захоронению твердых коммунальных отходов, градостроительное планирование и градостроительная деятельность, организация деятельности аварийно-спасательных служб и прочее. </w:t>
      </w:r>
    </w:p>
    <w:p w:rsidR="000C58E4" w:rsidRPr="000C58E4" w:rsidRDefault="000C58E4" w:rsidP="000C58E4">
      <w:pPr>
        <w:jc w:val="both"/>
        <w:rPr>
          <w:rFonts w:ascii="Times New Roman" w:hAnsi="Times New Roman" w:cs="Times New Roman"/>
          <w:sz w:val="28"/>
          <w:szCs w:val="28"/>
        </w:rPr>
      </w:pPr>
      <w:r w:rsidRPr="000C58E4">
        <w:rPr>
          <w:rFonts w:ascii="Times New Roman" w:hAnsi="Times New Roman" w:cs="Times New Roman"/>
          <w:sz w:val="28"/>
          <w:szCs w:val="28"/>
        </w:rPr>
        <w:lastRenderedPageBreak/>
        <w:t>Реализация проектов в интересах населения группы муниципальных образований может обеспечиваться такой логистикой бюджетного процесса, которая предполагает формирование на уровне субъекта Федерации целевого бюджетного фонда, пополняемого как из средств регионального бюджета, так и из средств муниципальных образований, поддерживающих данный</w:t>
      </w:r>
      <w:r>
        <w:t xml:space="preserve"> </w:t>
      </w:r>
      <w:r w:rsidRPr="000C58E4">
        <w:rPr>
          <w:rFonts w:ascii="Times New Roman" w:hAnsi="Times New Roman" w:cs="Times New Roman"/>
          <w:sz w:val="28"/>
          <w:szCs w:val="28"/>
        </w:rPr>
        <w:t xml:space="preserve">проект. Результатом данного проекта должна стать разработка законодательных инициатив в рассматриваемой сфере. </w:t>
      </w:r>
    </w:p>
    <w:sectPr w:rsidR="000C58E4" w:rsidRPr="000C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E4"/>
    <w:rsid w:val="00053DE3"/>
    <w:rsid w:val="000C58E4"/>
    <w:rsid w:val="0074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3F56"/>
  <w15:chartTrackingRefBased/>
  <w15:docId w15:val="{B94558F7-5F8D-46C4-8AA5-CE6ED631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Нарежнев</dc:creator>
  <cp:keywords/>
  <dc:description/>
  <cp:lastModifiedBy>Алексей Нарежнев</cp:lastModifiedBy>
  <cp:revision>2</cp:revision>
  <dcterms:created xsi:type="dcterms:W3CDTF">2022-09-05T08:31:00Z</dcterms:created>
  <dcterms:modified xsi:type="dcterms:W3CDTF">2022-12-01T14:44:00Z</dcterms:modified>
</cp:coreProperties>
</file>