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A" w:rsidRDefault="00A7355A" w:rsidP="00A7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5A">
        <w:rPr>
          <w:rFonts w:ascii="Times New Roman" w:hAnsi="Times New Roman" w:cs="Times New Roman"/>
          <w:b/>
          <w:sz w:val="28"/>
          <w:szCs w:val="28"/>
        </w:rPr>
        <w:t>Как правильно развивать  логическое мышлен</w:t>
      </w:r>
      <w:bookmarkStart w:id="0" w:name="_GoBack"/>
      <w:bookmarkEnd w:id="0"/>
      <w:r w:rsidRPr="00A7355A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55A" w:rsidRPr="00A7355A" w:rsidRDefault="00A7355A" w:rsidP="00A7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младших школьников</w:t>
      </w:r>
    </w:p>
    <w:p w:rsidR="00A7355A" w:rsidRDefault="00A7355A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F9F" w:rsidRPr="00A7355A" w:rsidRDefault="00A7355A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037D" w:rsidRPr="00A7355A">
        <w:rPr>
          <w:rFonts w:ascii="Times New Roman" w:hAnsi="Times New Roman" w:cs="Times New Roman"/>
          <w:sz w:val="28"/>
          <w:szCs w:val="28"/>
        </w:rPr>
        <w:t>Логическое  мышление  лежит в основе решения математических, грамматических, физических, химических и многих других видов задач, с которыми дети сталкиваются в школе. Вместе с этим верно то, что эти задачи и являются развитием такого мышления. Исследования показали, что развитие логического мышления у  младших школьников включает в себя три этапа.</w:t>
      </w:r>
    </w:p>
    <w:p w:rsidR="0076037D" w:rsidRPr="00A7355A" w:rsidRDefault="0076037D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5A">
        <w:rPr>
          <w:rFonts w:ascii="Times New Roman" w:hAnsi="Times New Roman" w:cs="Times New Roman"/>
          <w:sz w:val="28"/>
          <w:szCs w:val="28"/>
        </w:rPr>
        <w:t xml:space="preserve">  </w:t>
      </w:r>
      <w:r w:rsidR="00A7355A">
        <w:rPr>
          <w:rFonts w:ascii="Times New Roman" w:hAnsi="Times New Roman" w:cs="Times New Roman"/>
          <w:sz w:val="28"/>
          <w:szCs w:val="28"/>
        </w:rPr>
        <w:t xml:space="preserve">  </w:t>
      </w:r>
      <w:r w:rsidRPr="00A7355A">
        <w:rPr>
          <w:rFonts w:ascii="Times New Roman" w:hAnsi="Times New Roman" w:cs="Times New Roman"/>
          <w:sz w:val="28"/>
          <w:szCs w:val="28"/>
        </w:rPr>
        <w:t>На первом этапе, в возрасте 6-8 лет, формируются элементарные приёмы логического мышления. Например, оперирование суждением «Коля сильнее Вани» даёт понять, что «Ваня слабее Коли».</w:t>
      </w:r>
    </w:p>
    <w:p w:rsidR="0076037D" w:rsidRPr="00A7355A" w:rsidRDefault="0076037D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5A">
        <w:rPr>
          <w:rFonts w:ascii="Times New Roman" w:hAnsi="Times New Roman" w:cs="Times New Roman"/>
          <w:sz w:val="28"/>
          <w:szCs w:val="28"/>
        </w:rPr>
        <w:t xml:space="preserve">   </w:t>
      </w:r>
      <w:r w:rsidR="00A7355A">
        <w:rPr>
          <w:rFonts w:ascii="Times New Roman" w:hAnsi="Times New Roman" w:cs="Times New Roman"/>
          <w:sz w:val="28"/>
          <w:szCs w:val="28"/>
        </w:rPr>
        <w:t xml:space="preserve"> </w:t>
      </w:r>
      <w:r w:rsidRPr="00A7355A">
        <w:rPr>
          <w:rFonts w:ascii="Times New Roman" w:hAnsi="Times New Roman" w:cs="Times New Roman"/>
          <w:sz w:val="28"/>
          <w:szCs w:val="28"/>
        </w:rPr>
        <w:t>На втором этапе – возраст 8-10 ле</w:t>
      </w:r>
      <w:proofErr w:type="gramStart"/>
      <w:r w:rsidRPr="00A735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7355A">
        <w:rPr>
          <w:rFonts w:ascii="Times New Roman" w:hAnsi="Times New Roman" w:cs="Times New Roman"/>
          <w:sz w:val="28"/>
          <w:szCs w:val="28"/>
        </w:rPr>
        <w:t xml:space="preserve"> формируются логические умения, связанные с оперированием уже двумя суждениями. Это позволяет сделать полные умозаключения, где новое содержание выводится из данных суждений. Например, «Коля сильнее Вани» и «Ваня сильнее Павла», можно сделать вывод, что «</w:t>
      </w:r>
      <w:r w:rsidR="006A7F4D" w:rsidRPr="00A7355A">
        <w:rPr>
          <w:rFonts w:ascii="Times New Roman" w:hAnsi="Times New Roman" w:cs="Times New Roman"/>
          <w:sz w:val="28"/>
          <w:szCs w:val="28"/>
        </w:rPr>
        <w:t>Миша слабее Коли».</w:t>
      </w:r>
    </w:p>
    <w:p w:rsidR="006A7F4D" w:rsidRPr="00A7355A" w:rsidRDefault="00A7355A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4D" w:rsidRPr="00A7355A">
        <w:rPr>
          <w:rFonts w:ascii="Times New Roman" w:hAnsi="Times New Roman" w:cs="Times New Roman"/>
          <w:sz w:val="28"/>
          <w:szCs w:val="28"/>
        </w:rPr>
        <w:t>На третьем этапе – возраст 10-12 лет - складывается система приёмов логического мышления, обеспечивающих успешное оперирование содержанием трёх и более суждений. Это позволяет не только выполнять полные умозаключения, делать вывод, но и обосновывать, доказывать. Например, «Коля сильнее Вани, Ваня сильнее Миши, Миша сильнее Юры». В данном высказывании можно доказать, что заключение «Коля сильнее Юры» следует из этих суждений с необходимостью.</w:t>
      </w:r>
    </w:p>
    <w:p w:rsidR="006A7F4D" w:rsidRPr="00A7355A" w:rsidRDefault="00A7355A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F4D" w:rsidRPr="00A7355A">
        <w:rPr>
          <w:rFonts w:ascii="Times New Roman" w:hAnsi="Times New Roman" w:cs="Times New Roman"/>
          <w:sz w:val="28"/>
          <w:szCs w:val="28"/>
        </w:rPr>
        <w:t xml:space="preserve"> Следует учителю грамотно, по возрасту детей подбирать задания на развитие логического мышления.  Для тренировки элементарных логических приёмов детям 6-8 лет  полезно решать простые задачи. Их решение предполагает оперирование отдельными суждениями. Для тренировки в умозаключениях детям 8-10 лет имеет смысл предлагать «непростые и несложные» задачи, решение которых связано с оперированием двух суждений. Для тренировки умений в сложном выводе и его обосновании детям 10-12 лет </w:t>
      </w:r>
      <w:r w:rsidRPr="00A7355A">
        <w:rPr>
          <w:rFonts w:ascii="Times New Roman" w:hAnsi="Times New Roman" w:cs="Times New Roman"/>
          <w:sz w:val="28"/>
          <w:szCs w:val="28"/>
        </w:rPr>
        <w:t>целесообразно использовать «сложные» задачи, их решение требует оперирования тремя суждениями.</w:t>
      </w:r>
    </w:p>
    <w:p w:rsidR="00A7355A" w:rsidRPr="00A7355A" w:rsidRDefault="00A7355A" w:rsidP="00A7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355A">
        <w:rPr>
          <w:rFonts w:ascii="Times New Roman" w:hAnsi="Times New Roman" w:cs="Times New Roman"/>
          <w:sz w:val="28"/>
          <w:szCs w:val="28"/>
        </w:rPr>
        <w:t>Практика проведения развивающих занятий показала. Что дети, регулярно решающие логические задачи, точнее рассуждают, легче делают выводы, успешнее и быстрее справляются  с задачами по разным предметам. Но даже если просто решать каждый день три-четыре задачи, то и в этом случае время не будет потрачено зря и усилия не пропадут даром, потому что приобретается самое главное в мыслительной деятельности – умение управлять собой в проблемных ситуациях.</w:t>
      </w:r>
    </w:p>
    <w:sectPr w:rsidR="00A7355A" w:rsidRPr="00A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7D"/>
    <w:rsid w:val="006A7F4D"/>
    <w:rsid w:val="0076037D"/>
    <w:rsid w:val="00A7355A"/>
    <w:rsid w:val="00A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2022-12-04T14:49:00Z</dcterms:created>
  <dcterms:modified xsi:type="dcterms:W3CDTF">2022-12-04T15:19:00Z</dcterms:modified>
</cp:coreProperties>
</file>