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C8" w:rsidRPr="00997DC8" w:rsidRDefault="00997DC8" w:rsidP="00997DC8">
      <w:pPr>
        <w:pStyle w:val="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7DC8">
        <w:rPr>
          <w:rFonts w:ascii="Times New Roman" w:hAnsi="Times New Roman" w:cs="Times New Roman"/>
          <w:color w:val="000000"/>
          <w:sz w:val="24"/>
          <w:szCs w:val="24"/>
        </w:rPr>
        <w:t>ОСНОВЫ ДЕЯТЕЛЬНОСТИ СЕСТРИНСКОЙ СЛУЖБЫ ПО ПРОФИЛАКТИКЕ ВНУТРИБОЛЬНИЧНОЙ ИНФЕКЦИИ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97DC8" w:rsidRPr="00997DC8" w:rsidRDefault="00997DC8" w:rsidP="00997DC8">
      <w:pPr>
        <w:ind w:firstLine="708"/>
        <w:jc w:val="both"/>
      </w:pPr>
      <w:r w:rsidRPr="00997DC8">
        <w:t>Проблема внутрибольничных инфекций возникла с появлением первых больниц. В последующие годы она приобрела исключительно большое значение для всех стран мира. ВБИ возникают у 5–7% больных, поступающих в лечебные учреждения.</w:t>
      </w:r>
    </w:p>
    <w:p w:rsidR="00997DC8" w:rsidRPr="00997DC8" w:rsidRDefault="00997DC8" w:rsidP="00997DC8">
      <w:pPr>
        <w:ind w:firstLine="708"/>
        <w:jc w:val="both"/>
      </w:pPr>
      <w:r w:rsidRPr="00997DC8">
        <w:t>Каждое из направлений профилактики ВБИ предусматривает санитарн</w:t>
      </w:r>
      <w:proofErr w:type="gramStart"/>
      <w:r w:rsidRPr="00997DC8">
        <w:t>о-</w:t>
      </w:r>
      <w:proofErr w:type="gramEnd"/>
      <w:r w:rsidRPr="00997DC8">
        <w:t xml:space="preserve"> гигиенические и противоэпидемические мероприятия для предотвращения того или иного  пути  передачи  инфекционного  агента  внутри  стационара. К таким направлениям относятся общие требования к санитарному содержанию помещений, оборудования, инвентаря, личная гигиена больных и медицинского персонала, организация дезинфекции, требования к </w:t>
      </w:r>
      <w:proofErr w:type="spellStart"/>
      <w:r w:rsidRPr="00997DC8">
        <w:t>предстерилизационной</w:t>
      </w:r>
      <w:proofErr w:type="spellEnd"/>
      <w:r w:rsidRPr="00997DC8">
        <w:t xml:space="preserve"> обработке и стерилизации изделий медицинского назначения.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ind w:firstLine="708"/>
        <w:jc w:val="both"/>
      </w:pPr>
      <w:r w:rsidRPr="00997DC8">
        <w:rPr>
          <w:b/>
        </w:rPr>
        <w:t>Внутрибольничные инфекции</w:t>
      </w:r>
      <w:r w:rsidRPr="00997DC8">
        <w:t> </w:t>
      </w:r>
      <w:r w:rsidRPr="00997DC8">
        <w:rPr>
          <w:i/>
          <w:iCs/>
        </w:rPr>
        <w:t>(</w:t>
      </w:r>
      <w:proofErr w:type="spellStart"/>
      <w:r w:rsidRPr="00997DC8">
        <w:rPr>
          <w:i/>
          <w:iCs/>
        </w:rPr>
        <w:t>infectio</w:t>
      </w:r>
      <w:proofErr w:type="spellEnd"/>
      <w:r w:rsidRPr="00997DC8">
        <w:rPr>
          <w:i/>
          <w:iCs/>
        </w:rPr>
        <w:t xml:space="preserve"> </w:t>
      </w:r>
      <w:proofErr w:type="spellStart"/>
      <w:r w:rsidRPr="00997DC8">
        <w:rPr>
          <w:i/>
          <w:iCs/>
        </w:rPr>
        <w:t>nosocomialis</w:t>
      </w:r>
      <w:proofErr w:type="spellEnd"/>
      <w:r w:rsidRPr="00997DC8">
        <w:rPr>
          <w:i/>
          <w:iCs/>
        </w:rPr>
        <w:t>, </w:t>
      </w:r>
      <w:r w:rsidRPr="00997DC8">
        <w:t xml:space="preserve">синонимы: </w:t>
      </w:r>
      <w:proofErr w:type="spellStart"/>
      <w:r w:rsidRPr="00997DC8">
        <w:t>внутригоспи-тальные</w:t>
      </w:r>
      <w:proofErr w:type="spellEnd"/>
      <w:r w:rsidRPr="00997DC8">
        <w:t xml:space="preserve">, госпитальные, </w:t>
      </w:r>
      <w:proofErr w:type="spellStart"/>
      <w:r w:rsidRPr="00997DC8">
        <w:t>нозокомиальные</w:t>
      </w:r>
      <w:proofErr w:type="spellEnd"/>
      <w:r w:rsidRPr="00997DC8">
        <w:t xml:space="preserve"> инфекции), согласно определению.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ind w:firstLine="708"/>
        <w:jc w:val="both"/>
      </w:pPr>
      <w:r w:rsidRPr="00997DC8">
        <w:t>Всемирной организации здравоохранения (ВОЗ), - любые клинически выраженные инфекционные заболевания, поражающие больного в результате его госпитализации в лечебное учреждение с целью лечения, а также медицинский персонал в силу осуществления им профессиональной деятельности, независимо от того, проявляются или не проявляются симптомы заболевания в момент нахождения в стационаре.</w:t>
      </w:r>
    </w:p>
    <w:p w:rsidR="00997DC8" w:rsidRPr="00997DC8" w:rsidRDefault="00997DC8" w:rsidP="00997DC8">
      <w:pPr>
        <w:ind w:firstLine="708"/>
        <w:jc w:val="both"/>
        <w:rPr>
          <w:color w:val="333333"/>
          <w:shd w:val="clear" w:color="auto" w:fill="FFFFFF"/>
        </w:rPr>
      </w:pPr>
      <w:r w:rsidRPr="00997DC8">
        <w:rPr>
          <w:color w:val="333333"/>
          <w:shd w:val="clear" w:color="auto" w:fill="FFFFFF"/>
        </w:rPr>
        <w:t>Внутрибольничной считают инфекцию, возникшую спустя 48 ч и более нахождения в больнице, при условии отсутствия клинических проявлений этой инфекции в момент поступления и исключения вероятности инкубационного периода.</w:t>
      </w:r>
    </w:p>
    <w:p w:rsidR="00997DC8" w:rsidRPr="00997DC8" w:rsidRDefault="00997DC8" w:rsidP="00997DC8">
      <w:pPr>
        <w:ind w:firstLine="708"/>
        <w:jc w:val="both"/>
        <w:rPr>
          <w:b/>
          <w:color w:val="333333"/>
          <w:shd w:val="clear" w:color="auto" w:fill="FFFFFF"/>
        </w:rPr>
      </w:pPr>
      <w:r w:rsidRPr="00997DC8">
        <w:rPr>
          <w:b/>
          <w:color w:val="333333"/>
          <w:shd w:val="clear" w:color="auto" w:fill="FFFFFF"/>
        </w:rPr>
        <w:t>Основные возбудители внутрибольничных инфекций</w:t>
      </w:r>
    </w:p>
    <w:p w:rsidR="00997DC8" w:rsidRPr="00997DC8" w:rsidRDefault="00997DC8" w:rsidP="00997DC8">
      <w:r w:rsidRPr="00997DC8">
        <w:rPr>
          <w:b/>
        </w:rPr>
        <w:t>1. Бактерии</w:t>
      </w:r>
      <w:r w:rsidRPr="00997DC8">
        <w:t xml:space="preserve"> (стафилококки, стрептококки, синегнойная палочка, </w:t>
      </w:r>
      <w:proofErr w:type="spellStart"/>
      <w:r w:rsidRPr="00997DC8">
        <w:t>энтеробактерии</w:t>
      </w:r>
      <w:proofErr w:type="spellEnd"/>
      <w:r w:rsidRPr="00997DC8">
        <w:t xml:space="preserve">, </w:t>
      </w:r>
      <w:proofErr w:type="spellStart"/>
      <w:r w:rsidRPr="00997DC8">
        <w:t>эшерихии</w:t>
      </w:r>
      <w:proofErr w:type="spellEnd"/>
      <w:r w:rsidRPr="00997DC8">
        <w:t xml:space="preserve"> </w:t>
      </w:r>
      <w:proofErr w:type="spellStart"/>
      <w:r w:rsidRPr="00997DC8">
        <w:t>и.т</w:t>
      </w:r>
      <w:proofErr w:type="gramStart"/>
      <w:r w:rsidRPr="00997DC8">
        <w:t>.д</w:t>
      </w:r>
      <w:proofErr w:type="spellEnd"/>
      <w:proofErr w:type="gramEnd"/>
      <w:r w:rsidRPr="00997DC8">
        <w:t>);</w:t>
      </w:r>
    </w:p>
    <w:p w:rsidR="00997DC8" w:rsidRPr="00997DC8" w:rsidRDefault="00997DC8" w:rsidP="00997DC8">
      <w:r w:rsidRPr="00997DC8">
        <w:rPr>
          <w:b/>
        </w:rPr>
        <w:t>2. Вирусы</w:t>
      </w:r>
      <w:r w:rsidRPr="00997DC8">
        <w:t xml:space="preserve"> (вирусы гепатита B, C, D, вирус кори, вирус краснухи, вирус эпидемического паротита, </w:t>
      </w:r>
      <w:proofErr w:type="spellStart"/>
      <w:r w:rsidRPr="00997DC8">
        <w:t>ротавирус</w:t>
      </w:r>
      <w:proofErr w:type="spellEnd"/>
      <w:r w:rsidRPr="00997DC8">
        <w:t xml:space="preserve">, </w:t>
      </w:r>
      <w:proofErr w:type="spellStart"/>
      <w:r w:rsidRPr="00997DC8">
        <w:t>цитомегаловирус</w:t>
      </w:r>
      <w:proofErr w:type="spellEnd"/>
      <w:r w:rsidRPr="00997DC8">
        <w:t xml:space="preserve">, </w:t>
      </w:r>
      <w:proofErr w:type="spellStart"/>
      <w:r w:rsidRPr="00997DC8">
        <w:t>и.т</w:t>
      </w:r>
      <w:proofErr w:type="gramStart"/>
      <w:r w:rsidRPr="00997DC8">
        <w:t>.д</w:t>
      </w:r>
      <w:proofErr w:type="spellEnd"/>
      <w:proofErr w:type="gramEnd"/>
      <w:r w:rsidRPr="00997DC8">
        <w:t>);</w:t>
      </w:r>
    </w:p>
    <w:p w:rsidR="00997DC8" w:rsidRPr="00997DC8" w:rsidRDefault="00997DC8" w:rsidP="00997DC8">
      <w:r w:rsidRPr="00997DC8">
        <w:rPr>
          <w:b/>
        </w:rPr>
        <w:t>3. Простейшие</w:t>
      </w:r>
      <w:r w:rsidRPr="00997DC8">
        <w:t xml:space="preserve"> (пневмоцисты, </w:t>
      </w:r>
      <w:proofErr w:type="spellStart"/>
      <w:r w:rsidRPr="00997DC8">
        <w:t>криптоспоридии</w:t>
      </w:r>
      <w:proofErr w:type="spellEnd"/>
      <w:r w:rsidRPr="00997DC8">
        <w:t>);</w:t>
      </w:r>
    </w:p>
    <w:p w:rsidR="00997DC8" w:rsidRPr="00997DC8" w:rsidRDefault="00997DC8" w:rsidP="00997DC8">
      <w:r w:rsidRPr="00997DC8">
        <w:rPr>
          <w:b/>
        </w:rPr>
        <w:t>4.  Грибы</w:t>
      </w:r>
      <w:r w:rsidRPr="00997DC8">
        <w:t xml:space="preserve"> (</w:t>
      </w:r>
      <w:proofErr w:type="spellStart"/>
      <w:r w:rsidRPr="00997DC8">
        <w:t>кандиды</w:t>
      </w:r>
      <w:proofErr w:type="spellEnd"/>
      <w:r w:rsidRPr="00997DC8">
        <w:t>, аспергиллы).</w:t>
      </w:r>
    </w:p>
    <w:p w:rsidR="00997DC8" w:rsidRPr="00997DC8" w:rsidRDefault="00997DC8" w:rsidP="00997DC8">
      <w:pPr>
        <w:jc w:val="center"/>
        <w:rPr>
          <w:b/>
        </w:rPr>
      </w:pPr>
    </w:p>
    <w:p w:rsidR="00997DC8" w:rsidRPr="00997DC8" w:rsidRDefault="00997DC8" w:rsidP="00997DC8">
      <w:pPr>
        <w:jc w:val="center"/>
      </w:pPr>
      <w:r w:rsidRPr="00997DC8">
        <w:rPr>
          <w:b/>
        </w:rPr>
        <w:t>Наиболее распространенные инфекции</w:t>
      </w:r>
      <w:r w:rsidRPr="00997DC8">
        <w:t xml:space="preserve"> </w:t>
      </w:r>
    </w:p>
    <w:p w:rsidR="00997DC8" w:rsidRPr="00997DC8" w:rsidRDefault="00997DC8" w:rsidP="00997DC8">
      <w:r w:rsidRPr="00997DC8">
        <w:rPr>
          <w:b/>
        </w:rPr>
        <w:t>1.</w:t>
      </w:r>
      <w:r w:rsidRPr="00997DC8">
        <w:t xml:space="preserve"> Инфекции дыхательных путей;</w:t>
      </w:r>
    </w:p>
    <w:p w:rsidR="00997DC8" w:rsidRPr="00997DC8" w:rsidRDefault="00997DC8" w:rsidP="00997DC8">
      <w:r w:rsidRPr="00997DC8">
        <w:rPr>
          <w:b/>
        </w:rPr>
        <w:t>2.</w:t>
      </w:r>
      <w:r w:rsidRPr="00997DC8">
        <w:t xml:space="preserve"> Инфекции мочеполовой системы;</w:t>
      </w:r>
    </w:p>
    <w:p w:rsidR="00997DC8" w:rsidRPr="00997DC8" w:rsidRDefault="00997DC8" w:rsidP="00997DC8">
      <w:r w:rsidRPr="00997DC8">
        <w:rPr>
          <w:b/>
        </w:rPr>
        <w:t>3.</w:t>
      </w:r>
      <w:r w:rsidRPr="00997DC8">
        <w:t xml:space="preserve"> Кожные инфекции;</w:t>
      </w:r>
    </w:p>
    <w:p w:rsidR="00997DC8" w:rsidRPr="00997DC8" w:rsidRDefault="00997DC8" w:rsidP="00997DC8">
      <w:r w:rsidRPr="00997DC8">
        <w:rPr>
          <w:b/>
        </w:rPr>
        <w:t>4.</w:t>
      </w:r>
      <w:r w:rsidRPr="00997DC8">
        <w:t xml:space="preserve"> Гнойно-септические инфекции;</w:t>
      </w:r>
    </w:p>
    <w:p w:rsidR="00997DC8" w:rsidRPr="00997DC8" w:rsidRDefault="00997DC8" w:rsidP="00997DC8">
      <w:r w:rsidRPr="00997DC8">
        <w:rPr>
          <w:b/>
        </w:rPr>
        <w:t>5.</w:t>
      </w:r>
      <w:r w:rsidRPr="00997DC8">
        <w:t xml:space="preserve"> Бактериемии.</w:t>
      </w:r>
    </w:p>
    <w:p w:rsidR="00997DC8" w:rsidRPr="00997DC8" w:rsidRDefault="00997DC8" w:rsidP="00997DC8">
      <w:pPr>
        <w:jc w:val="center"/>
        <w:rPr>
          <w:b/>
        </w:rPr>
      </w:pPr>
      <w:r w:rsidRPr="00997DC8">
        <w:rPr>
          <w:rFonts w:ascii="LatoWebSemibold" w:hAnsi="LatoWebSemibold"/>
          <w:b/>
          <w:shd w:val="clear" w:color="auto" w:fill="FFFFFF"/>
        </w:rPr>
        <w:t>Пути передачи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rPr>
          <w:b/>
        </w:rPr>
        <w:t>1.</w:t>
      </w:r>
      <w:r w:rsidRPr="00997DC8">
        <w:t>Контактно-бытовой.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rPr>
          <w:b/>
        </w:rPr>
        <w:t>2.</w:t>
      </w:r>
      <w:r w:rsidRPr="00997DC8">
        <w:t>Воздушно-капельный.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rPr>
          <w:b/>
        </w:rPr>
        <w:t>3.</w:t>
      </w:r>
      <w:r w:rsidRPr="00997DC8">
        <w:t>Воздушно-пылевой.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rPr>
          <w:b/>
        </w:rPr>
        <w:t>4.</w:t>
      </w:r>
      <w:r w:rsidRPr="00997DC8">
        <w:t>Парентеральный.</w:t>
      </w:r>
    </w:p>
    <w:p w:rsidR="00997DC8" w:rsidRPr="00997DC8" w:rsidRDefault="00997DC8" w:rsidP="00997DC8">
      <w:pPr>
        <w:jc w:val="center"/>
        <w:rPr>
          <w:rFonts w:ascii="LatoWebSemibold" w:hAnsi="LatoWebSemibold"/>
          <w:b/>
          <w:shd w:val="clear" w:color="auto" w:fill="FFFFFF"/>
        </w:rPr>
      </w:pPr>
    </w:p>
    <w:p w:rsidR="00997DC8" w:rsidRPr="00997DC8" w:rsidRDefault="00997DC8" w:rsidP="00997DC8">
      <w:pPr>
        <w:jc w:val="center"/>
        <w:rPr>
          <w:rFonts w:ascii="LatoWebSemibold" w:hAnsi="LatoWebSemibold"/>
          <w:b/>
          <w:shd w:val="clear" w:color="auto" w:fill="FFFFFF"/>
        </w:rPr>
      </w:pPr>
      <w:proofErr w:type="gramStart"/>
      <w:r w:rsidRPr="00997DC8">
        <w:rPr>
          <w:rFonts w:ascii="LatoWebSemibold" w:hAnsi="LatoWebSemibold"/>
          <w:b/>
          <w:shd w:val="clear" w:color="auto" w:fill="FFFFFF"/>
        </w:rPr>
        <w:t>Факторы</w:t>
      </w:r>
      <w:proofErr w:type="gramEnd"/>
      <w:r w:rsidRPr="00997DC8">
        <w:rPr>
          <w:rFonts w:ascii="LatoWebSemibold" w:hAnsi="LatoWebSemibold"/>
          <w:b/>
          <w:shd w:val="clear" w:color="auto" w:fill="FFFFFF"/>
        </w:rPr>
        <w:t xml:space="preserve"> способствующие возникновению и распространению ВБИ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t>1.Ослабленный иммунитет;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rPr>
          <w:b/>
        </w:rPr>
        <w:t>2.</w:t>
      </w:r>
      <w:r w:rsidRPr="00997DC8">
        <w:t>Несоблюдение правил инфекционной безопасности;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rPr>
          <w:b/>
        </w:rPr>
        <w:t>3.</w:t>
      </w:r>
      <w:r w:rsidRPr="00997DC8">
        <w:t>Диагностические и лечебные манипуляции;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rPr>
          <w:b/>
        </w:rPr>
        <w:t>4.</w:t>
      </w:r>
      <w:r w:rsidRPr="00997DC8">
        <w:t>Перегрузка ЛПУ;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rPr>
          <w:b/>
        </w:rPr>
        <w:t>5.</w:t>
      </w:r>
      <w:r w:rsidRPr="00997DC8">
        <w:t>Наличие не выявленных носителей внутрибольничных штаммов среди медицинского персонала и пациентов;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rPr>
          <w:b/>
        </w:rPr>
        <w:t>7.</w:t>
      </w:r>
      <w:r w:rsidRPr="00997DC8">
        <w:t>Отсутствие фильтрационной вентиляции.</w:t>
      </w:r>
    </w:p>
    <w:p w:rsidR="00997DC8" w:rsidRPr="00997DC8" w:rsidRDefault="00997DC8" w:rsidP="00997DC8">
      <w:pPr>
        <w:jc w:val="center"/>
        <w:rPr>
          <w:b/>
        </w:rPr>
      </w:pPr>
      <w:r w:rsidRPr="00997DC8">
        <w:rPr>
          <w:b/>
        </w:rPr>
        <w:lastRenderedPageBreak/>
        <w:t>Механизмы передачи ВБИ</w:t>
      </w:r>
    </w:p>
    <w:p w:rsidR="00997DC8" w:rsidRPr="00997DC8" w:rsidRDefault="00997DC8" w:rsidP="00997DC8">
      <w:r w:rsidRPr="00997DC8">
        <w:rPr>
          <w:noProof/>
        </w:rPr>
        <w:drawing>
          <wp:inline distT="0" distB="0" distL="0" distR="0">
            <wp:extent cx="4533900" cy="2619375"/>
            <wp:effectExtent l="19050" t="0" r="0" b="0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C8" w:rsidRPr="00997DC8" w:rsidRDefault="00997DC8" w:rsidP="00997DC8">
      <w:pPr>
        <w:jc w:val="center"/>
      </w:pP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ind w:firstLine="708"/>
        <w:jc w:val="both"/>
      </w:pPr>
      <w:r w:rsidRPr="00997DC8">
        <w:rPr>
          <w:b/>
        </w:rPr>
        <w:t>Госпитальный штамм -</w:t>
      </w:r>
      <w:r w:rsidRPr="00997DC8">
        <w:t xml:space="preserve"> микроорганизм, который изменил свою структуру в результате циркуляции в ЛПУ, вследствие чего обрел характерные черты, позволяющие ему выживать в условиях стационара. Обладает </w:t>
      </w:r>
      <w:proofErr w:type="spellStart"/>
      <w:r w:rsidRPr="00997DC8">
        <w:t>полирезистентностью</w:t>
      </w:r>
      <w:proofErr w:type="spellEnd"/>
      <w:r w:rsidRPr="00997DC8">
        <w:t xml:space="preserve"> (устойчивость к одному или нескольким антибиотикам широкого спектра действия, устойчивость в условиях внешней среды, сниженная чувствительность к антисептикам).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  <w:rPr>
          <w:b/>
        </w:rPr>
      </w:pPr>
      <w:r w:rsidRPr="00997DC8">
        <w:rPr>
          <w:b/>
        </w:rPr>
        <w:t>В структуре ВБИ доминируют следующие заболевания: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1.Пневмония (37%);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2.Инфекция мочевых путей (23%);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3.Катетер-ассоциированная бактериемия (12%).</w:t>
      </w:r>
    </w:p>
    <w:p w:rsidR="00997DC8" w:rsidRPr="00997DC8" w:rsidRDefault="00997DC8" w:rsidP="00997DC8">
      <w:pPr>
        <w:ind w:firstLine="708"/>
        <w:jc w:val="both"/>
      </w:pPr>
      <w:r w:rsidRPr="00997DC8">
        <w:rPr>
          <w:b/>
        </w:rPr>
        <w:t xml:space="preserve">Инфекционный процесс - </w:t>
      </w:r>
      <w:r w:rsidRPr="00997DC8">
        <w:t>это понятие, которое определяет взаимодействие макр</w:t>
      </w:r>
      <w:proofErr w:type="gramStart"/>
      <w:r w:rsidRPr="00997DC8">
        <w:t>о-</w:t>
      </w:r>
      <w:proofErr w:type="gramEnd"/>
      <w:r w:rsidRPr="00997DC8">
        <w:t xml:space="preserve"> (человека) и микроорганизмов (возбудителя), способствующее возникновению инфекционной болезни в различных формах: острой, хронической, латентной, а также носительство.</w:t>
      </w:r>
    </w:p>
    <w:p w:rsidR="00997DC8" w:rsidRPr="00997DC8" w:rsidRDefault="00997DC8" w:rsidP="00997DC8">
      <w:pPr>
        <w:ind w:firstLine="708"/>
        <w:jc w:val="both"/>
        <w:rPr>
          <w:b/>
        </w:rPr>
      </w:pPr>
      <w:r w:rsidRPr="00997DC8">
        <w:rPr>
          <w:b/>
        </w:rPr>
        <w:t>ВБИ возникает только при наличии трех звеньев «инфекционного процесса»:</w:t>
      </w:r>
    </w:p>
    <w:p w:rsidR="00997DC8" w:rsidRPr="00997DC8" w:rsidRDefault="00997DC8" w:rsidP="00997DC8">
      <w:pPr>
        <w:jc w:val="both"/>
      </w:pPr>
      <w:r w:rsidRPr="00997DC8">
        <w:t>1.Возбудителя (микроорганизма) — источник инфекции (резервуары, больной человек или животное, носитель и внешняя среда);</w:t>
      </w:r>
    </w:p>
    <w:p w:rsidR="00997DC8" w:rsidRPr="00997DC8" w:rsidRDefault="00997DC8" w:rsidP="00997DC8">
      <w:pPr>
        <w:jc w:val="both"/>
      </w:pPr>
      <w:r w:rsidRPr="00997DC8">
        <w:t>2.Средства передачи микроорганизма — контактный, трансмиссивный, аэрогенный, фекально-оральный, вертикальный;</w:t>
      </w:r>
    </w:p>
    <w:p w:rsidR="00997DC8" w:rsidRPr="00997DC8" w:rsidRDefault="00997DC8" w:rsidP="00997DC8">
      <w:pPr>
        <w:jc w:val="both"/>
      </w:pPr>
      <w:r w:rsidRPr="00997DC8">
        <w:t>3.Восприимчивого к инфекции человека (</w:t>
      </w:r>
      <w:proofErr w:type="spellStart"/>
      <w:r w:rsidRPr="00997DC8">
        <w:t>макроорганизма</w:t>
      </w:r>
      <w:proofErr w:type="spellEnd"/>
      <w:r w:rsidRPr="00997DC8">
        <w:t>).</w:t>
      </w:r>
    </w:p>
    <w:p w:rsidR="00997DC8" w:rsidRPr="00997DC8" w:rsidRDefault="00997DC8" w:rsidP="00997DC8">
      <w:pPr>
        <w:jc w:val="both"/>
        <w:rPr>
          <w:b/>
        </w:rPr>
      </w:pPr>
      <w:r w:rsidRPr="00997DC8">
        <w:rPr>
          <w:b/>
        </w:rPr>
        <w:t>Источниками инфекции могут являться:</w:t>
      </w:r>
    </w:p>
    <w:p w:rsidR="00997DC8" w:rsidRPr="00997DC8" w:rsidRDefault="00997DC8" w:rsidP="00997DC8">
      <w:pPr>
        <w:jc w:val="both"/>
      </w:pPr>
      <w:r w:rsidRPr="00997DC8">
        <w:t>1.Больной человек, животные;</w:t>
      </w:r>
    </w:p>
    <w:p w:rsidR="00997DC8" w:rsidRPr="00997DC8" w:rsidRDefault="00997DC8" w:rsidP="00997DC8">
      <w:pPr>
        <w:jc w:val="both"/>
      </w:pPr>
      <w:r w:rsidRPr="00997DC8">
        <w:t>2.Носитель-человек, животные;</w:t>
      </w:r>
    </w:p>
    <w:p w:rsidR="00997DC8" w:rsidRPr="00997DC8" w:rsidRDefault="00997DC8" w:rsidP="00997DC8">
      <w:pPr>
        <w:jc w:val="both"/>
      </w:pPr>
      <w:r w:rsidRPr="00997DC8">
        <w:t>3.Внешняя среда (</w:t>
      </w:r>
      <w:proofErr w:type="spellStart"/>
      <w:r w:rsidRPr="00997DC8">
        <w:t>сапронозы</w:t>
      </w:r>
      <w:proofErr w:type="spellEnd"/>
      <w:r w:rsidRPr="00997DC8">
        <w:t>).</w:t>
      </w:r>
    </w:p>
    <w:p w:rsidR="00997DC8" w:rsidRPr="00997DC8" w:rsidRDefault="00997DC8" w:rsidP="00997DC8">
      <w:pPr>
        <w:jc w:val="both"/>
        <w:rPr>
          <w:b/>
        </w:rPr>
      </w:pPr>
      <w:r w:rsidRPr="00997DC8">
        <w:rPr>
          <w:b/>
        </w:rPr>
        <w:t>Наиболее вероятные резервуары внутрибольничной инфекции:</w:t>
      </w:r>
    </w:p>
    <w:p w:rsidR="00997DC8" w:rsidRPr="00997DC8" w:rsidRDefault="00997DC8" w:rsidP="00997DC8">
      <w:pPr>
        <w:jc w:val="both"/>
      </w:pPr>
      <w:proofErr w:type="gramStart"/>
      <w:r w:rsidRPr="00997DC8">
        <w:t>1.Пациент (его кровь, выделения, секреты, раны, повязки, полость рта, кожа, слизистые, используемые ими судна, мочеприемники, калоприемники, постельное белье);</w:t>
      </w:r>
      <w:proofErr w:type="gramEnd"/>
    </w:p>
    <w:p w:rsidR="00997DC8" w:rsidRPr="00997DC8" w:rsidRDefault="00997DC8" w:rsidP="00997DC8">
      <w:pPr>
        <w:jc w:val="both"/>
      </w:pPr>
      <w:proofErr w:type="gramStart"/>
      <w:r w:rsidRPr="00997DC8">
        <w:t>2.Медицинский персонал (руки, кишечник, мочеполовая система, полость рта, носоглотка, кожа, волосы);</w:t>
      </w:r>
      <w:proofErr w:type="gramEnd"/>
    </w:p>
    <w:p w:rsidR="00997DC8" w:rsidRPr="00997DC8" w:rsidRDefault="00997DC8" w:rsidP="00997DC8">
      <w:pPr>
        <w:jc w:val="both"/>
      </w:pPr>
      <w:proofErr w:type="gramStart"/>
      <w:r w:rsidRPr="00997DC8">
        <w:t>3.Окружающая среда (персонал, посетители, продукты питания, пыль, вода, оборудование, воздух, лекарственные средства, применение дезинфицирующих средств низкой концентрации).</w:t>
      </w:r>
      <w:proofErr w:type="gramEnd"/>
    </w:p>
    <w:p w:rsidR="00997DC8" w:rsidRPr="00997DC8" w:rsidRDefault="00997DC8" w:rsidP="00997DC8">
      <w:pPr>
        <w:rPr>
          <w:b/>
        </w:rPr>
      </w:pPr>
      <w:r w:rsidRPr="00997DC8">
        <w:rPr>
          <w:b/>
        </w:rPr>
        <w:t>Факторы, влияющие на восприимчивость хозяина к инфекции</w:t>
      </w:r>
    </w:p>
    <w:p w:rsidR="00997DC8" w:rsidRPr="00997DC8" w:rsidRDefault="00997DC8" w:rsidP="00997DC8">
      <w:r w:rsidRPr="00997DC8">
        <w:t>1.Возраст человека;</w:t>
      </w:r>
    </w:p>
    <w:p w:rsidR="00997DC8" w:rsidRPr="00997DC8" w:rsidRDefault="00997DC8" w:rsidP="00997DC8">
      <w:r w:rsidRPr="00997DC8">
        <w:t>2.Неблагоприятные условия окружающей среды;</w:t>
      </w:r>
    </w:p>
    <w:p w:rsidR="00997DC8" w:rsidRPr="00997DC8" w:rsidRDefault="00997DC8" w:rsidP="00997DC8">
      <w:r w:rsidRPr="00997DC8">
        <w:t>3.Недостаточная иммунная защита организма;</w:t>
      </w:r>
    </w:p>
    <w:p w:rsidR="00997DC8" w:rsidRPr="00997DC8" w:rsidRDefault="00997DC8" w:rsidP="00997DC8">
      <w:r w:rsidRPr="00997DC8">
        <w:lastRenderedPageBreak/>
        <w:t>4.Неадекватное питание (дефицит белков, витаминов, минералов и др.);</w:t>
      </w:r>
    </w:p>
    <w:p w:rsidR="00997DC8" w:rsidRPr="00997DC8" w:rsidRDefault="00997DC8" w:rsidP="00997DC8">
      <w:r w:rsidRPr="00997DC8">
        <w:t>5.Психологическое состояние;</w:t>
      </w:r>
    </w:p>
    <w:p w:rsidR="00997DC8" w:rsidRPr="00997DC8" w:rsidRDefault="00997DC8" w:rsidP="00997DC8">
      <w:r w:rsidRPr="00997DC8">
        <w:t>6.Множество лечебно-диагностических процедур;</w:t>
      </w:r>
    </w:p>
    <w:p w:rsidR="00997DC8" w:rsidRPr="00997DC8" w:rsidRDefault="00997DC8" w:rsidP="00997DC8">
      <w:r w:rsidRPr="00997DC8">
        <w:t>7.Хронические заболевания организма;</w:t>
      </w:r>
    </w:p>
    <w:p w:rsidR="00997DC8" w:rsidRPr="00997DC8" w:rsidRDefault="00997DC8" w:rsidP="00997DC8">
      <w:r w:rsidRPr="00997DC8">
        <w:t>8.Скопление</w:t>
      </w:r>
      <w:r w:rsidRPr="00997DC8">
        <w:tab/>
        <w:t>возбудителей</w:t>
      </w:r>
      <w:r w:rsidRPr="00997DC8">
        <w:tab/>
        <w:t>ВБИ</w:t>
      </w:r>
      <w:r w:rsidRPr="00997DC8">
        <w:tab/>
        <w:t>из-за</w:t>
      </w:r>
      <w:r w:rsidRPr="00997DC8">
        <w:tab/>
        <w:t>нарушений</w:t>
      </w:r>
      <w:r w:rsidRPr="00997DC8">
        <w:tab/>
        <w:t>санитарно- противоэпидемического режима лечебно-профилактических учреждений;</w:t>
      </w:r>
    </w:p>
    <w:p w:rsidR="00997DC8" w:rsidRPr="00997DC8" w:rsidRDefault="00997DC8" w:rsidP="00997DC8">
      <w:r w:rsidRPr="00997DC8">
        <w:t>9.Нарушение правил дезинфекции и стерилизации медицинского инструментария и приборов, невыполнение правил асептики и антисептики.</w:t>
      </w:r>
    </w:p>
    <w:p w:rsidR="00997DC8" w:rsidRPr="00997DC8" w:rsidRDefault="00997DC8" w:rsidP="00997DC8">
      <w:pPr>
        <w:rPr>
          <w:b/>
        </w:rPr>
      </w:pPr>
    </w:p>
    <w:p w:rsidR="00997DC8" w:rsidRPr="00997DC8" w:rsidRDefault="00997DC8" w:rsidP="00997DC8">
      <w:r w:rsidRPr="00997DC8">
        <w:rPr>
          <w:b/>
        </w:rPr>
        <w:t xml:space="preserve">Группы риска </w:t>
      </w:r>
      <w:r w:rsidRPr="00997DC8">
        <w:t>— это такие группы людей, которые по тем или иным причинам рискуют заболеть инфекционным заболеванием.</w:t>
      </w:r>
    </w:p>
    <w:p w:rsidR="00997DC8" w:rsidRPr="00997DC8" w:rsidRDefault="00997DC8" w:rsidP="00997DC8">
      <w:pPr>
        <w:pStyle w:val="a3"/>
        <w:ind w:left="1165"/>
        <w:rPr>
          <w:b/>
          <w:sz w:val="24"/>
          <w:szCs w:val="24"/>
        </w:rPr>
      </w:pPr>
      <w:r w:rsidRPr="00997DC8">
        <w:rPr>
          <w:b/>
          <w:sz w:val="24"/>
          <w:szCs w:val="24"/>
        </w:rPr>
        <w:t>Высокому риску инфицирования подвергаются:</w:t>
      </w:r>
    </w:p>
    <w:p w:rsidR="00997DC8" w:rsidRPr="00997DC8" w:rsidRDefault="00997DC8" w:rsidP="00997DC8">
      <w:pPr>
        <w:pStyle w:val="a5"/>
        <w:widowControl w:val="0"/>
        <w:numPr>
          <w:ilvl w:val="0"/>
          <w:numId w:val="1"/>
        </w:numPr>
        <w:tabs>
          <w:tab w:val="left" w:pos="1564"/>
        </w:tabs>
        <w:autoSpaceDE w:val="0"/>
        <w:autoSpaceDN w:val="0"/>
        <w:ind w:left="357" w:hanging="357"/>
      </w:pPr>
      <w:r w:rsidRPr="00997DC8">
        <w:t>Лица пожилого возраста,</w:t>
      </w:r>
      <w:r w:rsidRPr="00997DC8">
        <w:rPr>
          <w:spacing w:val="-4"/>
        </w:rPr>
        <w:t xml:space="preserve"> </w:t>
      </w:r>
      <w:r w:rsidRPr="00997DC8">
        <w:t>дети;</w:t>
      </w:r>
    </w:p>
    <w:p w:rsidR="00997DC8" w:rsidRPr="00997DC8" w:rsidRDefault="00997DC8" w:rsidP="00997DC8">
      <w:pPr>
        <w:pStyle w:val="a5"/>
        <w:widowControl w:val="0"/>
        <w:numPr>
          <w:ilvl w:val="0"/>
          <w:numId w:val="1"/>
        </w:numPr>
        <w:tabs>
          <w:tab w:val="left" w:pos="1564"/>
        </w:tabs>
        <w:autoSpaceDE w:val="0"/>
        <w:autoSpaceDN w:val="0"/>
        <w:ind w:left="357" w:hanging="357"/>
      </w:pPr>
      <w:r w:rsidRPr="00997DC8">
        <w:t>Люди с нарушением иммунологического</w:t>
      </w:r>
      <w:r w:rsidRPr="00997DC8">
        <w:rPr>
          <w:spacing w:val="-5"/>
        </w:rPr>
        <w:t xml:space="preserve"> </w:t>
      </w:r>
      <w:r w:rsidRPr="00997DC8">
        <w:t>статуса;</w:t>
      </w:r>
    </w:p>
    <w:p w:rsidR="00997DC8" w:rsidRPr="00997DC8" w:rsidRDefault="00997DC8" w:rsidP="00997DC8">
      <w:pPr>
        <w:pStyle w:val="a5"/>
        <w:widowControl w:val="0"/>
        <w:numPr>
          <w:ilvl w:val="0"/>
          <w:numId w:val="1"/>
        </w:numPr>
        <w:tabs>
          <w:tab w:val="left" w:pos="1564"/>
        </w:tabs>
        <w:autoSpaceDE w:val="0"/>
        <w:autoSpaceDN w:val="0"/>
        <w:ind w:left="357" w:hanging="357"/>
      </w:pPr>
      <w:r w:rsidRPr="00997DC8">
        <w:t>Люди, страдающие хроническими</w:t>
      </w:r>
      <w:r w:rsidRPr="00997DC8">
        <w:rPr>
          <w:spacing w:val="-5"/>
        </w:rPr>
        <w:t xml:space="preserve"> </w:t>
      </w:r>
      <w:r w:rsidRPr="00997DC8">
        <w:t>заболеваниями;</w:t>
      </w:r>
    </w:p>
    <w:p w:rsidR="00997DC8" w:rsidRPr="00997DC8" w:rsidRDefault="00997DC8" w:rsidP="00997DC8">
      <w:pPr>
        <w:pStyle w:val="a5"/>
        <w:widowControl w:val="0"/>
        <w:numPr>
          <w:ilvl w:val="0"/>
          <w:numId w:val="1"/>
        </w:numPr>
        <w:tabs>
          <w:tab w:val="left" w:pos="1564"/>
        </w:tabs>
        <w:autoSpaceDE w:val="0"/>
        <w:autoSpaceDN w:val="0"/>
        <w:ind w:left="357" w:hanging="357"/>
      </w:pPr>
      <w:r w:rsidRPr="00997DC8">
        <w:t>Люди, получающие недостаточно</w:t>
      </w:r>
      <w:r w:rsidRPr="00997DC8">
        <w:rPr>
          <w:spacing w:val="-1"/>
        </w:rPr>
        <w:t xml:space="preserve"> </w:t>
      </w:r>
      <w:r w:rsidRPr="00997DC8">
        <w:t>питания;</w:t>
      </w:r>
    </w:p>
    <w:p w:rsidR="00997DC8" w:rsidRPr="00997DC8" w:rsidRDefault="00997DC8" w:rsidP="00997DC8">
      <w:pPr>
        <w:pStyle w:val="a5"/>
        <w:widowControl w:val="0"/>
        <w:numPr>
          <w:ilvl w:val="0"/>
          <w:numId w:val="1"/>
        </w:numPr>
        <w:tabs>
          <w:tab w:val="left" w:pos="1564"/>
        </w:tabs>
        <w:autoSpaceDE w:val="0"/>
        <w:autoSpaceDN w:val="0"/>
        <w:ind w:left="357" w:right="1134" w:hanging="357"/>
      </w:pPr>
      <w:r w:rsidRPr="00997DC8">
        <w:t>Люди, подвергающиеся диагностическим проникающим процедурам и хирургическим</w:t>
      </w:r>
      <w:r w:rsidRPr="00997DC8">
        <w:rPr>
          <w:spacing w:val="-1"/>
        </w:rPr>
        <w:t xml:space="preserve"> </w:t>
      </w:r>
      <w:r w:rsidRPr="00997DC8">
        <w:t>вмешательствам;</w:t>
      </w:r>
    </w:p>
    <w:p w:rsidR="00997DC8" w:rsidRPr="00997DC8" w:rsidRDefault="00997DC8" w:rsidP="00997DC8">
      <w:pPr>
        <w:pStyle w:val="a5"/>
        <w:widowControl w:val="0"/>
        <w:numPr>
          <w:ilvl w:val="0"/>
          <w:numId w:val="1"/>
        </w:numPr>
        <w:tabs>
          <w:tab w:val="left" w:pos="1564"/>
        </w:tabs>
        <w:autoSpaceDE w:val="0"/>
        <w:autoSpaceDN w:val="0"/>
        <w:ind w:left="357" w:hanging="357"/>
      </w:pPr>
      <w:r w:rsidRPr="00997DC8">
        <w:t>Люди с нарушением целостности</w:t>
      </w:r>
      <w:r w:rsidRPr="00997DC8">
        <w:rPr>
          <w:spacing w:val="-5"/>
        </w:rPr>
        <w:t xml:space="preserve"> </w:t>
      </w:r>
      <w:r w:rsidRPr="00997DC8">
        <w:t>кожи;</w:t>
      </w:r>
    </w:p>
    <w:p w:rsidR="00997DC8" w:rsidRPr="00997DC8" w:rsidRDefault="00997DC8" w:rsidP="00997DC8">
      <w:pPr>
        <w:pStyle w:val="a5"/>
        <w:widowControl w:val="0"/>
        <w:numPr>
          <w:ilvl w:val="0"/>
          <w:numId w:val="1"/>
        </w:numPr>
        <w:tabs>
          <w:tab w:val="left" w:pos="1564"/>
        </w:tabs>
        <w:autoSpaceDE w:val="0"/>
        <w:autoSpaceDN w:val="0"/>
        <w:ind w:left="357" w:hanging="357"/>
      </w:pPr>
      <w:r w:rsidRPr="00997DC8">
        <w:t>Люди с нарушением нормальной</w:t>
      </w:r>
      <w:r w:rsidRPr="00997DC8">
        <w:rPr>
          <w:spacing w:val="-6"/>
        </w:rPr>
        <w:t xml:space="preserve"> </w:t>
      </w:r>
      <w:r w:rsidRPr="00997DC8">
        <w:t>микрофлоры;</w:t>
      </w:r>
    </w:p>
    <w:p w:rsidR="00997DC8" w:rsidRPr="00997DC8" w:rsidRDefault="00997DC8" w:rsidP="00997DC8">
      <w:pPr>
        <w:pStyle w:val="a5"/>
        <w:widowControl w:val="0"/>
        <w:numPr>
          <w:ilvl w:val="0"/>
          <w:numId w:val="1"/>
        </w:numPr>
        <w:tabs>
          <w:tab w:val="left" w:pos="1564"/>
        </w:tabs>
        <w:autoSpaceDE w:val="0"/>
        <w:autoSpaceDN w:val="0"/>
        <w:ind w:left="357" w:hanging="357"/>
      </w:pPr>
      <w:r w:rsidRPr="00997DC8">
        <w:t>Люди, проживающие в неблагоприятной окружающей</w:t>
      </w:r>
      <w:r w:rsidRPr="00997DC8">
        <w:rPr>
          <w:spacing w:val="-5"/>
        </w:rPr>
        <w:t xml:space="preserve"> </w:t>
      </w:r>
      <w:r w:rsidRPr="00997DC8">
        <w:t>среде.</w:t>
      </w:r>
    </w:p>
    <w:p w:rsidR="00997DC8" w:rsidRPr="00997DC8" w:rsidRDefault="00997DC8" w:rsidP="00997DC8">
      <w:pPr>
        <w:jc w:val="center"/>
        <w:rPr>
          <w:b/>
        </w:rPr>
      </w:pPr>
      <w:r w:rsidRPr="00997DC8">
        <w:rPr>
          <w:b/>
        </w:rPr>
        <w:t>Понятие инфекционного контроля</w:t>
      </w:r>
    </w:p>
    <w:p w:rsidR="00997DC8" w:rsidRPr="00997DC8" w:rsidRDefault="00997DC8" w:rsidP="00997DC8">
      <w:pPr>
        <w:ind w:firstLine="708"/>
        <w:jc w:val="both"/>
      </w:pPr>
      <w:r w:rsidRPr="00997DC8">
        <w:rPr>
          <w:b/>
        </w:rPr>
        <w:t>Инфекционный контроль —</w:t>
      </w:r>
      <w:r w:rsidRPr="00997DC8">
        <w:t xml:space="preserve"> это система организационных, профилактических и противоэпидемических мероприятий, направленных на предупреждение возникновения и распространения инфекционных заболеваний в стационаре, которая базируется на результатах эпидемиологической диагностики. Целью инфекционного контроля является снижение заболеваемости, летальности и экономического ущерба от внутрибольничных инфекций (ВБИ). Для достижения этой цели разработаны конкретные комплексы мероприятий для ЛПУ разной специализации.</w:t>
      </w:r>
    </w:p>
    <w:p w:rsidR="00997DC8" w:rsidRPr="00997DC8" w:rsidRDefault="00997DC8" w:rsidP="00997DC8">
      <w:pPr>
        <w:jc w:val="center"/>
        <w:rPr>
          <w:b/>
        </w:rPr>
      </w:pPr>
    </w:p>
    <w:p w:rsidR="00997DC8" w:rsidRPr="00997DC8" w:rsidRDefault="00997DC8" w:rsidP="00997DC8">
      <w:pPr>
        <w:jc w:val="center"/>
        <w:rPr>
          <w:b/>
        </w:rPr>
      </w:pPr>
    </w:p>
    <w:p w:rsidR="00997DC8" w:rsidRPr="00997DC8" w:rsidRDefault="00997DC8" w:rsidP="00997DC8">
      <w:pPr>
        <w:jc w:val="center"/>
        <w:rPr>
          <w:b/>
        </w:rPr>
      </w:pPr>
      <w:r w:rsidRPr="00997DC8">
        <w:rPr>
          <w:b/>
        </w:rPr>
        <w:t>Система инфекционного контроля в ЛПУ</w:t>
      </w:r>
    </w:p>
    <w:p w:rsidR="00997DC8" w:rsidRPr="00997DC8" w:rsidRDefault="00997DC8" w:rsidP="00997DC8">
      <w:pPr>
        <w:ind w:firstLine="708"/>
        <w:jc w:val="both"/>
      </w:pPr>
      <w:r w:rsidRPr="00997DC8">
        <w:rPr>
          <w:b/>
        </w:rPr>
        <w:t>Структура управления и распределение обязанностей</w:t>
      </w:r>
      <w:r w:rsidRPr="00997DC8">
        <w:t xml:space="preserve"> по инфекционному контролю. Каждое ЛПУ должно иметь комитет инфекционного контроля, полномочия которого распространяются на все его подразделения и службы.</w:t>
      </w:r>
    </w:p>
    <w:p w:rsidR="00997DC8" w:rsidRPr="00997DC8" w:rsidRDefault="00997DC8" w:rsidP="00997DC8">
      <w:pPr>
        <w:ind w:firstLine="708"/>
        <w:jc w:val="both"/>
      </w:pPr>
      <w:r w:rsidRPr="00997DC8">
        <w:t xml:space="preserve">В состав комитета входят председатель (зам. главного врача по лечебной работе), врач-эпидемиолог и/или помощник эпидемиолога, главная медицинская сестра и врачи-специалисты (хирург, терапевт, инфекционист и т.д.). Комитет инфекционного контроля решает вопросы распределения обязанностей и обеспечения мероприятий по инфекционному контролю, согласовывает проводимые мероприятия с администрацией ЛПУ и координирует их с учреждениями </w:t>
      </w:r>
      <w:proofErr w:type="spellStart"/>
      <w:r w:rsidRPr="00997DC8">
        <w:t>санэпиднадзора</w:t>
      </w:r>
      <w:proofErr w:type="spellEnd"/>
      <w:r w:rsidRPr="00997DC8">
        <w:t>.</w:t>
      </w:r>
    </w:p>
    <w:p w:rsidR="00997DC8" w:rsidRPr="00997DC8" w:rsidRDefault="00997DC8" w:rsidP="00997DC8">
      <w:pPr>
        <w:ind w:firstLine="708"/>
        <w:jc w:val="both"/>
        <w:rPr>
          <w:b/>
        </w:rPr>
      </w:pPr>
    </w:p>
    <w:p w:rsidR="00997DC8" w:rsidRPr="00997DC8" w:rsidRDefault="00997DC8" w:rsidP="00997DC8">
      <w:pPr>
        <w:ind w:firstLine="708"/>
        <w:jc w:val="both"/>
      </w:pPr>
      <w:r w:rsidRPr="00997DC8">
        <w:rPr>
          <w:b/>
        </w:rPr>
        <w:t>Система учета и регистрации ВБИ.</w:t>
      </w:r>
      <w:r w:rsidRPr="00997DC8">
        <w:t xml:space="preserve"> Принципиальное положение этого направления — наличие в стационаре системы активного выявления госпитальных инфекций.</w:t>
      </w:r>
    </w:p>
    <w:p w:rsidR="00997DC8" w:rsidRPr="00997DC8" w:rsidRDefault="00997DC8" w:rsidP="00997DC8">
      <w:pPr>
        <w:ind w:firstLine="708"/>
        <w:jc w:val="both"/>
      </w:pPr>
      <w:r w:rsidRPr="00997DC8">
        <w:rPr>
          <w:b/>
        </w:rPr>
        <w:t>Микробиологическое обеспечение инфекционного контроля.</w:t>
      </w:r>
      <w:r w:rsidRPr="00997DC8">
        <w:t xml:space="preserve"> Необходимые микробиологические исследования своевременно и полно выполняют на базе клинико-диагностической лаборатории учреждения или на договорных условиях с внешней лабораторией. По результатам исследований специалисты анализируют и оценивают чувствительность выделенных штаммов микроорганизмов к антибиотикам, </w:t>
      </w:r>
      <w:proofErr w:type="spellStart"/>
      <w:r w:rsidRPr="00997DC8">
        <w:t>дезинфектантам</w:t>
      </w:r>
      <w:proofErr w:type="spellEnd"/>
      <w:r w:rsidRPr="00997DC8">
        <w:t>, антисептикам и физическим факторам воздействия.</w:t>
      </w:r>
    </w:p>
    <w:p w:rsidR="00997DC8" w:rsidRPr="00997DC8" w:rsidRDefault="00997DC8" w:rsidP="00997DC8">
      <w:pPr>
        <w:ind w:firstLine="708"/>
        <w:jc w:val="both"/>
      </w:pPr>
      <w:r w:rsidRPr="00997DC8">
        <w:rPr>
          <w:b/>
        </w:rPr>
        <w:lastRenderedPageBreak/>
        <w:t>Эпидемиологический анализ ВБИ.</w:t>
      </w:r>
      <w:r w:rsidRPr="00997DC8">
        <w:t xml:space="preserve"> Эпидемиологический анализ пр</w:t>
      </w:r>
      <w:proofErr w:type="gramStart"/>
      <w:r w:rsidRPr="00997DC8">
        <w:t>о-</w:t>
      </w:r>
      <w:proofErr w:type="gramEnd"/>
      <w:r w:rsidRPr="00997DC8">
        <w:t xml:space="preserve"> водится в соответствии с четко сформулированными целями и задачами, </w:t>
      </w:r>
      <w:proofErr w:type="spellStart"/>
      <w:r w:rsidRPr="00997DC8">
        <w:t>ис</w:t>
      </w:r>
      <w:proofErr w:type="spellEnd"/>
      <w:r w:rsidRPr="00997DC8">
        <w:t>- ходя из потребностей и особенностей данного ЛПУ. Результаты эпидемиологического анализа своевременно и регулярно сообщают администрации и комитету инфекционного контроля ЛПУ.</w:t>
      </w:r>
    </w:p>
    <w:p w:rsidR="00997DC8" w:rsidRPr="00997DC8" w:rsidRDefault="00997DC8" w:rsidP="00997DC8">
      <w:pPr>
        <w:ind w:firstLine="708"/>
        <w:jc w:val="both"/>
      </w:pPr>
      <w:r w:rsidRPr="00997DC8">
        <w:rPr>
          <w:b/>
        </w:rPr>
        <w:t>Профилактические и противоэпидемические мероприятия</w:t>
      </w:r>
      <w:r w:rsidRPr="00997DC8">
        <w:t xml:space="preserve"> в системе инфекционного контроля. Реализация данного направления предполагает разработку инструкций, указаний, алгоритмов </w:t>
      </w:r>
      <w:proofErr w:type="spellStart"/>
      <w:r w:rsidRPr="00997DC8">
        <w:t>эпидемически</w:t>
      </w:r>
      <w:proofErr w:type="spellEnd"/>
      <w:r w:rsidRPr="00997DC8">
        <w:t xml:space="preserve"> безопасных диагностических и лечебных процедур, а также проведение эффективных процедур стерилизации, дезинфекции и обработки рук персонала.</w:t>
      </w:r>
    </w:p>
    <w:p w:rsidR="00997DC8" w:rsidRPr="00997DC8" w:rsidRDefault="00997DC8" w:rsidP="00997DC8">
      <w:pPr>
        <w:ind w:firstLine="708"/>
        <w:jc w:val="both"/>
      </w:pPr>
      <w:r w:rsidRPr="00997DC8">
        <w:rPr>
          <w:b/>
        </w:rPr>
        <w:t>Обучение персонала.</w:t>
      </w:r>
      <w:r w:rsidRPr="00997DC8">
        <w:t xml:space="preserve"> Приоритетным направлением данного аспекта является разработка дифференцированных программ для обучения специалистов разного профиля по проблемам инфекционного контроля с учетом специфических особенностей ЛПУ.</w:t>
      </w:r>
    </w:p>
    <w:p w:rsidR="00997DC8" w:rsidRPr="00997DC8" w:rsidRDefault="00997DC8" w:rsidP="00997DC8">
      <w:pPr>
        <w:jc w:val="both"/>
        <w:rPr>
          <w:b/>
        </w:rPr>
      </w:pPr>
      <w:r w:rsidRPr="00997DC8">
        <w:rPr>
          <w:b/>
        </w:rPr>
        <w:t>Охрана здоровья персонала. Основу этого направления составляют:</w:t>
      </w:r>
    </w:p>
    <w:p w:rsidR="00997DC8" w:rsidRPr="00997DC8" w:rsidRDefault="00997DC8" w:rsidP="00997DC8">
      <w:pPr>
        <w:jc w:val="both"/>
      </w:pPr>
      <w:r w:rsidRPr="00997DC8">
        <w:t xml:space="preserve">1.Выявление профессиональных факторов риска в </w:t>
      </w:r>
      <w:proofErr w:type="gramStart"/>
      <w:r w:rsidRPr="00997DC8">
        <w:t>данном</w:t>
      </w:r>
      <w:proofErr w:type="gramEnd"/>
      <w:r w:rsidRPr="00997DC8">
        <w:t xml:space="preserve"> ЛПУ;</w:t>
      </w:r>
    </w:p>
    <w:p w:rsidR="00997DC8" w:rsidRPr="00997DC8" w:rsidRDefault="00997DC8" w:rsidP="00997DC8">
      <w:pPr>
        <w:jc w:val="both"/>
      </w:pPr>
      <w:r w:rsidRPr="00997DC8">
        <w:t>2.Подготовка и анализ соответствующей информации;</w:t>
      </w:r>
    </w:p>
    <w:p w:rsidR="00997DC8" w:rsidRPr="00997DC8" w:rsidRDefault="00997DC8" w:rsidP="00997DC8">
      <w:pPr>
        <w:jc w:val="both"/>
      </w:pPr>
      <w:r w:rsidRPr="00997DC8">
        <w:t>3.Разработка и внедрение программ профилактики профессиональной заболеваемости.</w:t>
      </w:r>
    </w:p>
    <w:p w:rsidR="00997DC8" w:rsidRPr="00997DC8" w:rsidRDefault="00997DC8" w:rsidP="00997DC8">
      <w:pPr>
        <w:ind w:firstLine="708"/>
        <w:jc w:val="both"/>
      </w:pPr>
      <w:r w:rsidRPr="00997DC8">
        <w:rPr>
          <w:b/>
        </w:rPr>
        <w:t>Охрана здоровья пациентов.</w:t>
      </w:r>
      <w:r w:rsidRPr="00997DC8">
        <w:t xml:space="preserve"> Направление заключается в выполнении медицинской сестрой требований санитарно-противоэпидемического режима.</w:t>
      </w:r>
    </w:p>
    <w:p w:rsidR="00997DC8" w:rsidRPr="00997DC8" w:rsidRDefault="00997DC8" w:rsidP="00997DC8">
      <w:pPr>
        <w:pStyle w:val="Heading1"/>
        <w:tabs>
          <w:tab w:val="left" w:pos="921"/>
        </w:tabs>
        <w:ind w:left="0"/>
        <w:jc w:val="center"/>
        <w:rPr>
          <w:sz w:val="24"/>
          <w:szCs w:val="24"/>
        </w:rPr>
      </w:pPr>
      <w:bookmarkStart w:id="0" w:name="_Toc118560807"/>
      <w:bookmarkStart w:id="1" w:name="_Toc118560616"/>
      <w:r w:rsidRPr="00997DC8">
        <w:rPr>
          <w:sz w:val="24"/>
          <w:szCs w:val="24"/>
        </w:rPr>
        <w:t xml:space="preserve">Уровни </w:t>
      </w:r>
      <w:r w:rsidRPr="00997DC8">
        <w:rPr>
          <w:spacing w:val="-3"/>
          <w:sz w:val="24"/>
          <w:szCs w:val="24"/>
        </w:rPr>
        <w:t>обработки (</w:t>
      </w:r>
      <w:proofErr w:type="spellStart"/>
      <w:r w:rsidRPr="00997DC8">
        <w:rPr>
          <w:spacing w:val="-3"/>
          <w:sz w:val="24"/>
          <w:szCs w:val="24"/>
        </w:rPr>
        <w:t>деконтаминации</w:t>
      </w:r>
      <w:proofErr w:type="spellEnd"/>
      <w:r w:rsidRPr="00997DC8">
        <w:rPr>
          <w:spacing w:val="-3"/>
          <w:sz w:val="24"/>
          <w:szCs w:val="24"/>
        </w:rPr>
        <w:t xml:space="preserve">) </w:t>
      </w:r>
      <w:r w:rsidRPr="00997DC8">
        <w:rPr>
          <w:sz w:val="24"/>
          <w:szCs w:val="24"/>
        </w:rPr>
        <w:t xml:space="preserve">рук </w:t>
      </w:r>
      <w:r w:rsidRPr="00997DC8">
        <w:rPr>
          <w:spacing w:val="-3"/>
          <w:sz w:val="24"/>
          <w:szCs w:val="24"/>
        </w:rPr>
        <w:t>медицинского</w:t>
      </w:r>
      <w:r w:rsidRPr="00997DC8">
        <w:rPr>
          <w:spacing w:val="-19"/>
          <w:sz w:val="24"/>
          <w:szCs w:val="24"/>
        </w:rPr>
        <w:t xml:space="preserve"> </w:t>
      </w:r>
      <w:r w:rsidRPr="00997DC8">
        <w:rPr>
          <w:spacing w:val="-3"/>
          <w:sz w:val="24"/>
          <w:szCs w:val="24"/>
        </w:rPr>
        <w:t>персонала:</w:t>
      </w:r>
      <w:bookmarkEnd w:id="0"/>
      <w:bookmarkEnd w:id="1"/>
    </w:p>
    <w:p w:rsidR="00997DC8" w:rsidRPr="00997DC8" w:rsidRDefault="00997DC8" w:rsidP="00997DC8">
      <w:pPr>
        <w:ind w:right="1132"/>
        <w:jc w:val="both"/>
      </w:pPr>
      <w:r w:rsidRPr="00997DC8">
        <w:rPr>
          <w:b/>
        </w:rPr>
        <w:t xml:space="preserve">А. Социальная обработка </w:t>
      </w:r>
      <w:r w:rsidRPr="00997DC8">
        <w:t>— мытье рук водой и мылом в  течение 10–30 секунд.</w:t>
      </w:r>
    </w:p>
    <w:p w:rsidR="00997DC8" w:rsidRPr="00997DC8" w:rsidRDefault="00997DC8" w:rsidP="00997DC8">
      <w:pPr>
        <w:pStyle w:val="a3"/>
        <w:ind w:right="1126"/>
        <w:jc w:val="both"/>
        <w:rPr>
          <w:sz w:val="24"/>
          <w:szCs w:val="24"/>
        </w:rPr>
      </w:pPr>
      <w:r w:rsidRPr="00997DC8">
        <w:rPr>
          <w:b/>
          <w:sz w:val="24"/>
          <w:szCs w:val="24"/>
        </w:rPr>
        <w:t xml:space="preserve">Б. Гигиеническая обработка </w:t>
      </w:r>
      <w:r w:rsidRPr="00997DC8">
        <w:rPr>
          <w:sz w:val="24"/>
          <w:szCs w:val="24"/>
        </w:rPr>
        <w:t xml:space="preserve">— более эффективный метод удаления и уничтожения микрофлоры, при котором необходимо использовать определенную последовательность мытья рук: </w:t>
      </w:r>
    </w:p>
    <w:p w:rsidR="00997DC8" w:rsidRPr="00997DC8" w:rsidRDefault="00997DC8" w:rsidP="00997DC8">
      <w:pPr>
        <w:pStyle w:val="a3"/>
        <w:ind w:right="1126"/>
        <w:jc w:val="both"/>
        <w:rPr>
          <w:sz w:val="24"/>
          <w:szCs w:val="24"/>
        </w:rPr>
      </w:pPr>
      <w:r w:rsidRPr="00997DC8">
        <w:rPr>
          <w:sz w:val="24"/>
          <w:szCs w:val="24"/>
        </w:rPr>
        <w:t>1. механическое мытье рук с мылом;</w:t>
      </w:r>
    </w:p>
    <w:p w:rsidR="00997DC8" w:rsidRPr="00997DC8" w:rsidRDefault="00997DC8" w:rsidP="00997DC8">
      <w:pPr>
        <w:widowControl w:val="0"/>
        <w:tabs>
          <w:tab w:val="left" w:pos="904"/>
        </w:tabs>
        <w:autoSpaceDE w:val="0"/>
        <w:autoSpaceDN w:val="0"/>
        <w:jc w:val="both"/>
      </w:pPr>
      <w:r w:rsidRPr="00997DC8">
        <w:t>2.обработка рук антисептиком до области лучезапястного</w:t>
      </w:r>
      <w:r w:rsidRPr="00997DC8">
        <w:rPr>
          <w:spacing w:val="-12"/>
        </w:rPr>
        <w:t xml:space="preserve"> </w:t>
      </w:r>
      <w:r w:rsidRPr="00997DC8">
        <w:t>сустава.</w:t>
      </w:r>
    </w:p>
    <w:p w:rsidR="00997DC8" w:rsidRPr="00997DC8" w:rsidRDefault="00997DC8" w:rsidP="00997DC8">
      <w:pPr>
        <w:widowControl w:val="0"/>
        <w:tabs>
          <w:tab w:val="left" w:pos="904"/>
        </w:tabs>
        <w:autoSpaceDE w:val="0"/>
        <w:autoSpaceDN w:val="0"/>
        <w:jc w:val="both"/>
      </w:pPr>
      <w:r w:rsidRPr="00997DC8">
        <w:rPr>
          <w:b/>
        </w:rPr>
        <w:t xml:space="preserve">В. Хирургическая обработка рук: </w:t>
      </w:r>
    </w:p>
    <w:p w:rsidR="00997DC8" w:rsidRPr="00997DC8" w:rsidRDefault="00997DC8" w:rsidP="00997DC8">
      <w:pPr>
        <w:ind w:right="1128"/>
        <w:jc w:val="both"/>
      </w:pPr>
      <w:r w:rsidRPr="00997DC8">
        <w:t xml:space="preserve">1.механическое мытье рук жидким мылом; </w:t>
      </w:r>
    </w:p>
    <w:p w:rsidR="00997DC8" w:rsidRPr="00997DC8" w:rsidRDefault="00997DC8" w:rsidP="00997DC8">
      <w:pPr>
        <w:ind w:right="1128"/>
        <w:jc w:val="both"/>
      </w:pPr>
      <w:r w:rsidRPr="00997DC8">
        <w:t>2.обработка рук антисептиком до области локтевого сгиба.</w:t>
      </w:r>
    </w:p>
    <w:p w:rsidR="00997DC8" w:rsidRPr="00997DC8" w:rsidRDefault="00997DC8" w:rsidP="00997DC8">
      <w:pPr>
        <w:jc w:val="center"/>
        <w:rPr>
          <w:b/>
        </w:rPr>
      </w:pPr>
      <w:r w:rsidRPr="00997DC8">
        <w:rPr>
          <w:noProof/>
        </w:rPr>
        <w:drawing>
          <wp:inline distT="0" distB="0" distL="0" distR="0">
            <wp:extent cx="3378524" cy="3671247"/>
            <wp:effectExtent l="19050" t="0" r="0" b="0"/>
            <wp:docPr id="2" name="Рисунок 3" descr="78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789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53" cy="368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C8" w:rsidRDefault="00997DC8" w:rsidP="00997DC8">
      <w:pPr>
        <w:rPr>
          <w:b/>
        </w:rPr>
      </w:pPr>
      <w:r w:rsidRPr="00997DC8">
        <w:rPr>
          <w:b/>
        </w:rPr>
        <w:t xml:space="preserve">Запомните! Продолжительность мытья рук до и после любой манипуляции составляет 45 </w:t>
      </w:r>
      <w:proofErr w:type="gramStart"/>
      <w:r w:rsidRPr="00997DC8">
        <w:rPr>
          <w:b/>
        </w:rPr>
        <w:t>с</w:t>
      </w:r>
      <w:proofErr w:type="gramEnd"/>
      <w:r w:rsidRPr="00997DC8">
        <w:rPr>
          <w:b/>
        </w:rPr>
        <w:t>.</w:t>
      </w:r>
    </w:p>
    <w:p w:rsidR="00997DC8" w:rsidRPr="00997DC8" w:rsidRDefault="00997DC8" w:rsidP="00997DC8">
      <w:r w:rsidRPr="00997DC8">
        <w:rPr>
          <w:b/>
        </w:rPr>
        <w:lastRenderedPageBreak/>
        <w:drawing>
          <wp:inline distT="0" distB="0" distL="0" distR="0">
            <wp:extent cx="4190223" cy="4312693"/>
            <wp:effectExtent l="76200" t="0" r="57927" b="0"/>
            <wp:docPr id="10" name="Рисунок 4" descr="9998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99988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5190" cy="43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C8" w:rsidRPr="00997DC8" w:rsidRDefault="00997DC8" w:rsidP="00997DC8">
      <w:pPr>
        <w:tabs>
          <w:tab w:val="left" w:pos="4678"/>
        </w:tabs>
      </w:pPr>
      <w:r w:rsidRPr="00997DC8">
        <w:rPr>
          <w:rFonts w:eastAsia="Calibri"/>
          <w:noProof/>
        </w:rPr>
        <w:drawing>
          <wp:inline distT="0" distB="0" distL="0" distR="0">
            <wp:extent cx="3380202" cy="4776717"/>
            <wp:effectExtent l="723900" t="0" r="696498" b="0"/>
            <wp:docPr id="9" name="Рисунок 7" descr="987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9875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81376" cy="477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C8" w:rsidRPr="00997DC8" w:rsidRDefault="00997DC8" w:rsidP="00997DC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97D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Надевание стерильных перчаток снятие перчаток</w:t>
      </w:r>
    </w:p>
    <w:p w:rsidR="00997DC8" w:rsidRPr="00997DC8" w:rsidRDefault="00997DC8" w:rsidP="00997DC8">
      <w:pPr>
        <w:jc w:val="both"/>
        <w:rPr>
          <w:shd w:val="clear" w:color="auto" w:fill="FFFFFF"/>
        </w:rPr>
      </w:pPr>
      <w:r w:rsidRPr="00997DC8">
        <w:rPr>
          <w:shd w:val="clear" w:color="auto" w:fill="FFFFFF"/>
        </w:rPr>
        <w:t>Техника надевания перчаток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 Поместите упаковку с перчатками на чистую сухую и ровную поверхность.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2. Разверните упаковку с перчатками, касаясь лишь внешних краев оболочки.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 xml:space="preserve">3. Возьмите перчатку за отворот </w:t>
      </w:r>
      <w:proofErr w:type="spellStart"/>
      <w:r w:rsidRPr="00997DC8">
        <w:t>недоминирующей</w:t>
      </w:r>
      <w:proofErr w:type="spellEnd"/>
      <w:r w:rsidRPr="00997DC8">
        <w:t xml:space="preserve"> рукой (пальцы не должны соприкасаться с внутренней поверхностью перчатки).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4. Введите пальцы доминирующей руки в перчатку ладонной стороной вверх (правша сначала вводит пальцы правой руки, левша - левой руки).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 xml:space="preserve">5. Заведите четыре пальца руки с уже надетой перчаткой под манжету (отворот) </w:t>
      </w:r>
      <w:proofErr w:type="spellStart"/>
      <w:r w:rsidRPr="00997DC8">
        <w:t>ненадетой</w:t>
      </w:r>
      <w:proofErr w:type="spellEnd"/>
      <w:r w:rsidRPr="00997DC8">
        <w:t xml:space="preserve"> перчатки, касаясь только ее внутренней стороны.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6. Введите вторую руку в перчатку.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7. Расправьте отвороты на перчатках, надев их на рукав, соприкасаясь только с подвернутым краем перчатки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97DC8">
        <w:rPr>
          <w:rFonts w:asciiTheme="minorHAnsi" w:hAnsiTheme="minorHAnsi"/>
          <w:noProof/>
          <w:color w:val="333333"/>
        </w:rPr>
        <w:drawing>
          <wp:inline distT="0" distB="0" distL="0" distR="0">
            <wp:extent cx="3676650" cy="2466975"/>
            <wp:effectExtent l="19050" t="0" r="0" b="0"/>
            <wp:docPr id="5" name="Рисунок 8" descr="опрол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ролпр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rPr>
          <w:b/>
        </w:rPr>
      </w:pPr>
      <w:r w:rsidRPr="00997DC8">
        <w:rPr>
          <w:b/>
        </w:rPr>
        <w:t>Техника снятия перчаток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t>1. Пальцами доминирующей руки в перчатке сделайте отворот на другой перчатке, касаясь ее только с наружной стороны.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t xml:space="preserve">2. Пальцами </w:t>
      </w:r>
      <w:proofErr w:type="spellStart"/>
      <w:r w:rsidRPr="00997DC8">
        <w:t>недоминирующей</w:t>
      </w:r>
      <w:proofErr w:type="spellEnd"/>
      <w:r w:rsidRPr="00997DC8">
        <w:t xml:space="preserve"> руки сделайте отворот на другой перчатке, касаясь ее только с наружной стороны.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t xml:space="preserve">3. Снимите перчатку с </w:t>
      </w:r>
      <w:proofErr w:type="spellStart"/>
      <w:r w:rsidRPr="00997DC8">
        <w:t>недоминирующей</w:t>
      </w:r>
      <w:proofErr w:type="spellEnd"/>
      <w:r w:rsidRPr="00997DC8">
        <w:t xml:space="preserve"> руки, выворачивая ее наизнанку и держа за отворот.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t>Держите снятую перчатку в доминирующей руке.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</w:pPr>
      <w:r w:rsidRPr="00997DC8">
        <w:t xml:space="preserve">5. Рукой с уже снятой перчаткой возьми перчатку на доминирующей руке за отворот с внутренней </w:t>
      </w:r>
      <w:proofErr w:type="gramStart"/>
      <w:r w:rsidRPr="00997DC8">
        <w:t>стороны</w:t>
      </w:r>
      <w:proofErr w:type="gramEnd"/>
      <w:r w:rsidRPr="00997DC8">
        <w:t xml:space="preserve"> и снимите ее, выворачивая наизнанку.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97DC8">
        <w:rPr>
          <w:rFonts w:asciiTheme="minorHAnsi" w:hAnsiTheme="minorHAnsi"/>
          <w:noProof/>
          <w:color w:val="333333"/>
        </w:rPr>
        <w:drawing>
          <wp:inline distT="0" distB="0" distL="0" distR="0">
            <wp:extent cx="4171950" cy="1409700"/>
            <wp:effectExtent l="19050" t="0" r="0" b="0"/>
            <wp:docPr id="6" name="Рисунок 10" descr="ншдг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шдгш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  <w:rPr>
          <w:b/>
        </w:rPr>
      </w:pPr>
      <w:r w:rsidRPr="00997DC8">
        <w:rPr>
          <w:b/>
        </w:rPr>
        <w:t>Надевание и снятие маски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Чтобы избежать распространения инфекции в воздушном потоке, надевайте стерильную маску, как указано.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Расположите маску, чтобы покрыть нос и рот и закрепите ее достаточно высоко для обеспечения наилучшей фиксации. Свяжите верхние завязки в задней части головы над ушами, затем свяжите нижние завязки у основания шеи. Если в маске есть петли для ушей, разместите их надежно вокруг ушей (рис. 2.10).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lastRenderedPageBreak/>
        <w:t>Маска обязательно должна закрывать не только рот, но и нос и при этом должна плотно прилегать к лицу.</w:t>
      </w:r>
    </w:p>
    <w:p w:rsidR="00997DC8" w:rsidRPr="00997DC8" w:rsidRDefault="00997DC8" w:rsidP="00997DC8">
      <w:pPr>
        <w:pStyle w:val="txt"/>
        <w:shd w:val="clear" w:color="auto" w:fill="FFFFFF"/>
        <w:spacing w:before="0" w:beforeAutospacing="0" w:after="0" w:afterAutospacing="0"/>
        <w:jc w:val="both"/>
      </w:pPr>
      <w:r w:rsidRPr="00997DC8">
        <w:t>Если на маске есть металлическая полоска, прижмите ее к носу</w:t>
      </w:r>
    </w:p>
    <w:p w:rsidR="00997DC8" w:rsidRDefault="00997DC8" w:rsidP="00997DC8">
      <w:pPr>
        <w:jc w:val="both"/>
        <w:rPr>
          <w:b/>
          <w:color w:val="333333"/>
          <w:shd w:val="clear" w:color="auto" w:fill="FFFFFF"/>
        </w:rPr>
      </w:pPr>
      <w:r w:rsidRPr="00997DC8">
        <w:rPr>
          <w:rFonts w:eastAsia="Calibri"/>
          <w:noProof/>
        </w:rPr>
        <w:drawing>
          <wp:inline distT="0" distB="0" distL="0" distR="0">
            <wp:extent cx="2345604" cy="1485549"/>
            <wp:effectExtent l="19050" t="0" r="0" b="0"/>
            <wp:docPr id="7" name="Рисунок 11" descr="РЛБР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ЛБР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37" cy="148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DC8">
        <w:rPr>
          <w:rFonts w:eastAsia="Calibri"/>
          <w:noProof/>
        </w:rPr>
        <w:drawing>
          <wp:inline distT="0" distB="0" distL="0" distR="0">
            <wp:extent cx="2492138" cy="1486342"/>
            <wp:effectExtent l="19050" t="0" r="3412" b="0"/>
            <wp:docPr id="8" name="Рисунок 12" descr="ДЮДЮ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ДЮДЮ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09" cy="148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DC8">
        <w:rPr>
          <w:color w:val="333333"/>
          <w:shd w:val="clear" w:color="auto" w:fill="FFFFFF"/>
        </w:rPr>
        <w:t xml:space="preserve">Помните! Время использования маски должно составлять не более 2-3 ч. По истечении этого времени маска не может служить барьером для проникновения инфекции, и ее необходимо заменить </w:t>
      </w:r>
      <w:proofErr w:type="gramStart"/>
      <w:r w:rsidRPr="00997DC8">
        <w:rPr>
          <w:color w:val="333333"/>
          <w:shd w:val="clear" w:color="auto" w:fill="FFFFFF"/>
        </w:rPr>
        <w:t>на</w:t>
      </w:r>
      <w:proofErr w:type="gramEnd"/>
      <w:r w:rsidRPr="00997DC8">
        <w:rPr>
          <w:color w:val="333333"/>
          <w:shd w:val="clear" w:color="auto" w:fill="FFFFFF"/>
        </w:rPr>
        <w:t xml:space="preserve"> новую</w:t>
      </w:r>
      <w:r>
        <w:rPr>
          <w:color w:val="333333"/>
          <w:shd w:val="clear" w:color="auto" w:fill="FFFFFF"/>
        </w:rPr>
        <w:t>.</w:t>
      </w:r>
    </w:p>
    <w:p w:rsidR="00BC7C11" w:rsidRDefault="00BC7C11"/>
    <w:sectPr w:rsidR="00BC7C11" w:rsidSect="00BC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53FF"/>
    <w:multiLevelType w:val="hybridMultilevel"/>
    <w:tmpl w:val="2882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7DC8"/>
    <w:rsid w:val="00926381"/>
    <w:rsid w:val="00997DC8"/>
    <w:rsid w:val="00BC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997DC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97D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97DC8"/>
    <w:pPr>
      <w:ind w:left="720"/>
      <w:contextualSpacing/>
    </w:pPr>
  </w:style>
  <w:style w:type="paragraph" w:customStyle="1" w:styleId="txt">
    <w:name w:val="txt"/>
    <w:basedOn w:val="a"/>
    <w:rsid w:val="00997DC8"/>
    <w:pPr>
      <w:spacing w:before="100" w:beforeAutospacing="1" w:after="100" w:afterAutospacing="1"/>
    </w:pPr>
  </w:style>
  <w:style w:type="paragraph" w:customStyle="1" w:styleId="Heading1">
    <w:name w:val="Heading 1"/>
    <w:basedOn w:val="a"/>
    <w:uiPriority w:val="1"/>
    <w:qFormat/>
    <w:rsid w:val="00997DC8"/>
    <w:pPr>
      <w:widowControl w:val="0"/>
      <w:autoSpaceDE w:val="0"/>
      <w:autoSpaceDN w:val="0"/>
      <w:ind w:left="778"/>
      <w:outlineLvl w:val="1"/>
    </w:pPr>
    <w:rPr>
      <w:b/>
      <w:bCs/>
      <w:sz w:val="30"/>
      <w:szCs w:val="3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7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ЦМК</dc:creator>
  <cp:keywords/>
  <dc:description/>
  <cp:lastModifiedBy>ЦМК</cp:lastModifiedBy>
  <cp:revision>2</cp:revision>
  <dcterms:created xsi:type="dcterms:W3CDTF">2022-12-13T08:30:00Z</dcterms:created>
  <dcterms:modified xsi:type="dcterms:W3CDTF">2022-12-13T08:31:00Z</dcterms:modified>
</cp:coreProperties>
</file>