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EC" w:rsidRPr="00E25B3B" w:rsidRDefault="004706EC" w:rsidP="00C12590">
      <w:pPr>
        <w:jc w:val="center"/>
        <w:rPr>
          <w:sz w:val="28"/>
          <w:szCs w:val="28"/>
        </w:rPr>
      </w:pPr>
    </w:p>
    <w:p w:rsidR="00E2295C" w:rsidRPr="00A04872" w:rsidRDefault="00A04872" w:rsidP="00A04872">
      <w:pPr>
        <w:jc w:val="center"/>
        <w:rPr>
          <w:sz w:val="32"/>
          <w:szCs w:val="32"/>
        </w:rPr>
      </w:pPr>
      <w:bookmarkStart w:id="0" w:name="_GoBack"/>
      <w:bookmarkEnd w:id="0"/>
      <w:r w:rsidRPr="00A04872">
        <w:rPr>
          <w:sz w:val="32"/>
          <w:szCs w:val="32"/>
        </w:rPr>
        <w:t>Анализ основных угроз безопасности РФ</w:t>
      </w:r>
    </w:p>
    <w:p w:rsidR="00FE6140" w:rsidRDefault="00FE6140" w:rsidP="003D2294">
      <w:pPr>
        <w:jc w:val="both"/>
        <w:rPr>
          <w:sz w:val="32"/>
          <w:szCs w:val="32"/>
        </w:rPr>
      </w:pPr>
    </w:p>
    <w:p w:rsidR="00FE6140" w:rsidRDefault="00FE6140" w:rsidP="001A4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Тема, связанная с основными угрозами безопасности для РФ по УМК автора Смирнова,Хренникова рассматривается в 10 классе в аспекте военной безопасности. Вместе с тем развитие мирового сообщества идёт по пути глобализации всех сфер международной жизни, что позволяет вырабатывать противоречия  между различными государствами и не только в аспекте военной безопасности.</w:t>
      </w:r>
    </w:p>
    <w:p w:rsidR="00E34D8D" w:rsidRDefault="00FE6140" w:rsidP="001A4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национальной безопасности РФ подразумевает, что национальным интересам РФ будут  представлены, следующие угрозы: односторонний силовой подход в международных отношениях,противоречия между основными </w:t>
      </w:r>
      <w:r w:rsidR="00A42465">
        <w:rPr>
          <w:sz w:val="28"/>
          <w:szCs w:val="28"/>
        </w:rPr>
        <w:t xml:space="preserve">участниками мировой политики,, угрозой </w:t>
      </w:r>
      <w:r w:rsidR="00DF7D6D">
        <w:rPr>
          <w:sz w:val="28"/>
          <w:szCs w:val="28"/>
        </w:rPr>
        <w:t>распространения</w:t>
      </w:r>
      <w:r w:rsidR="00A42465">
        <w:rPr>
          <w:sz w:val="28"/>
          <w:szCs w:val="28"/>
        </w:rPr>
        <w:t xml:space="preserve"> оружия массового поражения и его попадание в руки террористов, совершенствование форм поражения в кибернетической области и сфере высоких технологий.</w:t>
      </w:r>
    </w:p>
    <w:p w:rsidR="00A42465" w:rsidRDefault="00A42465" w:rsidP="001A4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первой группе угроз относятся геополитические угрозы, которые могут угрожать территориальной целостности страны и независимости внешней политики.</w:t>
      </w:r>
    </w:p>
    <w:p w:rsidR="003674B9" w:rsidRDefault="00A42465" w:rsidP="001A4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второй группе угроз относятся геоэкономичические угрозы, которые могут ослабить экономические показатели РФ, препятствовать экономической составляющей РФ.</w:t>
      </w:r>
    </w:p>
    <w:p w:rsidR="00A42465" w:rsidRDefault="001A4D68" w:rsidP="003D2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4B9">
        <w:rPr>
          <w:sz w:val="28"/>
          <w:szCs w:val="28"/>
        </w:rPr>
        <w:t>К третьей группе угроз относятся угрозы в энергетической и ресурсной сфере, что</w:t>
      </w:r>
      <w:r w:rsidR="00DF7D6D">
        <w:rPr>
          <w:sz w:val="28"/>
          <w:szCs w:val="28"/>
        </w:rPr>
        <w:t xml:space="preserve">, </w:t>
      </w:r>
      <w:r w:rsidR="003674B9">
        <w:rPr>
          <w:sz w:val="28"/>
          <w:szCs w:val="28"/>
        </w:rPr>
        <w:t>возможно, будет выражаться в претензии иностранных государств на природные ресурсы нашей страны.</w:t>
      </w:r>
    </w:p>
    <w:p w:rsidR="003674B9" w:rsidRDefault="003674B9" w:rsidP="001A4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Четвёртая группа угроз представляет собой военные угрозы, которые непосредственно рассматриваются в учебнике ОБЖ для 10 класс под ред. Смирнова, Хренникова.</w:t>
      </w:r>
    </w:p>
    <w:p w:rsidR="003674B9" w:rsidRDefault="003674B9" w:rsidP="003D229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Отдельно необходимо выделить угрозу, которая исходит из воздушно-космического пространства с учётом протяжённости нашей страны</w:t>
      </w:r>
      <w:r w:rsidR="001A4D68">
        <w:rPr>
          <w:sz w:val="28"/>
          <w:szCs w:val="28"/>
        </w:rPr>
        <w:t xml:space="preserve">,большой протяжённости границ, наличие анклавов, </w:t>
      </w:r>
      <w:r w:rsidR="00DF7D6D">
        <w:rPr>
          <w:sz w:val="28"/>
          <w:szCs w:val="28"/>
        </w:rPr>
        <w:t>труднодоступность</w:t>
      </w:r>
      <w:r w:rsidR="001A4D68">
        <w:rPr>
          <w:sz w:val="28"/>
          <w:szCs w:val="28"/>
        </w:rPr>
        <w:t xml:space="preserve"> ряда регионов, невысокая</w:t>
      </w:r>
      <w:r w:rsidR="00DF7D6D">
        <w:rPr>
          <w:sz w:val="28"/>
          <w:szCs w:val="28"/>
        </w:rPr>
        <w:t xml:space="preserve"> плотность на</w:t>
      </w:r>
      <w:r w:rsidR="001A4D68">
        <w:rPr>
          <w:sz w:val="28"/>
          <w:szCs w:val="28"/>
        </w:rPr>
        <w:t>селения в ряде регионов.</w:t>
      </w:r>
    </w:p>
    <w:p w:rsidR="003674B9" w:rsidRPr="00FE6140" w:rsidRDefault="003674B9" w:rsidP="00736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группы угроз  с учащимися, которые не входят в учебный материал с помощью проектной или реферативной деятельности  позволяет  школьникам расширяет их кругозор, формировать критическое мышление,  анализировать существующие риски и угрозы для нашей страны</w:t>
      </w:r>
    </w:p>
    <w:sectPr w:rsidR="003674B9" w:rsidRPr="00FE6140" w:rsidSect="00C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B92"/>
    <w:multiLevelType w:val="hybridMultilevel"/>
    <w:tmpl w:val="BB005F4E"/>
    <w:lvl w:ilvl="0" w:tplc="CA26C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8D0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C6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03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66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5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877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5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23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94"/>
    <w:rsid w:val="00022D43"/>
    <w:rsid w:val="00096213"/>
    <w:rsid w:val="00121290"/>
    <w:rsid w:val="00121557"/>
    <w:rsid w:val="001365BA"/>
    <w:rsid w:val="00165C74"/>
    <w:rsid w:val="001A4D68"/>
    <w:rsid w:val="001C7DBF"/>
    <w:rsid w:val="002E1BC8"/>
    <w:rsid w:val="003347D2"/>
    <w:rsid w:val="003674B9"/>
    <w:rsid w:val="003D2294"/>
    <w:rsid w:val="003E2EDF"/>
    <w:rsid w:val="003E6FAF"/>
    <w:rsid w:val="004177E6"/>
    <w:rsid w:val="00460466"/>
    <w:rsid w:val="00460EC5"/>
    <w:rsid w:val="004706EC"/>
    <w:rsid w:val="005135AA"/>
    <w:rsid w:val="00563EB8"/>
    <w:rsid w:val="0059339A"/>
    <w:rsid w:val="005A146A"/>
    <w:rsid w:val="005B525E"/>
    <w:rsid w:val="00614DD2"/>
    <w:rsid w:val="0065513E"/>
    <w:rsid w:val="0069428A"/>
    <w:rsid w:val="00736719"/>
    <w:rsid w:val="00811667"/>
    <w:rsid w:val="0082201C"/>
    <w:rsid w:val="00822DFD"/>
    <w:rsid w:val="00852D73"/>
    <w:rsid w:val="008F7CDE"/>
    <w:rsid w:val="00944783"/>
    <w:rsid w:val="00970FEB"/>
    <w:rsid w:val="009953DF"/>
    <w:rsid w:val="009C2A48"/>
    <w:rsid w:val="009D2437"/>
    <w:rsid w:val="00A04872"/>
    <w:rsid w:val="00A17560"/>
    <w:rsid w:val="00A201D8"/>
    <w:rsid w:val="00A342C0"/>
    <w:rsid w:val="00A42465"/>
    <w:rsid w:val="00A47CCF"/>
    <w:rsid w:val="00AC32C4"/>
    <w:rsid w:val="00AC6768"/>
    <w:rsid w:val="00B334B7"/>
    <w:rsid w:val="00BC28DF"/>
    <w:rsid w:val="00C12590"/>
    <w:rsid w:val="00C17636"/>
    <w:rsid w:val="00C5037C"/>
    <w:rsid w:val="00CD7BCD"/>
    <w:rsid w:val="00D07891"/>
    <w:rsid w:val="00D94C95"/>
    <w:rsid w:val="00DD50BC"/>
    <w:rsid w:val="00DF7D6D"/>
    <w:rsid w:val="00E061E2"/>
    <w:rsid w:val="00E2295C"/>
    <w:rsid w:val="00E25B3B"/>
    <w:rsid w:val="00E34D8D"/>
    <w:rsid w:val="00E92B3C"/>
    <w:rsid w:val="00EA129B"/>
    <w:rsid w:val="00ED666E"/>
    <w:rsid w:val="00EF05BE"/>
    <w:rsid w:val="00EF13E1"/>
    <w:rsid w:val="00F071A1"/>
    <w:rsid w:val="00FE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2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4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842F2-1727-42B9-A9A0-E39A6565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27</cp:revision>
  <dcterms:created xsi:type="dcterms:W3CDTF">2013-03-06T07:06:00Z</dcterms:created>
  <dcterms:modified xsi:type="dcterms:W3CDTF">2023-01-08T07:21:00Z</dcterms:modified>
</cp:coreProperties>
</file>