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28" w:rsidRDefault="00441B28" w:rsidP="00441B28">
      <w:pPr>
        <w:pStyle w:val="a3"/>
        <w:spacing w:after="0"/>
        <w:ind w:left="720"/>
        <w:jc w:val="center"/>
      </w:pPr>
      <w:r>
        <w:rPr>
          <w:sz w:val="32"/>
          <w:szCs w:val="32"/>
        </w:rPr>
        <w:t>Психологические нюансы поведения человека в экстремальных ситуациях и анализ их на уроке ОБЖ</w:t>
      </w:r>
    </w:p>
    <w:p w:rsidR="00441B28" w:rsidRDefault="00441B28" w:rsidP="00441B28">
      <w:pPr>
        <w:pStyle w:val="a3"/>
        <w:spacing w:after="0"/>
        <w:jc w:val="center"/>
      </w:pPr>
    </w:p>
    <w:p w:rsidR="00441B28" w:rsidRDefault="00441B28" w:rsidP="00441B28">
      <w:pPr>
        <w:pStyle w:val="a3"/>
        <w:shd w:val="clear" w:color="auto" w:fill="FFFFFF"/>
        <w:spacing w:after="272"/>
        <w:ind w:firstLine="612"/>
        <w:jc w:val="both"/>
      </w:pPr>
      <w:r>
        <w:rPr>
          <w:color w:val="000000"/>
          <w:sz w:val="27"/>
          <w:szCs w:val="27"/>
        </w:rPr>
        <w:t>Стихийные бедствия, крупные аварии и катастрофы, их трагические последствия вызывают у людей большую эмоциональную возбуждённость, требуют высокой морально - психологической стойкости, выдержки и решительности, готовности оказать помощь пострадавшим, спасти гибнущие материальные ценности.</w:t>
      </w:r>
    </w:p>
    <w:p w:rsidR="00441B28" w:rsidRDefault="00441B28" w:rsidP="00441B28">
      <w:pPr>
        <w:pStyle w:val="a3"/>
        <w:shd w:val="clear" w:color="auto" w:fill="FFFFFF"/>
        <w:spacing w:after="272"/>
        <w:ind w:firstLine="601"/>
        <w:jc w:val="both"/>
      </w:pPr>
      <w:r>
        <w:rPr>
          <w:color w:val="000000"/>
          <w:sz w:val="27"/>
          <w:szCs w:val="27"/>
        </w:rPr>
        <w:t>Тяжёлая картина разрушений и опустошений, непосредственная угроза жизни отрицательно воздействуют на психику человека. В некоторых случаях могут нарушить процесс нормального мышления, ослабить или полностью исключить контроль над собой, что приводит к неоправданным и непредсказуемым действиям.</w:t>
      </w:r>
    </w:p>
    <w:p w:rsidR="00441B28" w:rsidRDefault="00441B28" w:rsidP="00441B28">
      <w:pPr>
        <w:pStyle w:val="a3"/>
        <w:shd w:val="clear" w:color="auto" w:fill="FFFFFF"/>
        <w:spacing w:after="272"/>
        <w:ind w:firstLine="612"/>
        <w:jc w:val="both"/>
      </w:pPr>
      <w:r>
        <w:rPr>
          <w:color w:val="000000"/>
          <w:sz w:val="27"/>
          <w:szCs w:val="27"/>
        </w:rPr>
        <w:t>Как правило, преодолению страха способствует, прежде всего, чувство личной ответственности, осознание значимости дела, которое делают. Опасность и риск для здоровья, важность выполняемых работ - всё это поднимает значимость совершаемого в собственных глазах и во мнении общества в целом.</w:t>
      </w:r>
    </w:p>
    <w:p w:rsidR="00441B28" w:rsidRDefault="00441B28" w:rsidP="00441B28">
      <w:pPr>
        <w:pStyle w:val="a3"/>
        <w:shd w:val="clear" w:color="auto" w:fill="FFFFFF"/>
        <w:spacing w:after="272"/>
        <w:ind w:firstLine="556"/>
        <w:jc w:val="both"/>
      </w:pPr>
      <w:r>
        <w:rPr>
          <w:color w:val="000000"/>
          <w:sz w:val="27"/>
          <w:szCs w:val="27"/>
        </w:rPr>
        <w:t>У неподготовленных психологически, не закалённых людей появляется чувство страха и стремление убежать из опасного места, у других - психологический шок, сопровождаемый оцепенением мышц. В этот момент нарушается процесс нормального мышления, ослабевает или полностью теряется контроль сознания над чувствами и волей. Нервные процессы (возбуждение или торможение) проявляются по-разному. Например, у некоторых расширяются зрачки - говорят, "у страха глаза велики", нарушается дыхание, начинается сердцебиение "сердце готово вырваться из груди", спазмы периферических кровеносных сосудов - "побелел как мел", появляется холодный пот, слабеют мышцы - "опустились руки или колени подогнулись", меняется тембр голоса, а иногда теряется дар речи. Известны даже случаи смерти при внезапном страхе от резкого нарушения работы сердечн</w:t>
      </w:r>
      <w:proofErr w:type="gramStart"/>
      <w:r>
        <w:rPr>
          <w:color w:val="000000"/>
          <w:sz w:val="27"/>
          <w:szCs w:val="27"/>
        </w:rPr>
        <w:t>о-</w:t>
      </w:r>
      <w:proofErr w:type="gramEnd"/>
      <w:r>
        <w:rPr>
          <w:color w:val="000000"/>
          <w:sz w:val="27"/>
          <w:szCs w:val="27"/>
        </w:rPr>
        <w:t xml:space="preserve"> сосудистой системы.</w:t>
      </w:r>
    </w:p>
    <w:p w:rsidR="00441B28" w:rsidRDefault="00441B28" w:rsidP="00441B28">
      <w:pPr>
        <w:pStyle w:val="a3"/>
        <w:shd w:val="clear" w:color="auto" w:fill="FFFFFF"/>
        <w:spacing w:after="272"/>
        <w:ind w:firstLine="556"/>
        <w:jc w:val="both"/>
      </w:pPr>
      <w:r>
        <w:rPr>
          <w:color w:val="000000"/>
          <w:sz w:val="27"/>
          <w:szCs w:val="27"/>
        </w:rPr>
        <w:t>Такое состояние бывает довольно продолжительным - от нескольких часов до нескольких суток. При ликвидации последствий землетрясений и аварий приходится иногда наблюдать людей, которые находятся в состоянии душевной подавленности, могут длительное время бесцельно бродить по развалинам.</w:t>
      </w:r>
    </w:p>
    <w:p w:rsidR="00441B28" w:rsidRDefault="00441B28" w:rsidP="00441B28">
      <w:pPr>
        <w:pStyle w:val="a3"/>
        <w:shd w:val="clear" w:color="auto" w:fill="FFFFFF"/>
        <w:spacing w:after="272"/>
        <w:ind w:firstLine="556"/>
        <w:jc w:val="both"/>
      </w:pPr>
      <w:r>
        <w:rPr>
          <w:color w:val="000000"/>
          <w:sz w:val="27"/>
          <w:szCs w:val="27"/>
        </w:rPr>
        <w:t>Неожиданность возникновения опасности, незнание характера и возможных последствий стихийного бедствия или аварии, правил поведения в этой обстановке, отсутствие опыта и навыков в борьбе со стихией, слабая морально-психологическая подготовка - все это причины такого поведения людей.</w:t>
      </w:r>
    </w:p>
    <w:p w:rsidR="00441B28" w:rsidRDefault="00441B28" w:rsidP="00441B28">
      <w:pPr>
        <w:pStyle w:val="a3"/>
        <w:shd w:val="clear" w:color="auto" w:fill="FFFFFF"/>
        <w:spacing w:after="272"/>
        <w:ind w:firstLine="556"/>
        <w:jc w:val="both"/>
      </w:pPr>
      <w:r>
        <w:rPr>
          <w:color w:val="000000"/>
          <w:sz w:val="27"/>
          <w:szCs w:val="27"/>
        </w:rPr>
        <w:lastRenderedPageBreak/>
        <w:t>Под групповым поведением людей в ЧС понимают поведение большинства лиц, входящих в группу и оказавшихся перед лицом внезапного и опасного происшествия или угрозы такого происшествия, которые затрагивают интересы всех людей. Это сопряжено с реальными или потенциальными материальными потерями, человеческими жертвами и характеризуется заметной дезорганизацией общественного порядка.</w:t>
      </w:r>
    </w:p>
    <w:p w:rsidR="00441B28" w:rsidRDefault="00441B28" w:rsidP="00441B28">
      <w:pPr>
        <w:pStyle w:val="a3"/>
        <w:shd w:val="clear" w:color="auto" w:fill="FFFFFF"/>
        <w:spacing w:after="272"/>
        <w:ind w:firstLine="556"/>
        <w:jc w:val="both"/>
      </w:pPr>
      <w:r>
        <w:rPr>
          <w:color w:val="000000"/>
          <w:sz w:val="27"/>
          <w:szCs w:val="27"/>
        </w:rPr>
        <w:t>Групповое поведение людей связано с одним и тем же внешним событием и зависит от таких эмоциональных факторов, которые связаны с групповым умонастроением, а не с индивидуальными свойствами психики человека. Об этом говорит статистика катастроф, судьбы пострадавших, действия спасателей и поведение окружающего населения, которое само по себе не пострадало от действия чрезвычайных ситуаций.</w:t>
      </w:r>
    </w:p>
    <w:p w:rsidR="00441B28" w:rsidRDefault="00441B28" w:rsidP="00441B28">
      <w:pPr>
        <w:pStyle w:val="a3"/>
        <w:shd w:val="clear" w:color="auto" w:fill="FFFFFF"/>
        <w:spacing w:after="272"/>
        <w:ind w:firstLine="556"/>
        <w:jc w:val="both"/>
      </w:pPr>
      <w:r>
        <w:rPr>
          <w:color w:val="000000"/>
          <w:sz w:val="27"/>
          <w:szCs w:val="27"/>
        </w:rPr>
        <w:t>Поведение людей в экстремальных ситуациях делится на две категории.</w:t>
      </w:r>
    </w:p>
    <w:p w:rsidR="00441B28" w:rsidRDefault="00441B28" w:rsidP="00441B28">
      <w:pPr>
        <w:pStyle w:val="a3"/>
        <w:shd w:val="clear" w:color="auto" w:fill="FFFFFF"/>
        <w:spacing w:after="272"/>
        <w:ind w:firstLine="556"/>
        <w:jc w:val="both"/>
      </w:pPr>
      <w:r>
        <w:rPr>
          <w:color w:val="000000"/>
          <w:sz w:val="27"/>
          <w:szCs w:val="27"/>
        </w:rPr>
        <w:t xml:space="preserve">Случаи рационального, адаптивного поведения человека с психическим контролем и управлением эмоциональным состоянием поведения. Во многих экстремальных ситуациях не наблюдалось патологического поведения </w:t>
      </w:r>
      <w:proofErr w:type="gramStart"/>
      <w:r>
        <w:rPr>
          <w:color w:val="000000"/>
          <w:sz w:val="27"/>
          <w:szCs w:val="27"/>
        </w:rPr>
        <w:t>людей</w:t>
      </w:r>
      <w:proofErr w:type="gramEnd"/>
      <w:r>
        <w:rPr>
          <w:color w:val="000000"/>
          <w:sz w:val="27"/>
          <w:szCs w:val="27"/>
        </w:rPr>
        <w:t xml:space="preserve"> и отмечалась адаптация людей к обстановке, сохранялось спокойствие и выполнялись меры защиты, взаимопомощи, проводились мероприятия, восстанавливающие нарушенный порядок жизни. Такое поведение является следствием точного выполнения инструкций и распоряжений руководства в случаях ЧС. </w:t>
      </w:r>
    </w:p>
    <w:p w:rsidR="00441B28" w:rsidRDefault="00441B28" w:rsidP="00441B28">
      <w:pPr>
        <w:pStyle w:val="a3"/>
        <w:shd w:val="clear" w:color="auto" w:fill="FFFFFF"/>
        <w:spacing w:after="272"/>
        <w:ind w:firstLine="556"/>
        <w:jc w:val="both"/>
      </w:pPr>
      <w:r>
        <w:rPr>
          <w:color w:val="000000"/>
          <w:sz w:val="27"/>
          <w:szCs w:val="27"/>
        </w:rPr>
        <w:t>Случаи, носящие негативный, патологический характер, отличаются отсутствием адаптации к обстановке, когда люди своим нерациональным поведением и опасными для окружающих действиями увеличивают число жертв и дезорганизуют общественный порядок. В этом случае может наступить “шоковая заторможенность”, когда масса людей становится растерянной и безынициативной, а то и просто обезумевшей. Частным случаем “шоковой заторможенности” является паника, когда страх перед опасностью овладевает группой людей. Обычно паника проявляется как дикое беспорядочное бегство, когда людьми руководит сознание, низведенное до примитивного уровня (примитивная реакция человека на страх). Оно может сопровождаться настоящим неистовством, особенно, если на пути встречаются препятствия, преодоление которых сопровождается большим количеством человеческих жертв.</w:t>
      </w:r>
    </w:p>
    <w:p w:rsidR="00441B28" w:rsidRDefault="00441B28" w:rsidP="00441B28">
      <w:pPr>
        <w:pStyle w:val="a3"/>
        <w:shd w:val="clear" w:color="auto" w:fill="FFFFFF"/>
        <w:spacing w:after="272"/>
        <w:ind w:firstLine="556"/>
        <w:jc w:val="both"/>
      </w:pPr>
      <w:r>
        <w:rPr>
          <w:color w:val="000000"/>
          <w:sz w:val="27"/>
          <w:szCs w:val="27"/>
        </w:rPr>
        <w:t xml:space="preserve">Панические реакции могут наблюдаться и у группы людей в замкнутых помещениях с неизвестной планировкой, когда человек ощущает угрозу своей жизни. Многие в этих случаях считают, что спастись почти нельзя, мгновенно подвергаются чувству массового страха, особенно, если в группе есть неуравновешенные люди, а таких может быть не более 2 % от числа всей группы. В психологическом плане паника очень заразительна, так как связана с проявлением “стадного инстинкта”. Необходимо знать, что заранее принятые меры предосторожности не могут полностью гарантировать возможности </w:t>
      </w:r>
      <w:r>
        <w:rPr>
          <w:color w:val="000000"/>
          <w:sz w:val="27"/>
          <w:szCs w:val="27"/>
        </w:rPr>
        <w:lastRenderedPageBreak/>
        <w:t>возникновения паники, но могут ее существенно уменьшить, поэтому принятие таких мер обязательно.</w:t>
      </w:r>
    </w:p>
    <w:p w:rsidR="00441B28" w:rsidRDefault="00441B28" w:rsidP="00441B28">
      <w:pPr>
        <w:pStyle w:val="a3"/>
        <w:shd w:val="clear" w:color="auto" w:fill="FFFFFF"/>
        <w:spacing w:after="272"/>
        <w:ind w:firstLine="556"/>
        <w:jc w:val="both"/>
      </w:pPr>
      <w:r>
        <w:rPr>
          <w:color w:val="000000"/>
          <w:sz w:val="27"/>
          <w:szCs w:val="27"/>
        </w:rPr>
        <w:t xml:space="preserve">Преодоление паники зависит от типа нервной системы и темперамента человека </w:t>
      </w:r>
      <w:proofErr w:type="gramStart"/>
      <w:r>
        <w:rPr>
          <w:color w:val="000000"/>
          <w:sz w:val="27"/>
          <w:szCs w:val="27"/>
        </w:rPr>
        <w:t>и</w:t>
      </w:r>
      <w:proofErr w:type="gramEnd"/>
      <w:r>
        <w:rPr>
          <w:color w:val="000000"/>
          <w:sz w:val="27"/>
          <w:szCs w:val="27"/>
        </w:rPr>
        <w:t xml:space="preserve"> исходя из этих составляющих можно проектировать индивидуальную траекторию обучения человека в </w:t>
      </w:r>
      <w:proofErr w:type="spellStart"/>
      <w:r>
        <w:rPr>
          <w:color w:val="000000"/>
          <w:sz w:val="27"/>
          <w:szCs w:val="27"/>
        </w:rPr>
        <w:t>жизнеопасных</w:t>
      </w:r>
      <w:proofErr w:type="spellEnd"/>
      <w:r>
        <w:rPr>
          <w:color w:val="000000"/>
          <w:sz w:val="27"/>
          <w:szCs w:val="27"/>
        </w:rPr>
        <w:t xml:space="preserve"> ситуациях.</w:t>
      </w:r>
    </w:p>
    <w:p w:rsidR="00D7473B" w:rsidRDefault="00D7473B"/>
    <w:sectPr w:rsidR="00D74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1B28"/>
    <w:rsid w:val="00441B28"/>
    <w:rsid w:val="00D74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B28"/>
    <w:pPr>
      <w:spacing w:before="100" w:beforeAutospacing="1" w:after="119"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2023-01-08T07:53:00Z</dcterms:created>
  <dcterms:modified xsi:type="dcterms:W3CDTF">2023-01-08T07:53:00Z</dcterms:modified>
</cp:coreProperties>
</file>