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79" w:rsidRPr="00566F79" w:rsidRDefault="00566F79" w:rsidP="00566F79">
      <w:pPr>
        <w:spacing w:after="0"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</w:t>
      </w:r>
      <w:r w:rsidRPr="00566F79">
        <w:rPr>
          <w:rFonts w:eastAsia="Times New Roman"/>
          <w:b/>
          <w:lang w:eastAsia="ru-RU"/>
        </w:rPr>
        <w:t>Иванов С.А.</w:t>
      </w:r>
    </w:p>
    <w:p w:rsidR="00566F79" w:rsidRPr="00566F79" w:rsidRDefault="00566F79" w:rsidP="00566F79">
      <w:pPr>
        <w:spacing w:after="0"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</w:t>
      </w:r>
      <w:r w:rsidRPr="00566F79">
        <w:rPr>
          <w:rFonts w:eastAsia="Times New Roman"/>
          <w:b/>
          <w:lang w:eastAsia="ru-RU"/>
        </w:rPr>
        <w:t>Методологические и теоретические аспекты прогнозирования спортивных способностей фехтовальщиков</w:t>
      </w:r>
    </w:p>
    <w:p w:rsidR="00566F79" w:rsidRDefault="00566F79" w:rsidP="00566F7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Говоря о том, что прогнозирование в спорте находится на новом витке своего развития, мы понимаем не только расширение числа научных и организаций практической направленности, занимающихся вопросами прогнозирования, но и появления новых, а также совершенствование старых прошедших </w:t>
      </w:r>
      <w:proofErr w:type="spellStart"/>
      <w:r>
        <w:rPr>
          <w:rFonts w:eastAsia="Times New Roman"/>
          <w:lang w:eastAsia="ru-RU"/>
        </w:rPr>
        <w:t>опробацию</w:t>
      </w:r>
      <w:proofErr w:type="spellEnd"/>
      <w:r>
        <w:rPr>
          <w:rFonts w:eastAsia="Times New Roman"/>
          <w:lang w:eastAsia="ru-RU"/>
        </w:rPr>
        <w:t xml:space="preserve"> методов разработки прогнозов.</w:t>
      </w:r>
    </w:p>
    <w:p w:rsidR="00566F79" w:rsidRDefault="00566F79" w:rsidP="00566F7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Главным аспектом отбора в спорте является прогнозирование способностей в спортивной деятельности. Надежный прогноз способностей должен предусматривать вероятную динамику результатов и включать разнообразные существенные факторы, которые определяют спортивное мастерство.</w:t>
      </w:r>
    </w:p>
    <w:p w:rsidR="00566F79" w:rsidRDefault="00566F79" w:rsidP="00566F7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Спортивное прогнозирование</w:t>
      </w:r>
      <w:r>
        <w:rPr>
          <w:rFonts w:eastAsia="Times New Roman"/>
          <w:lang w:eastAsia="ru-RU"/>
        </w:rPr>
        <w:t xml:space="preserve"> - это научное предвиденье перспектив развития спорта (во всем многообразии) на основе знания объективных законов и диалектико-материалистического анализа действительного его состояния</w:t>
      </w:r>
      <w:sdt>
        <w:sdtPr>
          <w:rPr>
            <w:rFonts w:eastAsia="Times New Roman"/>
            <w:lang w:eastAsia="ru-RU"/>
          </w:rPr>
          <w:id w:val="1885908681"/>
          <w:citation/>
        </w:sdtPr>
        <w:sdtContent>
          <w:r>
            <w:rPr>
              <w:rFonts w:eastAsia="Times New Roman"/>
              <w:lang w:eastAsia="ru-RU"/>
            </w:rPr>
            <w:fldChar w:fldCharType="begin"/>
          </w:r>
          <w:r>
            <w:rPr>
              <w:rFonts w:eastAsia="Times New Roman"/>
              <w:lang w:eastAsia="ru-RU"/>
            </w:rPr>
            <w:instrText xml:space="preserve"> CITATION ККП02 \l 1049 </w:instrText>
          </w:r>
          <w:r>
            <w:rPr>
              <w:rFonts w:eastAsia="Times New Roman"/>
              <w:lang w:eastAsia="ru-RU"/>
            </w:rPr>
            <w:fldChar w:fldCharType="separate"/>
          </w:r>
          <w:r w:rsidRPr="00E271CF">
            <w:rPr>
              <w:rFonts w:eastAsia="Times New Roman"/>
              <w:noProof/>
              <w:lang w:eastAsia="ru-RU"/>
            </w:rPr>
            <w:t>(К.К.Платонов, 2002)</w:t>
          </w:r>
          <w:r>
            <w:rPr>
              <w:rFonts w:eastAsia="Times New Roman"/>
              <w:lang w:eastAsia="ru-RU"/>
            </w:rPr>
            <w:fldChar w:fldCharType="end"/>
          </w:r>
        </w:sdtContent>
      </w:sdt>
      <w:r>
        <w:rPr>
          <w:rFonts w:eastAsia="Times New Roman"/>
          <w:lang w:eastAsia="ru-RU"/>
        </w:rPr>
        <w:t>. Объектом спортивного прогнозирования на данном этапе является прогноз соотношения сил между спортсменами разных стран на олимпийских играх.</w:t>
      </w:r>
    </w:p>
    <w:p w:rsidR="00566F79" w:rsidRDefault="00566F79" w:rsidP="00566F7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Задачами прогнозирования в фехтовании на саблях являются установление целей выступления команды (спортсмена) на олимпиаде; поиск оптимальных путей и сре</w:t>
      </w:r>
      <w:proofErr w:type="gramStart"/>
      <w:r>
        <w:rPr>
          <w:rFonts w:eastAsia="Times New Roman"/>
          <w:lang w:eastAsia="ru-RU"/>
        </w:rPr>
        <w:t>дств дл</w:t>
      </w:r>
      <w:proofErr w:type="gramEnd"/>
      <w:r>
        <w:rPr>
          <w:rFonts w:eastAsia="Times New Roman"/>
          <w:lang w:eastAsia="ru-RU"/>
        </w:rPr>
        <w:t>я достижения высоких результатов; определение ресурсов, которые необходимы для достижения поставленных перед фехтовальщиками целей.</w:t>
      </w:r>
    </w:p>
    <w:p w:rsidR="00566F79" w:rsidRDefault="00566F79" w:rsidP="00566F7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По отрезкам во времени </w:t>
      </w:r>
      <w:proofErr w:type="gramStart"/>
      <w:r>
        <w:rPr>
          <w:rFonts w:eastAsia="Times New Roman"/>
          <w:lang w:eastAsia="ru-RU"/>
        </w:rPr>
        <w:t>прогнозирование</w:t>
      </w:r>
      <w:proofErr w:type="gramEnd"/>
      <w:r>
        <w:rPr>
          <w:rFonts w:eastAsia="Times New Roman"/>
          <w:lang w:eastAsia="ru-RU"/>
        </w:rPr>
        <w:t xml:space="preserve"> может быть:</w:t>
      </w:r>
    </w:p>
    <w:p w:rsidR="00566F79" w:rsidRDefault="00566F79" w:rsidP="00566F7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краткосрочными – в границах от нескольких минут до нескольких часов, когда пытаются </w:t>
      </w:r>
      <w:proofErr w:type="gramStart"/>
      <w:r>
        <w:rPr>
          <w:rFonts w:eastAsia="Times New Roman"/>
          <w:lang w:eastAsia="ru-RU"/>
        </w:rPr>
        <w:t>представить возможность</w:t>
      </w:r>
      <w:proofErr w:type="gramEnd"/>
      <w:r>
        <w:rPr>
          <w:rFonts w:eastAsia="Times New Roman"/>
          <w:lang w:eastAsia="ru-RU"/>
        </w:rPr>
        <w:t xml:space="preserve"> спортсмена на пути к достижению поставленных перед ним задач в процессе определенного занятия или соревнования;</w:t>
      </w:r>
    </w:p>
    <w:p w:rsidR="00566F79" w:rsidRDefault="00566F79" w:rsidP="00566F7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2) </w:t>
      </w:r>
      <w:proofErr w:type="gramStart"/>
      <w:r>
        <w:rPr>
          <w:rFonts w:eastAsia="Times New Roman"/>
          <w:lang w:eastAsia="ru-RU"/>
        </w:rPr>
        <w:t>среднесрочными</w:t>
      </w:r>
      <w:proofErr w:type="gramEnd"/>
      <w:r>
        <w:rPr>
          <w:rFonts w:eastAsia="Times New Roman"/>
          <w:lang w:eastAsia="ru-RU"/>
        </w:rPr>
        <w:t xml:space="preserve"> – в рамках от недели до месяца, когда пробуют определить возможную степень развития тренированности фехтовальщика, достижения определенных результатов;</w:t>
      </w:r>
    </w:p>
    <w:p w:rsidR="00566F79" w:rsidRDefault="00566F79" w:rsidP="00566F7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3) </w:t>
      </w:r>
      <w:proofErr w:type="gramStart"/>
      <w:r>
        <w:rPr>
          <w:rFonts w:eastAsia="Times New Roman"/>
          <w:lang w:eastAsia="ru-RU"/>
        </w:rPr>
        <w:t>долгосрочным</w:t>
      </w:r>
      <w:proofErr w:type="gramEnd"/>
      <w:r>
        <w:rPr>
          <w:rFonts w:eastAsia="Times New Roman"/>
          <w:lang w:eastAsia="ru-RU"/>
        </w:rPr>
        <w:t xml:space="preserve"> - в рамках от 1-2 до 3-4 лет, когда производится подбор фехтовальщика для участия в главных соревнованиях, их ориентирование на достижение высокого результата и определение плана учебно-тренировочного процесса;</w:t>
      </w:r>
    </w:p>
    <w:p w:rsidR="00566F79" w:rsidRDefault="00566F79" w:rsidP="00566F7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 сверхдолгосрочные - от 6-10 до 15-20 лет, когда пытаются уловить тенденции развития фехтования в стране и за рубежом, получение возможных результатов, совершенствования методики подготовки фехтовальщиков, изменения в технике, качества инвентаря и оборудования.</w:t>
      </w:r>
    </w:p>
    <w:p w:rsidR="00566F79" w:rsidRDefault="00566F79" w:rsidP="00566F7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Согласно научной теории и практики, успешный прогноз </w:t>
      </w:r>
      <w:proofErr w:type="gramStart"/>
      <w:r>
        <w:rPr>
          <w:rFonts w:eastAsia="Times New Roman"/>
          <w:lang w:eastAsia="ru-RU"/>
        </w:rPr>
        <w:t>возможен</w:t>
      </w:r>
      <w:proofErr w:type="gramEnd"/>
      <w:r>
        <w:rPr>
          <w:rFonts w:eastAsia="Times New Roman"/>
          <w:lang w:eastAsia="ru-RU"/>
        </w:rPr>
        <w:t xml:space="preserve"> если рассматриваемые изменения носят устойчивый характер. Если изменения в процессе спортивного совершенствования носят случайный характер, то надежный прогноз не возможен. Поэтому главным условием является изучение динамики изменения функциональных и морфологических показателей работоспособности фехтовальщика.</w:t>
      </w:r>
    </w:p>
    <w:p w:rsidR="00566F79" w:rsidRDefault="00566F79" w:rsidP="00566F7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Трудность в прогнозировании результатов юных фехтовальщиков состоит в том, что рост достижений в фехтовании реализовывается на фоне не закончившихся процессов в формировании организма. По-другому говоря, на результат в фехтовании влияют не только нагрузки в тренировочной деятельности, но и функциональные, морфологические, психофизиологические изменения, которые происходят в процессе развития фехтовальщика.</w:t>
      </w:r>
    </w:p>
    <w:p w:rsidR="00566F79" w:rsidRDefault="00566F79" w:rsidP="00566F7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Здесь мы можем говорить о консервативных признаках, которые с трудом поддаются тренировке, и лабильные признаки, свойства организма, которые с легкостью изменяются в процессе спортивного совершенствования.</w:t>
      </w:r>
    </w:p>
    <w:p w:rsidR="00566F79" w:rsidRDefault="00566F79" w:rsidP="00566F7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 прогнозировании в первую очередь нужно обращать внимание на консервативные признаки, ведь именно они ограничивают рост мастерства фехтовальщиков. Лабильные признаки в меньшей мере ограничивают </w:t>
      </w:r>
      <w:r>
        <w:rPr>
          <w:rFonts w:eastAsia="Times New Roman"/>
          <w:lang w:eastAsia="ru-RU"/>
        </w:rPr>
        <w:lastRenderedPageBreak/>
        <w:t>совершенствование фехтовальщиков в их деятельности, потому что под влиянием хорошо организованной тренировки они могут быть значительной мере улучшены.</w:t>
      </w:r>
    </w:p>
    <w:p w:rsidR="00566F79" w:rsidRDefault="00566F79" w:rsidP="00566F7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Со всей очевидностью фехтование имеет характерные специфические «наборы» более или менее стабильных показателей, которые легко могут быть использованы при прогнозировании ожидаемых результатов.</w:t>
      </w:r>
    </w:p>
    <w:p w:rsidR="00566F79" w:rsidRDefault="00566F79" w:rsidP="00566F7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Многие считают, что высокие достижения в фехтовании в детском и юношеском возрасте является надежной гарантией высоких спортивных достижений в дальнейшем. Это не совсем соответствует истине. </w:t>
      </w:r>
      <w:proofErr w:type="gramStart"/>
      <w:r>
        <w:rPr>
          <w:rFonts w:eastAsia="Times New Roman"/>
          <w:lang w:eastAsia="ru-RU"/>
        </w:rPr>
        <w:t>Анализируя переход спортсменов в фехтовании на саблях из категории «дети» в «кадеты», из «кадетов» в «юниоры», из «юниоров» в «молодежку» и «взрослые» мы видим, что только немногие спортсмены безболезненно переходят на следующий этап.</w:t>
      </w:r>
      <w:proofErr w:type="gramEnd"/>
      <w:r>
        <w:rPr>
          <w:rFonts w:eastAsia="Times New Roman"/>
          <w:lang w:eastAsia="ru-RU"/>
        </w:rPr>
        <w:t xml:space="preserve"> Как у мужчин, так и у женщин через некоторое время (год или два) после выхода из какой-либо возрастной категории ведущую роль начинают играть фехтовальщики, которые не входили в списки лучших в более молодом возрасте. </w:t>
      </w:r>
    </w:p>
    <w:p w:rsidR="00566F79" w:rsidRDefault="00566F79" w:rsidP="00566F7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Таким образом, высокие результаты в фехтовании на детском и юношеском этапе не гарантируют успех при переходе в категорию более взрослых спортсменов.</w:t>
      </w:r>
    </w:p>
    <w:p w:rsidR="00566F79" w:rsidRDefault="00566F79" w:rsidP="00566F7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Главным компонентом модели сильнейшего фехтовальщика являются морфологические особенности индивида. Для прогнозирования морфологических констант, тенденций развития телосложения важны понятия о соматическом статусе и возможных вариантах их развития.</w:t>
      </w:r>
    </w:p>
    <w:p w:rsidR="00566F79" w:rsidRDefault="00566F79" w:rsidP="00566F7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Под соматическим статусом подразумевают состояние организма в данный период жизни. С целью понятия соматического статуса фехтовальщика на данном этапе чаще всего изучают антропометрические показатели: массу и длину тела, длину рук, длину ног, охват голени, охват бедра, размеры грудной клетки и многие другие характеристики строения тела. Для более точной оценки пригодности к занятиям фехтованием </w:t>
      </w:r>
      <w:r>
        <w:rPr>
          <w:rFonts w:eastAsia="Times New Roman"/>
          <w:lang w:eastAsia="ru-RU"/>
        </w:rPr>
        <w:lastRenderedPageBreak/>
        <w:t>рекомендуют рассматривать такие функциональные показатели как гибкость, подвижность в суставах, сила отдельных групп мышц.</w:t>
      </w:r>
    </w:p>
    <w:p w:rsidR="00566F79" w:rsidRDefault="00566F79" w:rsidP="00566F7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Для прогноза способностей в фехтовании по исходным показателям специалисты предлагают определить двигательные способности детей, которые умеют управлять своими движениями во времени и пространстве с надлежащей силой. При этом необходимо ориентироваться не на средние показатели, которые характеризуют естественный ход возрастного развития двигательных способностей, а на индивидуальное развитие. На важность своевременной оценки координационных способностей и их формирования указывает В.К. </w:t>
      </w:r>
      <w:proofErr w:type="spellStart"/>
      <w:r>
        <w:rPr>
          <w:rFonts w:eastAsia="Times New Roman"/>
          <w:lang w:eastAsia="ru-RU"/>
        </w:rPr>
        <w:t>Бальсевич</w:t>
      </w:r>
      <w:proofErr w:type="spellEnd"/>
      <w:r w:rsidRPr="006F038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По</w:t>
      </w:r>
      <w:proofErr w:type="gramEnd"/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предоставленным</w:t>
      </w:r>
      <w:proofErr w:type="gramEnd"/>
      <w:r>
        <w:rPr>
          <w:rFonts w:eastAsia="Times New Roman"/>
          <w:lang w:eastAsia="ru-RU"/>
        </w:rPr>
        <w:t xml:space="preserve"> им данных, у детей 7-8 лет при локомоциях отмечается наибольшая согласованность биодинамических параметров движений. Поэтому немаловажно уже в этом возрасте вырабатывать способность управлять своими движениями. Оценка координационных способностей имеет большое значение не только для фехтования, но и для других видов спорта, где способность управлять своими движениями определяет высокий уровень спортивного мастерства. При прогнозировании способностей в двигательной деятельности важны представления о том, что чем младше дети, тем более интегративно проявляется двигательная одарённость. С возрастом двигательные способности дифференцируются, увеличивается специфичность их отдельных проявлений. В результате чего, с возрастом мы можем наблюдать склонности детей к определённому виду двигательной деятельности. Отсюда следует, что в возрасте 10-11 лет все главные компоненты структуры двигательных способностей тесно взаимосвязаны, и поэтому возникает трудность в объективной оценке и прогнозировании каждой из них в относительно «чистом» виде».</w:t>
      </w:r>
    </w:p>
    <w:p w:rsidR="00566F79" w:rsidRDefault="00566F79" w:rsidP="00566F7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предварительного прогнозирования способностей в фехтовании по данным ювенальных показателей разработаны контрольные комплексы упражнений и нормативы. Они дают тренеру определенный исходный уровень развития двигательных качеств, а также возможность </w:t>
      </w:r>
      <w:r>
        <w:rPr>
          <w:rFonts w:eastAsia="Times New Roman"/>
          <w:lang w:eastAsia="ru-RU"/>
        </w:rPr>
        <w:lastRenderedPageBreak/>
        <w:t xml:space="preserve">прогнозирования способностей фехтовальщиков. При оценке прогностической значимости показателей нужно принимать во внимание то, что результат в спортивной деятельности как интегративное выражение единства и целостности организма взаимосвязан с формированием многих процессов и качеств. Но динамика развития такова, что не всякая взаимосвязь имеет существенное значение. В интересах надежного прогнозирования недостаточен сам факт взаимодействия, а немаловажно выяснить степень его важности. Таким образом, </w:t>
      </w:r>
      <w:proofErr w:type="gramStart"/>
      <w:r>
        <w:rPr>
          <w:rFonts w:eastAsia="Times New Roman"/>
          <w:lang w:eastAsia="ru-RU"/>
        </w:rPr>
        <w:t>при</w:t>
      </w:r>
      <w:proofErr w:type="gramEnd"/>
      <w:r>
        <w:rPr>
          <w:rFonts w:eastAsia="Times New Roman"/>
          <w:lang w:eastAsia="ru-RU"/>
        </w:rPr>
        <w:t xml:space="preserve"> прогнозирования в фехтовании важно знать отдельные параметры в структуре двигательного навыка, некие показатели физического развития двигательных качеств, которые несут с собой наибольшую прогностическую информацию.</w:t>
      </w:r>
    </w:p>
    <w:p w:rsidR="003E57A9" w:rsidRDefault="003E57A9"/>
    <w:sectPr w:rsidR="003E57A9" w:rsidSect="003E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F79"/>
    <w:rsid w:val="003E57A9"/>
    <w:rsid w:val="0056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7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ККП02</b:Tag>
    <b:SourceType>Book</b:SourceType>
    <b:Guid>{CCBE6E28-6B8D-4ACD-9DEE-CF976A6329B0}</b:Guid>
    <b:Author>
      <b:Author>
        <b:NameList>
          <b:Person>
            <b:Last>К.К.Платонов</b:Last>
          </b:Person>
        </b:NameList>
      </b:Author>
    </b:Author>
    <b:Year>2002</b:Year>
    <b:RefOrder>2</b:RefOrder>
  </b:Source>
</b:Sources>
</file>

<file path=customXml/itemProps1.xml><?xml version="1.0" encoding="utf-8"?>
<ds:datastoreItem xmlns:ds="http://schemas.openxmlformats.org/officeDocument/2006/customXml" ds:itemID="{60CD2689-359A-4DF5-B1A2-25B9BACC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1</cp:revision>
  <dcterms:created xsi:type="dcterms:W3CDTF">2023-01-12T07:48:00Z</dcterms:created>
  <dcterms:modified xsi:type="dcterms:W3CDTF">2023-01-12T07:49:00Z</dcterms:modified>
</cp:coreProperties>
</file>