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F5" w:rsidRPr="008038F5" w:rsidRDefault="008038F5" w:rsidP="004C0C6D">
      <w:pPr>
        <w:spacing w:after="0" w:line="360" w:lineRule="auto"/>
        <w:jc w:val="left"/>
        <w:rPr>
          <w:b/>
        </w:rPr>
      </w:pPr>
      <w:r w:rsidRPr="008038F5">
        <w:rPr>
          <w:b/>
        </w:rPr>
        <w:t>УДК 341.38</w:t>
      </w:r>
    </w:p>
    <w:p w:rsidR="008038F5" w:rsidRPr="008038F5" w:rsidRDefault="008038F5" w:rsidP="004C0C6D">
      <w:pPr>
        <w:spacing w:after="0" w:line="360" w:lineRule="auto"/>
        <w:jc w:val="left"/>
        <w:rPr>
          <w:b/>
        </w:rPr>
      </w:pPr>
      <w:r w:rsidRPr="008038F5">
        <w:rPr>
          <w:b/>
        </w:rPr>
        <w:t>ББК 67.91</w:t>
      </w:r>
    </w:p>
    <w:p w:rsidR="008038F5" w:rsidRDefault="008038F5" w:rsidP="004C0C6D">
      <w:pPr>
        <w:spacing w:after="0" w:line="360" w:lineRule="auto"/>
        <w:jc w:val="left"/>
      </w:pPr>
    </w:p>
    <w:p w:rsidR="00E018A7" w:rsidRPr="008038F5" w:rsidRDefault="008038F5" w:rsidP="004C0C6D">
      <w:pPr>
        <w:spacing w:after="0" w:line="360" w:lineRule="auto"/>
        <w:jc w:val="right"/>
        <w:rPr>
          <w:b/>
        </w:rPr>
      </w:pPr>
      <w:proofErr w:type="spellStart"/>
      <w:r w:rsidRPr="008038F5">
        <w:rPr>
          <w:b/>
        </w:rPr>
        <w:t>Касси</w:t>
      </w:r>
      <w:proofErr w:type="spellEnd"/>
      <w:r w:rsidRPr="008038F5">
        <w:rPr>
          <w:b/>
        </w:rPr>
        <w:t xml:space="preserve"> </w:t>
      </w:r>
      <w:proofErr w:type="spellStart"/>
      <w:r w:rsidRPr="008038F5">
        <w:rPr>
          <w:b/>
        </w:rPr>
        <w:t>Дафиссу</w:t>
      </w:r>
      <w:proofErr w:type="spellEnd"/>
      <w:r w:rsidRPr="008038F5">
        <w:rPr>
          <w:b/>
        </w:rPr>
        <w:t xml:space="preserve"> Одри</w:t>
      </w:r>
    </w:p>
    <w:p w:rsidR="008038F5" w:rsidRPr="008038F5" w:rsidRDefault="008038F5" w:rsidP="004C0C6D">
      <w:pPr>
        <w:spacing w:after="0" w:line="360" w:lineRule="auto"/>
        <w:jc w:val="right"/>
        <w:rPr>
          <w:b/>
        </w:rPr>
      </w:pPr>
      <w:r w:rsidRPr="008038F5">
        <w:rPr>
          <w:b/>
        </w:rPr>
        <w:t xml:space="preserve">Научный руководитель: </w:t>
      </w:r>
      <w:proofErr w:type="spellStart"/>
      <w:r w:rsidRPr="008038F5">
        <w:rPr>
          <w:b/>
        </w:rPr>
        <w:t>д.ю.н</w:t>
      </w:r>
      <w:proofErr w:type="spellEnd"/>
      <w:r w:rsidRPr="008038F5">
        <w:rPr>
          <w:b/>
        </w:rPr>
        <w:t>., доцент В.А. Никифоров</w:t>
      </w:r>
    </w:p>
    <w:p w:rsidR="00882119" w:rsidRDefault="008038F5" w:rsidP="004C0C6D">
      <w:pPr>
        <w:spacing w:after="0" w:line="360" w:lineRule="auto"/>
        <w:jc w:val="center"/>
        <w:rPr>
          <w:b/>
        </w:rPr>
      </w:pPr>
      <w:r w:rsidRPr="00E018A7">
        <w:rPr>
          <w:b/>
        </w:rPr>
        <w:t>ПРАВОВЫЕ ПОСЛЕДСТВИЯ НАЧАЛА И ОКОНЧАНИЯ ВООРУЖЕННЫХ КОНФЛИКТОВ</w:t>
      </w:r>
    </w:p>
    <w:p w:rsidR="004C0C6D" w:rsidRDefault="00FF2C66" w:rsidP="004C0C6D">
      <w:pPr>
        <w:spacing w:after="0" w:line="360" w:lineRule="auto"/>
        <w:jc w:val="center"/>
        <w:rPr>
          <w:b/>
          <w:lang w:val="en-US"/>
        </w:rPr>
      </w:pPr>
      <w:r>
        <w:rPr>
          <w:b/>
          <w:noProof/>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504824</wp:posOffset>
                </wp:positionV>
                <wp:extent cx="5924550" cy="190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924550"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E7C1F"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39.75pt" to="881.8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" strokecolor="black [3200]" strokeweight=".5pt">
                <v:stroke joinstyle="miter"/>
                <w10:wrap anchorx="margin"/>
              </v:line>
            </w:pict>
          </mc:Fallback>
        </mc:AlternateContent>
      </w:r>
      <w:r w:rsidR="004C0C6D" w:rsidRPr="004C0C6D">
        <w:rPr>
          <w:b/>
          <w:lang w:val="en-US"/>
        </w:rPr>
        <w:t>LEGAL CONSEQUENCES OF THE BEGINNING AND END OF ARMED CONFLICTS</w:t>
      </w:r>
    </w:p>
    <w:p w:rsidR="00672EA3" w:rsidRDefault="004C0C6D" w:rsidP="00672EA3">
      <w:pPr>
        <w:spacing w:after="0" w:line="360" w:lineRule="auto"/>
        <w:rPr>
          <w:i/>
        </w:rPr>
      </w:pPr>
      <w:r>
        <w:rPr>
          <w:i/>
        </w:rPr>
        <w:t xml:space="preserve">КАССИ </w:t>
      </w:r>
      <w:proofErr w:type="spellStart"/>
      <w:r>
        <w:rPr>
          <w:i/>
        </w:rPr>
        <w:t>Дафиссу</w:t>
      </w:r>
      <w:proofErr w:type="spellEnd"/>
      <w:r>
        <w:rPr>
          <w:i/>
        </w:rPr>
        <w:t xml:space="preserve"> Одри</w:t>
      </w:r>
      <w:r w:rsidRPr="004C0C6D">
        <w:rPr>
          <w:i/>
        </w:rPr>
        <w:t xml:space="preserve"> – магистрант 1 курса факультета юриспруденции, Московский государственный гуманитарно-экономический университет, г. Москва (e-</w:t>
      </w:r>
      <w:proofErr w:type="spellStart"/>
      <w:r w:rsidRPr="004C0C6D">
        <w:rPr>
          <w:i/>
        </w:rPr>
        <w:t>mail</w:t>
      </w:r>
      <w:proofErr w:type="spellEnd"/>
      <w:r>
        <w:rPr>
          <w:i/>
        </w:rPr>
        <w:t xml:space="preserve">: </w:t>
      </w:r>
      <w:r w:rsidRPr="004C0C6D">
        <w:rPr>
          <w:i/>
        </w:rPr>
        <w:t>kassidafissouaudrey@gmail.com</w:t>
      </w:r>
      <w:r>
        <w:rPr>
          <w:i/>
        </w:rPr>
        <w:t>)</w:t>
      </w:r>
    </w:p>
    <w:p w:rsidR="004C0C6D" w:rsidRPr="004C0C6D" w:rsidRDefault="004C0C6D" w:rsidP="004C0C6D">
      <w:pPr>
        <w:spacing w:after="0" w:line="360" w:lineRule="auto"/>
        <w:rPr>
          <w:i/>
        </w:rPr>
      </w:pPr>
      <w:r w:rsidRPr="004C0C6D">
        <w:rPr>
          <w:i/>
        </w:rPr>
        <w:t>Научный руководитель:</w:t>
      </w:r>
    </w:p>
    <w:p w:rsidR="004C0C6D" w:rsidRDefault="004C0C6D" w:rsidP="004C0C6D">
      <w:pPr>
        <w:spacing w:after="0" w:line="360" w:lineRule="auto"/>
        <w:rPr>
          <w:i/>
        </w:rPr>
      </w:pPr>
      <w:r w:rsidRPr="004C0C6D">
        <w:rPr>
          <w:i/>
        </w:rPr>
        <w:t xml:space="preserve">НИКИФОРОВ Вадим Алексеевич, </w:t>
      </w:r>
      <w:proofErr w:type="spellStart"/>
      <w:r w:rsidRPr="004C0C6D">
        <w:rPr>
          <w:i/>
        </w:rPr>
        <w:t>д.ю.н</w:t>
      </w:r>
      <w:proofErr w:type="spellEnd"/>
      <w:r w:rsidRPr="004C0C6D">
        <w:rPr>
          <w:i/>
        </w:rPr>
        <w:t>., доцент, заведующий кафедрой общеправовых дисциплин и международного права, Московский государственный гуманитарно-экономический университет, г. Москва (e-</w:t>
      </w:r>
      <w:proofErr w:type="spellStart"/>
      <w:r w:rsidRPr="004C0C6D">
        <w:rPr>
          <w:i/>
        </w:rPr>
        <w:t>mail</w:t>
      </w:r>
      <w:proofErr w:type="spellEnd"/>
      <w:r w:rsidRPr="004C0C6D">
        <w:rPr>
          <w:i/>
        </w:rPr>
        <w:t xml:space="preserve">: </w:t>
      </w:r>
      <w:hyperlink r:id="rId8" w:history="1">
        <w:r w:rsidRPr="004C0C6D">
          <w:rPr>
            <w:rStyle w:val="a9"/>
            <w:i/>
          </w:rPr>
          <w:t>Nikiforov-v.a@yandex.ru</w:t>
        </w:r>
      </w:hyperlink>
      <w:r w:rsidRPr="004C0C6D">
        <w:rPr>
          <w:i/>
        </w:rPr>
        <w:t>)</w:t>
      </w:r>
    </w:p>
    <w:p w:rsidR="004C0C6D" w:rsidRDefault="00672EA3" w:rsidP="004C0C6D">
      <w:pPr>
        <w:spacing w:after="0" w:line="360" w:lineRule="auto"/>
        <w:rPr>
          <w:i/>
          <w:lang w:val="en-US"/>
        </w:rPr>
      </w:pPr>
      <w:r w:rsidRPr="00672EA3">
        <w:rPr>
          <w:i/>
          <w:lang w:val="en-US"/>
        </w:rPr>
        <w:t xml:space="preserve">KASSI </w:t>
      </w:r>
      <w:proofErr w:type="spellStart"/>
      <w:r w:rsidRPr="00672EA3">
        <w:rPr>
          <w:i/>
          <w:lang w:val="en-US"/>
        </w:rPr>
        <w:t>Dafissou</w:t>
      </w:r>
      <w:proofErr w:type="spellEnd"/>
      <w:r w:rsidRPr="00672EA3">
        <w:rPr>
          <w:i/>
          <w:lang w:val="en-US"/>
        </w:rPr>
        <w:t xml:space="preserve"> Audrey - the 1st year Master’s Student at the faculty of law, Moscow state University of Humanities and Economics, Moscow (e-mail:</w:t>
      </w:r>
      <w:r w:rsidRPr="00672EA3">
        <w:rPr>
          <w:lang w:val="en-US"/>
        </w:rPr>
        <w:t xml:space="preserve"> </w:t>
      </w:r>
      <w:hyperlink r:id="rId9" w:history="1">
        <w:r w:rsidRPr="00075BD9">
          <w:rPr>
            <w:rStyle w:val="a9"/>
            <w:i/>
            <w:lang w:val="en-US"/>
          </w:rPr>
          <w:t>kassidafissouaudrey@gmail.com</w:t>
        </w:r>
      </w:hyperlink>
      <w:r w:rsidRPr="00672EA3">
        <w:rPr>
          <w:i/>
          <w:lang w:val="en-US"/>
        </w:rPr>
        <w:t>)</w:t>
      </w:r>
    </w:p>
    <w:p w:rsidR="00672EA3" w:rsidRPr="00672EA3" w:rsidRDefault="00672EA3" w:rsidP="00672EA3">
      <w:pPr>
        <w:spacing w:after="0" w:line="360" w:lineRule="auto"/>
        <w:rPr>
          <w:i/>
          <w:lang w:val="en-US"/>
        </w:rPr>
      </w:pPr>
      <w:r w:rsidRPr="00672EA3">
        <w:rPr>
          <w:i/>
          <w:lang w:val="en-US"/>
        </w:rPr>
        <w:t>Research supervisor:</w:t>
      </w:r>
    </w:p>
    <w:p w:rsidR="00672EA3" w:rsidRDefault="00672EA3" w:rsidP="00672EA3">
      <w:pPr>
        <w:spacing w:after="0" w:line="360" w:lineRule="auto"/>
        <w:rPr>
          <w:i/>
          <w:lang w:val="en-US"/>
        </w:rPr>
      </w:pPr>
      <w:r w:rsidRPr="00672EA3">
        <w:rPr>
          <w:i/>
          <w:lang w:val="en-US"/>
        </w:rPr>
        <w:t xml:space="preserve">NIKIFOROV Vadim </w:t>
      </w:r>
      <w:proofErr w:type="spellStart"/>
      <w:r w:rsidRPr="00672EA3">
        <w:rPr>
          <w:i/>
          <w:lang w:val="en-US"/>
        </w:rPr>
        <w:t>Alekseevich</w:t>
      </w:r>
      <w:proofErr w:type="spellEnd"/>
      <w:r w:rsidRPr="00672EA3">
        <w:rPr>
          <w:i/>
          <w:lang w:val="en-US"/>
        </w:rPr>
        <w:t xml:space="preserve">, doctor of law, associate Professor, head of the Department of General legal disciplines and international law, Moscow state University of Humanities and Economics, Moscow (e-mail: </w:t>
      </w:r>
      <w:hyperlink r:id="rId10" w:history="1">
        <w:r w:rsidRPr="00075BD9">
          <w:rPr>
            <w:rStyle w:val="a9"/>
            <w:i/>
            <w:lang w:val="en-US"/>
          </w:rPr>
          <w:t>Nikiforov-v.a@yandex.ru</w:t>
        </w:r>
      </w:hyperlink>
      <w:r w:rsidRPr="00672EA3">
        <w:rPr>
          <w:i/>
          <w:lang w:val="en-US"/>
        </w:rPr>
        <w:t>)</w:t>
      </w:r>
    </w:p>
    <w:p w:rsidR="00654302" w:rsidRPr="00654302" w:rsidRDefault="00654302" w:rsidP="009F6A32">
      <w:pPr>
        <w:spacing w:after="0" w:line="360" w:lineRule="auto"/>
        <w:rPr>
          <w:b/>
          <w:i/>
          <w:lang w:val="en-US"/>
        </w:rPr>
      </w:pPr>
      <w:r>
        <w:rPr>
          <w:i/>
          <w:noProof/>
          <w:lang w:eastAsia="ru-RU"/>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13970</wp:posOffset>
                </wp:positionV>
                <wp:extent cx="5915025" cy="5715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59150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8C89A"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1pt" to="88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" strokecolor="black [3200]" strokeweight=".5pt">
                <v:stroke joinstyle="miter"/>
                <w10:wrap anchorx="margin"/>
              </v:line>
            </w:pict>
          </mc:Fallback>
        </mc:AlternateContent>
      </w:r>
    </w:p>
    <w:p w:rsidR="009F6A32" w:rsidRPr="009F6A32" w:rsidRDefault="00672EA3" w:rsidP="009F6A32">
      <w:pPr>
        <w:spacing w:after="0" w:line="360" w:lineRule="auto"/>
        <w:rPr>
          <w:i/>
        </w:rPr>
      </w:pPr>
      <w:r>
        <w:rPr>
          <w:b/>
          <w:i/>
        </w:rPr>
        <w:t xml:space="preserve">Аннотация. </w:t>
      </w:r>
      <w:r w:rsidR="009F6A32" w:rsidRPr="009F6A32">
        <w:rPr>
          <w:i/>
        </w:rPr>
        <w:t xml:space="preserve">В данной статье автор пытается объяснить, что такое вооружённый конфликт и его правовые последствия. Анализирует пример Кот-д’Ивуара, страны, находящейся в западной Африке, с населением около 25 миллионов человек. В 2002 году началась гражданская война в этой стране, последствия которой были значимы для региона и сказались на уровне жизни </w:t>
      </w:r>
      <w:r w:rsidR="009F6A32" w:rsidRPr="009F6A32">
        <w:rPr>
          <w:i/>
        </w:rPr>
        <w:lastRenderedPageBreak/>
        <w:t>населения Западной Африки, поскольку Кот-д’Ивуар – одно</w:t>
      </w:r>
      <w:r w:rsidR="009F6A32">
        <w:rPr>
          <w:i/>
        </w:rPr>
        <w:t xml:space="preserve"> из значимых государств в этой области карты.</w:t>
      </w:r>
    </w:p>
    <w:p w:rsidR="009F6A32" w:rsidRDefault="009F6A32" w:rsidP="009F6A32">
      <w:pPr>
        <w:spacing w:after="0" w:line="360" w:lineRule="auto"/>
        <w:rPr>
          <w:i/>
        </w:rPr>
      </w:pPr>
      <w:r w:rsidRPr="009F6A32">
        <w:rPr>
          <w:b/>
          <w:i/>
        </w:rPr>
        <w:t>Ключевые слова</w:t>
      </w:r>
      <w:r>
        <w:rPr>
          <w:b/>
          <w:i/>
        </w:rPr>
        <w:t>:</w:t>
      </w:r>
      <w:r w:rsidRPr="009F6A32">
        <w:rPr>
          <w:i/>
        </w:rPr>
        <w:t xml:space="preserve"> война, конфликт, ООН, борьба, Африка, право, Кот-д’Ивуар.</w:t>
      </w:r>
    </w:p>
    <w:p w:rsidR="009F6A32" w:rsidRPr="009F6A32" w:rsidRDefault="009F6A32" w:rsidP="009F6A32">
      <w:pPr>
        <w:spacing w:after="0" w:line="360" w:lineRule="auto"/>
        <w:rPr>
          <w:i/>
          <w:lang w:val="en-US"/>
        </w:rPr>
      </w:pPr>
      <w:r w:rsidRPr="009F6A32">
        <w:rPr>
          <w:b/>
          <w:i/>
          <w:lang w:val="en-US"/>
        </w:rPr>
        <w:t>Abstract.</w:t>
      </w:r>
      <w:r w:rsidRPr="009F6A32">
        <w:rPr>
          <w:i/>
          <w:lang w:val="en-US"/>
        </w:rPr>
        <w:t xml:space="preserve"> In this article, the author tries to explain what an armed conflict and its legal consequences are. Analyzes the example of Republic of Côte d'Ivoire, a country located in West Africa, with a population of about 25 million people. In 2002, a civil war broke out in that country, the consequences of which were significant for the region and affected the living standards of the population of West Africa, since </w:t>
      </w:r>
      <w:r w:rsidR="00BD0191" w:rsidRPr="00BD0191">
        <w:rPr>
          <w:i/>
          <w:lang w:val="en-US"/>
        </w:rPr>
        <w:t xml:space="preserve">Republic of Côte d'Ivoire </w:t>
      </w:r>
      <w:r w:rsidRPr="009F6A32">
        <w:rPr>
          <w:i/>
          <w:lang w:val="en-US"/>
        </w:rPr>
        <w:t>is one of the most important States in this area of the map.</w:t>
      </w:r>
    </w:p>
    <w:p w:rsidR="00FF2C66" w:rsidRPr="00FF2C66" w:rsidRDefault="009F6A32" w:rsidP="004C0C6D">
      <w:pPr>
        <w:spacing w:after="0" w:line="360" w:lineRule="auto"/>
        <w:rPr>
          <w:i/>
          <w:lang w:val="en-US"/>
        </w:rPr>
      </w:pPr>
      <w:r w:rsidRPr="009F6A32">
        <w:rPr>
          <w:b/>
          <w:i/>
          <w:lang w:val="en-US"/>
        </w:rPr>
        <w:t>Keywords:</w:t>
      </w:r>
      <w:r w:rsidRPr="009F6A32">
        <w:rPr>
          <w:i/>
          <w:lang w:val="en-US"/>
        </w:rPr>
        <w:t xml:space="preserve"> </w:t>
      </w:r>
      <w:r w:rsidR="00BD0191" w:rsidRPr="00BD0191">
        <w:rPr>
          <w:i/>
          <w:lang w:val="en-US"/>
        </w:rPr>
        <w:t>war, conflict, UN, struggle, Africa, law,</w:t>
      </w:r>
      <w:r w:rsidR="00FF2C66" w:rsidRPr="00FF2C66">
        <w:rPr>
          <w:lang w:val="en-US"/>
        </w:rPr>
        <w:t xml:space="preserve"> </w:t>
      </w:r>
      <w:r w:rsidR="00FF2C66" w:rsidRPr="00FF2C66">
        <w:rPr>
          <w:i/>
          <w:lang w:val="en-US"/>
        </w:rPr>
        <w:t>Republic of Côte d'Ivoire.</w:t>
      </w:r>
    </w:p>
    <w:p w:rsidR="00E018A7" w:rsidRDefault="00EF5FA5" w:rsidP="004C0C6D">
      <w:pPr>
        <w:spacing w:after="0" w:line="360" w:lineRule="auto"/>
      </w:pPr>
      <w:r>
        <w:t>На протяжении длительного времени исследователи рассматривали понятие конфликта. В результате образовалась масса определений, однако в рамках настоящей статьи считаем необходимым привести три трактовки.</w:t>
      </w:r>
    </w:p>
    <w:p w:rsidR="00EF5FA5" w:rsidRDefault="00EF5FA5" w:rsidP="004C0C6D">
      <w:pPr>
        <w:spacing w:after="0" w:line="360" w:lineRule="auto"/>
      </w:pPr>
      <w:r>
        <w:t xml:space="preserve">Л. </w:t>
      </w:r>
      <w:proofErr w:type="spellStart"/>
      <w:r>
        <w:t>Козер</w:t>
      </w:r>
      <w:proofErr w:type="spellEnd"/>
      <w:r>
        <w:t xml:space="preserve"> понимает под конфликтом борьбу за ценности притязания на определенный статус, власть и ресурсы. В такой борьбе целями могут выступать нейтрализация, нанесение ущерба или полное устранение противника [1]. </w:t>
      </w:r>
    </w:p>
    <w:p w:rsidR="00EF5FA5" w:rsidRDefault="00EF5FA5" w:rsidP="004C0C6D">
      <w:pPr>
        <w:spacing w:after="0" w:line="360" w:lineRule="auto"/>
      </w:pPr>
      <w:r>
        <w:t xml:space="preserve">Ю.Г. </w:t>
      </w:r>
      <w:proofErr w:type="spellStart"/>
      <w:r>
        <w:t>Запрудский</w:t>
      </w:r>
      <w:proofErr w:type="spellEnd"/>
      <w:r>
        <w:t xml:space="preserve"> предлагает понимать под конфликтом состояние противоборства, которое может проявляться как открыто, так и скрыто. В противоборство вступают расходящиеся интересы, цели и тенденции развития социальных объектов. Также оно может проявляться в столкновении социальных сил на почве противодействия установленному в обществе порядку, в особой форме движения к новому социальному единству [2].</w:t>
      </w:r>
    </w:p>
    <w:p w:rsidR="00EF5FA5" w:rsidRDefault="00EF5FA5" w:rsidP="004C0C6D">
      <w:pPr>
        <w:spacing w:after="0" w:line="360" w:lineRule="auto"/>
      </w:pPr>
      <w:r>
        <w:t>Наконец, для А.В. Дмитриева п</w:t>
      </w:r>
      <w:r w:rsidRPr="00EF5FA5">
        <w:t>од социальным конфликтом обычно понимается тот вид противостояния, при котором стороны стремятся захватить территорию либо ресурсы, угрожают оппозиционным индивидам или группам, их собственности или культуре таким образом, что борьба принимает форму атаки или обороны</w:t>
      </w:r>
      <w:r>
        <w:t xml:space="preserve"> [3</w:t>
      </w:r>
      <w:r w:rsidRPr="00EF5FA5">
        <w:t>].</w:t>
      </w:r>
    </w:p>
    <w:p w:rsidR="00EF5FA5" w:rsidRDefault="00EF5FA5" w:rsidP="004C0C6D">
      <w:pPr>
        <w:spacing w:after="0" w:line="360" w:lineRule="auto"/>
      </w:pPr>
      <w:r>
        <w:t xml:space="preserve">В рамках проводимого </w:t>
      </w:r>
      <w:r w:rsidR="00C75F62">
        <w:t xml:space="preserve">исследования </w:t>
      </w:r>
      <w:r>
        <w:t xml:space="preserve">особый интерес представляют вооруженные конфликты, под которыми понимают </w:t>
      </w:r>
      <w:r w:rsidR="00C75F62">
        <w:t xml:space="preserve">столкновение с </w:t>
      </w:r>
      <w:r w:rsidR="00C75F62">
        <w:lastRenderedPageBreak/>
        <w:t>использованием вооружений и боевой техники между вооруженными силами как минимум двух правительств или одного правительства и как минимум одной организованной вооруженной группы.</w:t>
      </w:r>
    </w:p>
    <w:p w:rsidR="00C75F62" w:rsidRDefault="00C75F62" w:rsidP="004C0C6D">
      <w:pPr>
        <w:spacing w:after="0" w:line="360" w:lineRule="auto"/>
      </w:pPr>
      <w:r>
        <w:t xml:space="preserve">С правовой точки зрения все вооруженные конфликты можно разделить минимум на 2 группы: </w:t>
      </w:r>
      <w:r w:rsidR="00AF1EA6">
        <w:t>международные и немеждународные [4</w:t>
      </w:r>
      <w:r w:rsidR="00AF1EA6" w:rsidRPr="00AF1EA6">
        <w:t>].</w:t>
      </w:r>
    </w:p>
    <w:p w:rsidR="00457920" w:rsidRDefault="00457920" w:rsidP="004C0C6D">
      <w:pPr>
        <w:spacing w:after="0" w:line="360" w:lineRule="auto"/>
      </w:pPr>
      <w:r>
        <w:t>Причины вооруженных конфликтов давно исследуются учеными. Есть несколько основных теорий, объясняющих возникновение вооруженных конфликтов</w:t>
      </w:r>
      <w:r w:rsidR="00895C28">
        <w:t>:</w:t>
      </w:r>
    </w:p>
    <w:p w:rsidR="00895C28" w:rsidRDefault="00895C28" w:rsidP="004C0C6D">
      <w:pPr>
        <w:spacing w:after="0" w:line="360" w:lineRule="auto"/>
      </w:pPr>
      <w:r>
        <w:t>- поведенческая (человек – по своей сущности существо, для которого насилие нормально. По Фрейду война является неизбежным последствием человеческой агрессии);</w:t>
      </w:r>
    </w:p>
    <w:p w:rsidR="00895C28" w:rsidRDefault="00895C28" w:rsidP="004C0C6D">
      <w:pPr>
        <w:spacing w:after="0" w:line="360" w:lineRule="auto"/>
      </w:pPr>
      <w:r>
        <w:t xml:space="preserve">- </w:t>
      </w:r>
      <w:r w:rsidR="00136304">
        <w:t>социальная (причины войны обусловлены социально-экономическим, политическим положением вовлеченных в конфликт государств);</w:t>
      </w:r>
    </w:p>
    <w:p w:rsidR="00136304" w:rsidRDefault="00136304" w:rsidP="004C0C6D">
      <w:pPr>
        <w:spacing w:after="0" w:line="360" w:lineRule="auto"/>
      </w:pPr>
      <w:r>
        <w:t>- мальтузианская (война есть следствие роста населения и вызванной им нехваткой ресурсов);</w:t>
      </w:r>
    </w:p>
    <w:p w:rsidR="00136304" w:rsidRDefault="00136304" w:rsidP="004C0C6D">
      <w:pPr>
        <w:spacing w:after="0" w:line="360" w:lineRule="auto"/>
      </w:pPr>
      <w:r>
        <w:t xml:space="preserve">- теория преобладания молодежи </w:t>
      </w:r>
      <w:r w:rsidR="009C315C">
        <w:t>(большое число молодого малоимущего,</w:t>
      </w:r>
      <w:r>
        <w:t xml:space="preserve"> безработного населения провоцирует </w:t>
      </w:r>
      <w:r w:rsidR="009C315C">
        <w:t>войну).</w:t>
      </w:r>
    </w:p>
    <w:p w:rsidR="009C315C" w:rsidRDefault="009C315C" w:rsidP="004C0C6D">
      <w:pPr>
        <w:spacing w:after="0" w:line="360" w:lineRule="auto"/>
      </w:pPr>
      <w:r>
        <w:t>Считаем необходимым обратиться к рассмотрению последствий военных конфликтов</w:t>
      </w:r>
      <w:r w:rsidR="00CA0EBD">
        <w:t>. При этом отметим, что военные конфликты имеют свойство повторяться – это заметно при изучении их истории. Такие конфликты имеют негативные последствия длительного действия (</w:t>
      </w:r>
      <w:r w:rsidR="006F2962" w:rsidRPr="006F2962">
        <w:t>например, незаконная торговля оружием, т</w:t>
      </w:r>
      <w:r w:rsidR="006F2962">
        <w:t>ерроризм, поток беженцев и т.д.</w:t>
      </w:r>
      <w:r w:rsidR="00CA0EBD">
        <w:t>)</w:t>
      </w:r>
      <w:r w:rsidR="006F2962">
        <w:t>.</w:t>
      </w:r>
    </w:p>
    <w:p w:rsidR="006F2962" w:rsidRDefault="006F2962" w:rsidP="004C0C6D">
      <w:pPr>
        <w:spacing w:after="0" w:line="360" w:lineRule="auto"/>
      </w:pPr>
      <w:r>
        <w:t>Нормами международного права установлено, что военные действия должн</w:t>
      </w:r>
      <w:r w:rsidR="000E5B3C">
        <w:t>ы начинаться с объявления войны</w:t>
      </w:r>
      <w:r w:rsidRPr="006F2962">
        <w:t>.</w:t>
      </w:r>
      <w:r w:rsidR="007567A3">
        <w:t xml:space="preserve"> При этом объявление войны ведет к определенным правовым последствиям даже в том случае, если за ним не последует военных действий. К этим последствиям относят:</w:t>
      </w:r>
    </w:p>
    <w:p w:rsidR="007567A3" w:rsidRDefault="007567A3" w:rsidP="004C0C6D">
      <w:pPr>
        <w:spacing w:after="0" w:line="360" w:lineRule="auto"/>
      </w:pPr>
      <w:r>
        <w:t>- прекращение диплома</w:t>
      </w:r>
      <w:r w:rsidR="00650C8B">
        <w:t>тических и консульских связей с отзывом персонала ведомств с территории враждующих стран;</w:t>
      </w:r>
    </w:p>
    <w:p w:rsidR="00650C8B" w:rsidRDefault="00650C8B" w:rsidP="004C0C6D">
      <w:pPr>
        <w:spacing w:after="0" w:line="360" w:lineRule="auto"/>
      </w:pPr>
      <w:r>
        <w:t>- прекращение действия договоров политического характера – о ненападении, установлении нейтралитета, объединении в военный союз;</w:t>
      </w:r>
    </w:p>
    <w:p w:rsidR="00650C8B" w:rsidRDefault="00650C8B" w:rsidP="004C0C6D">
      <w:pPr>
        <w:spacing w:after="0" w:line="360" w:lineRule="auto"/>
      </w:pPr>
      <w:r>
        <w:lastRenderedPageBreak/>
        <w:t>- приостановление действия некоторых международных договоров в отношении стран, вступивших в военный конфликт;</w:t>
      </w:r>
    </w:p>
    <w:p w:rsidR="00650C8B" w:rsidRDefault="00650C8B" w:rsidP="004C0C6D">
      <w:pPr>
        <w:spacing w:after="0" w:line="360" w:lineRule="auto"/>
      </w:pPr>
      <w:r>
        <w:t xml:space="preserve">- </w:t>
      </w:r>
      <w:r w:rsidR="00BB1159">
        <w:t>международные многосторонние договора, закрепляющие нормы и принципы права вооруженных конфликтов, начинают действовать в отношении конфликтующих стран;</w:t>
      </w:r>
    </w:p>
    <w:p w:rsidR="00BB1159" w:rsidRDefault="00BB1159" w:rsidP="004C0C6D">
      <w:pPr>
        <w:spacing w:after="0" w:line="360" w:lineRule="auto"/>
      </w:pPr>
      <w:r>
        <w:t xml:space="preserve">- к гражданам стран-противников может быть применен </w:t>
      </w:r>
      <w:r w:rsidR="008F3B4A">
        <w:t>специальный режим – ограничивается право таких граждан на свободный выбор места жительства, их могут интернировать или принудительн</w:t>
      </w:r>
      <w:r w:rsidR="000E5B3C">
        <w:t>о поселить в определенной зоне[5</w:t>
      </w:r>
      <w:r w:rsidR="008F3B4A" w:rsidRPr="008F3B4A">
        <w:t>].</w:t>
      </w:r>
    </w:p>
    <w:p w:rsidR="008F3B4A" w:rsidRDefault="008F3B4A" w:rsidP="004C0C6D">
      <w:pPr>
        <w:spacing w:after="0" w:line="360" w:lineRule="auto"/>
      </w:pPr>
      <w:r>
        <w:t xml:space="preserve">Война разворачивается на всей территории воюющих государств, включая сухопутную, морскую и воздушную зоны. При этом территория, на которой государства </w:t>
      </w:r>
      <w:r w:rsidR="00734D37">
        <w:t>могут вести военные действия, именуется театром войны.</w:t>
      </w:r>
    </w:p>
    <w:p w:rsidR="00734D37" w:rsidRDefault="006C6281" w:rsidP="004C0C6D">
      <w:pPr>
        <w:spacing w:after="0" w:line="360" w:lineRule="auto"/>
      </w:pPr>
      <w:r>
        <w:t xml:space="preserve">Военные действия прекращаются разными способами, наиболее распространены среди них перемирие и капитуляция. </w:t>
      </w:r>
    </w:p>
    <w:p w:rsidR="00F81F16" w:rsidRDefault="00F81F16" w:rsidP="004C0C6D">
      <w:pPr>
        <w:spacing w:after="0" w:line="360" w:lineRule="auto"/>
      </w:pPr>
      <w:r>
        <w:t xml:space="preserve">Перемирие является временной мерой прекращения военного конфликта по взаимному согласию обеих его сторон. Капитуляция </w:t>
      </w:r>
      <w:r w:rsidR="0030092D">
        <w:t xml:space="preserve">же является прекращением сопротивления вооруженных </w:t>
      </w:r>
      <w:r w:rsidR="00C8000C">
        <w:t>сил полностью или в части. При этом она характеризуется переходом вооружения всех типов, а также военного имущества, кораблей и самолетов к противнику. Сдающийся противник подвергается военному плену.</w:t>
      </w:r>
    </w:p>
    <w:p w:rsidR="00C8000C" w:rsidRDefault="00C8000C" w:rsidP="004C0C6D">
      <w:pPr>
        <w:spacing w:after="0" w:line="360" w:lineRule="auto"/>
      </w:pPr>
      <w:r>
        <w:t>Основное средство прекращения войны между конфликтующими государствами – заключение мирного договора. Отм</w:t>
      </w:r>
      <w:r w:rsidR="000315BC">
        <w:t>етим тот факт, что перечисленные последствия военных конфликтов проявляются для обеих его сторон без исключения, пусть и с разной степенью интенсивности.</w:t>
      </w:r>
    </w:p>
    <w:p w:rsidR="000315BC" w:rsidRDefault="000315BC" w:rsidP="004C0C6D">
      <w:pPr>
        <w:spacing w:after="0" w:line="360" w:lineRule="auto"/>
      </w:pPr>
      <w:r>
        <w:t xml:space="preserve">В рамках исследования рассмотрим внутренний военный конфликт – гражданскую войну на территории </w:t>
      </w:r>
      <w:r w:rsidR="00125772" w:rsidRPr="00125772">
        <w:t>Кот-д’Ивуар</w:t>
      </w:r>
      <w:r w:rsidR="00125772">
        <w:t xml:space="preserve">а. Он </w:t>
      </w:r>
      <w:r w:rsidR="00DE0F7F">
        <w:t>стартовал 19</w:t>
      </w:r>
      <w:r w:rsidR="00125772">
        <w:t xml:space="preserve"> сентября 2002 года. В результате конфликта государство буквально раскололось на две стороны </w:t>
      </w:r>
      <w:r w:rsidR="00DE0F7F">
        <w:t>–</w:t>
      </w:r>
      <w:r w:rsidR="00125772">
        <w:t xml:space="preserve"> </w:t>
      </w:r>
      <w:r w:rsidR="00DE0F7F">
        <w:t xml:space="preserve">мусульманский север и христианский юг. Война началась одновременно с увольнением из армии солдат, обвиненных в неуважении к властям. </w:t>
      </w:r>
      <w:r w:rsidR="005A437D">
        <w:t xml:space="preserve">Солдаты </w:t>
      </w:r>
      <w:r w:rsidR="005A437D">
        <w:lastRenderedPageBreak/>
        <w:t>стремительно начали наступление на Абиджан, и уже к полудню город был захвачен.</w:t>
      </w:r>
    </w:p>
    <w:p w:rsidR="005A437D" w:rsidRDefault="005A437D" w:rsidP="004C0C6D">
      <w:pPr>
        <w:spacing w:after="0" w:line="360" w:lineRule="auto"/>
      </w:pPr>
      <w:r>
        <w:t xml:space="preserve">После этого </w:t>
      </w:r>
      <w:r w:rsidR="00607BB4">
        <w:t xml:space="preserve">начались активные действия по установлению мира. В конфликт была особенно сильно вовлечена Франция – после событий </w:t>
      </w:r>
      <w:r w:rsidR="000C2230">
        <w:t>6 ноября 2004</w:t>
      </w:r>
      <w:r w:rsidR="00607BB4">
        <w:t xml:space="preserve"> года президент </w:t>
      </w:r>
      <w:r w:rsidR="00607BB4" w:rsidRPr="00607BB4">
        <w:t>Кот-д’Ивуар</w:t>
      </w:r>
      <w:r w:rsidR="00607BB4">
        <w:t xml:space="preserve">а Л. </w:t>
      </w:r>
      <w:proofErr w:type="spellStart"/>
      <w:r w:rsidR="00607BB4">
        <w:t>Гбагбо</w:t>
      </w:r>
      <w:proofErr w:type="spellEnd"/>
      <w:r w:rsidR="00607BB4">
        <w:t xml:space="preserve"> обвинил французскую сторону в пособничестве повстанцам.</w:t>
      </w:r>
    </w:p>
    <w:p w:rsidR="00607BB4" w:rsidRDefault="0049496B" w:rsidP="004C0C6D">
      <w:pPr>
        <w:spacing w:after="0" w:line="360" w:lineRule="auto"/>
      </w:pPr>
      <w:r w:rsidRPr="0049496B">
        <w:t>Совет Безопасности ООН 15 ноября 2004 года принял резолюцию 1572, установив эмбарго на поставки оружия воюющим сторонам.</w:t>
      </w:r>
      <w:r w:rsidR="00642601">
        <w:t xml:space="preserve"> С 2 по 6 апреля 2005 года проходила встреча между политическими лидерами страны в Претории. Подписанный в результате встречи меморандум требовал немедленного прекращения </w:t>
      </w:r>
      <w:r w:rsidR="00F33EC5">
        <w:t xml:space="preserve">военных действий и окончания войны на территории государства. </w:t>
      </w:r>
    </w:p>
    <w:p w:rsidR="0007363A" w:rsidRDefault="0007363A" w:rsidP="004C0C6D">
      <w:pPr>
        <w:spacing w:after="0" w:line="360" w:lineRule="auto"/>
      </w:pPr>
      <w:r>
        <w:t>В Кот-д’Ивуаре назревали президентские выборы – они должны были пройти 30 октября 2005 года, но из-за заявления Генерального секретаря ООН о неготовности страны к проведению выборов они были отложены. Параллельно с этим посту</w:t>
      </w:r>
      <w:r w:rsidR="00A60465">
        <w:t>пило прошение об продлении мандата Л.</w:t>
      </w:r>
      <w:r w:rsidR="00D212B2">
        <w:t xml:space="preserve"> </w:t>
      </w:r>
      <w:proofErr w:type="spellStart"/>
      <w:r w:rsidR="00A60465">
        <w:t>Гбагбо</w:t>
      </w:r>
      <w:proofErr w:type="spellEnd"/>
      <w:r w:rsidR="00A60465">
        <w:t xml:space="preserve"> еще на 12 месяцев, и несколько дней спустя оно было удовлетворено.</w:t>
      </w:r>
    </w:p>
    <w:p w:rsidR="00F16526" w:rsidRDefault="00A60465" w:rsidP="004C0C6D">
      <w:pPr>
        <w:spacing w:after="0" w:line="360" w:lineRule="auto"/>
      </w:pPr>
      <w:r w:rsidRPr="00A60465">
        <w:t xml:space="preserve">Сборная Кот-д'Ивуара по футболу помогла добиться перемирия в 2006 году, когда она выступала на Кубке мира, и убедила </w:t>
      </w:r>
      <w:proofErr w:type="spellStart"/>
      <w:r w:rsidRPr="00A60465">
        <w:t>Гбагбо</w:t>
      </w:r>
      <w:proofErr w:type="spellEnd"/>
      <w:r w:rsidRPr="00A60465">
        <w:t xml:space="preserve"> возобновить мирные переговоры.</w:t>
      </w:r>
      <w:r>
        <w:t xml:space="preserve"> В их результате в 2007 году была установлена буферная зона</w:t>
      </w:r>
      <w:r w:rsidR="00F16526">
        <w:t>.</w:t>
      </w:r>
    </w:p>
    <w:p w:rsidR="00F16526" w:rsidRDefault="00F16526" w:rsidP="004C0C6D">
      <w:pPr>
        <w:spacing w:after="0" w:line="360" w:lineRule="auto"/>
      </w:pPr>
      <w:r>
        <w:t xml:space="preserve">В скором времени после её определения между правительством и повстанцами был подписан мирный договор. 19 мая стартовало разоружение проправительственного ополчение, проходившее в </w:t>
      </w:r>
      <w:r w:rsidR="00497E57">
        <w:t xml:space="preserve">присутствии президента Л. </w:t>
      </w:r>
      <w:proofErr w:type="spellStart"/>
      <w:r w:rsidR="00497E57">
        <w:t>Гбагбо</w:t>
      </w:r>
      <w:proofErr w:type="spellEnd"/>
      <w:r w:rsidR="00497E57">
        <w:t xml:space="preserve">. </w:t>
      </w:r>
      <w:r w:rsidR="00147675">
        <w:t>Еще одним соглашением, заключенным позднее, президентские выборы переносились снова – на июнь 2008 года, но в итоге прошли в октябре 2010 года.</w:t>
      </w:r>
    </w:p>
    <w:p w:rsidR="00147675" w:rsidRDefault="00147675" w:rsidP="004C0C6D">
      <w:pPr>
        <w:spacing w:after="0" w:line="360" w:lineRule="auto"/>
      </w:pPr>
      <w:r>
        <w:t xml:space="preserve">Результаты выборов привели к новому вооруженному столкновению. 11 </w:t>
      </w:r>
      <w:r w:rsidRPr="00147675">
        <w:t xml:space="preserve">апреля 2011 года </w:t>
      </w:r>
      <w:proofErr w:type="spellStart"/>
      <w:r w:rsidRPr="00147675">
        <w:t>Гбагбо</w:t>
      </w:r>
      <w:proofErr w:type="spellEnd"/>
      <w:r w:rsidRPr="00147675">
        <w:t xml:space="preserve"> был захвачен в свое</w:t>
      </w:r>
      <w:r>
        <w:t xml:space="preserve">й резиденции французской армией и передан в Нидерланды, где предстал перед судом за преступления против человечности, </w:t>
      </w:r>
      <w:r w:rsidR="00D02E4B">
        <w:t>однако был оправдан после 8 лет судебной тяжбы. Сейчас рассмотрение его дела продолжается.</w:t>
      </w:r>
    </w:p>
    <w:p w:rsidR="00D02E4B" w:rsidRDefault="00D02E4B" w:rsidP="004C0C6D">
      <w:pPr>
        <w:spacing w:after="0" w:line="360" w:lineRule="auto"/>
      </w:pPr>
      <w:r>
        <w:lastRenderedPageBreak/>
        <w:t xml:space="preserve">Из вышеизложенного очевидно, что вооруженные конфликты регулируются правовыми нормами – правом вооруженных конфликтов, под которым следует понимать </w:t>
      </w:r>
      <w:r w:rsidRPr="00D02E4B">
        <w:t>совокупность создаваемых путем меж</w:t>
      </w:r>
      <w:r w:rsidR="00D212B2">
        <w:t>дународных соглашений или обычаев</w:t>
      </w:r>
      <w:r w:rsidRPr="00D02E4B">
        <w:t xml:space="preserve"> юридических норм, применяемых в войнах, международных и немеждународных вооруженных конфликтах, запрещающих использование определенных средств и метод</w:t>
      </w:r>
      <w:r w:rsidR="00D212B2">
        <w:t xml:space="preserve">ов ведения вооруженной борьбы, </w:t>
      </w:r>
      <w:r w:rsidRPr="00D02E4B">
        <w:t>обеспечивающих защиту прав индивида в ходе этой борьбы и устанавливающих международно-правовую ответственность государств и уголовную ответственность физических лиц за их нарушение</w:t>
      </w:r>
      <w:r w:rsidR="00D212B2">
        <w:t xml:space="preserve"> </w:t>
      </w:r>
      <w:r w:rsidR="000E5B3C">
        <w:t>[6</w:t>
      </w:r>
      <w:r w:rsidR="00D212B2" w:rsidRPr="00D212B2">
        <w:t>].</w:t>
      </w:r>
    </w:p>
    <w:p w:rsidR="00654302" w:rsidRDefault="00654302" w:rsidP="00654302">
      <w:pPr>
        <w:spacing w:after="0" w:line="360" w:lineRule="auto"/>
        <w:jc w:val="center"/>
        <w:rPr>
          <w:b/>
        </w:rPr>
      </w:pPr>
      <w:r>
        <w:rPr>
          <w:b/>
        </w:rPr>
        <w:t>Список литературы:</w:t>
      </w:r>
    </w:p>
    <w:p w:rsidR="00654302" w:rsidRDefault="005A55A8" w:rsidP="004B4389">
      <w:pPr>
        <w:pStyle w:val="aa"/>
        <w:numPr>
          <w:ilvl w:val="0"/>
          <w:numId w:val="1"/>
        </w:numPr>
        <w:spacing w:after="0" w:line="360" w:lineRule="auto"/>
        <w:ind w:left="0" w:firstLine="709"/>
      </w:pPr>
      <w:r>
        <w:t xml:space="preserve">Васильева С.И. Л. </w:t>
      </w:r>
      <w:proofErr w:type="spellStart"/>
      <w:r>
        <w:t>Козер</w:t>
      </w:r>
      <w:proofErr w:type="spellEnd"/>
      <w:r>
        <w:t xml:space="preserve"> о социальном конфликте // </w:t>
      </w:r>
      <w:r w:rsidR="00BE0938" w:rsidRPr="00BE0938">
        <w:t>Альманах современной науки и образования. 2015. № 4 (94). С. 54-58.</w:t>
      </w:r>
    </w:p>
    <w:p w:rsidR="00BE0938" w:rsidRDefault="00257030" w:rsidP="004B4389">
      <w:pPr>
        <w:pStyle w:val="aa"/>
        <w:numPr>
          <w:ilvl w:val="0"/>
          <w:numId w:val="1"/>
        </w:numPr>
        <w:spacing w:after="0" w:line="360" w:lineRule="auto"/>
        <w:ind w:left="0" w:firstLine="709"/>
      </w:pPr>
      <w:proofErr w:type="spellStart"/>
      <w:r w:rsidRPr="00257030">
        <w:t>Шимко</w:t>
      </w:r>
      <w:proofErr w:type="spellEnd"/>
      <w:r w:rsidRPr="00257030">
        <w:t xml:space="preserve"> А.А., Федосеенков А.В.</w:t>
      </w:r>
      <w:r>
        <w:t xml:space="preserve"> Понятие конфликта // </w:t>
      </w:r>
      <w:r w:rsidRPr="00257030">
        <w:t>Научный аспект. 2017. № 4-3. С. 446-450.</w:t>
      </w:r>
    </w:p>
    <w:p w:rsidR="00257030" w:rsidRDefault="00257030" w:rsidP="004B4389">
      <w:pPr>
        <w:pStyle w:val="aa"/>
        <w:numPr>
          <w:ilvl w:val="0"/>
          <w:numId w:val="1"/>
        </w:numPr>
        <w:spacing w:after="0" w:line="360" w:lineRule="auto"/>
        <w:ind w:left="0" w:firstLine="709"/>
      </w:pPr>
      <w:r w:rsidRPr="00257030">
        <w:t>Иванов О.И.</w:t>
      </w:r>
      <w:r>
        <w:t xml:space="preserve"> Социальная напряженность и социальный конфликт // </w:t>
      </w:r>
      <w:r w:rsidRPr="00257030">
        <w:t>Вестник Санкт-Петербургского университета. Серия 6. Философия, политология, социология, психология, право, международные отношения. 2005. № 3. С. 24-30.</w:t>
      </w:r>
    </w:p>
    <w:p w:rsidR="002A3084" w:rsidRDefault="002A3084" w:rsidP="004B4389">
      <w:pPr>
        <w:pStyle w:val="aa"/>
        <w:numPr>
          <w:ilvl w:val="0"/>
          <w:numId w:val="1"/>
        </w:numPr>
        <w:spacing w:after="0" w:line="360" w:lineRule="auto"/>
        <w:ind w:left="0" w:firstLine="709"/>
      </w:pPr>
      <w:r w:rsidRPr="002A3084">
        <w:t>Акимов Н.А.</w:t>
      </w:r>
      <w:r>
        <w:t xml:space="preserve"> Вооруженные конфликты: понятие, виды, причины, способы разрешения // </w:t>
      </w:r>
      <w:r w:rsidRPr="002A3084">
        <w:t>Военно-юридический журнал. 2010. № 4. С. 2-5.</w:t>
      </w:r>
    </w:p>
    <w:p w:rsidR="002A3084" w:rsidRDefault="000E5B3C" w:rsidP="004B4389">
      <w:pPr>
        <w:pStyle w:val="aa"/>
        <w:numPr>
          <w:ilvl w:val="0"/>
          <w:numId w:val="1"/>
        </w:numPr>
        <w:spacing w:after="0" w:line="360" w:lineRule="auto"/>
        <w:ind w:left="0" w:firstLine="709"/>
      </w:pPr>
      <w:proofErr w:type="spellStart"/>
      <w:r w:rsidRPr="000E5B3C">
        <w:t>Русанов</w:t>
      </w:r>
      <w:proofErr w:type="spellEnd"/>
      <w:r w:rsidRPr="000E5B3C">
        <w:t xml:space="preserve"> С.Н., </w:t>
      </w:r>
      <w:proofErr w:type="spellStart"/>
      <w:r w:rsidRPr="000E5B3C">
        <w:t>Авхименко</w:t>
      </w:r>
      <w:proofErr w:type="spellEnd"/>
      <w:r w:rsidRPr="000E5B3C">
        <w:t xml:space="preserve"> М.М.</w:t>
      </w:r>
      <w:r>
        <w:t xml:space="preserve"> С</w:t>
      </w:r>
      <w:r w:rsidRPr="000E5B3C">
        <w:t>овременный вооруженный конфликт: некоторые медицинские, социальные и экологические последствия</w:t>
      </w:r>
      <w:r>
        <w:t xml:space="preserve"> // </w:t>
      </w:r>
      <w:r w:rsidRPr="000E5B3C">
        <w:t>Медицинская сестра. 2015. № 8. С. 47-50</w:t>
      </w:r>
    </w:p>
    <w:p w:rsidR="004B4389" w:rsidRPr="00654302" w:rsidRDefault="004B4389" w:rsidP="004B4389">
      <w:pPr>
        <w:pStyle w:val="aa"/>
        <w:numPr>
          <w:ilvl w:val="0"/>
          <w:numId w:val="1"/>
        </w:numPr>
        <w:spacing w:after="0" w:line="360" w:lineRule="auto"/>
        <w:ind w:left="0" w:firstLine="709"/>
      </w:pPr>
      <w:r w:rsidRPr="004B4389">
        <w:t>Егоров С.А., Анисимов И.О.</w:t>
      </w:r>
      <w:r>
        <w:t xml:space="preserve"> Исторический документ права вооруженных конфликтов // </w:t>
      </w:r>
      <w:r w:rsidRPr="004B4389">
        <w:t>Международный правовой курьер. 2018. № 3 (27). С. 31-36</w:t>
      </w:r>
      <w:r>
        <w:t>.</w:t>
      </w:r>
      <w:bookmarkStart w:id="0" w:name="_GoBack"/>
      <w:bookmarkEnd w:id="0"/>
    </w:p>
    <w:sectPr w:rsidR="004B4389" w:rsidRPr="00654302" w:rsidSect="005A55A8">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324" w:rsidRDefault="00FD7324" w:rsidP="00EF5FA5">
      <w:pPr>
        <w:spacing w:after="0" w:line="240" w:lineRule="auto"/>
      </w:pPr>
      <w:r>
        <w:separator/>
      </w:r>
    </w:p>
  </w:endnote>
  <w:endnote w:type="continuationSeparator" w:id="0">
    <w:p w:rsidR="00FD7324" w:rsidRDefault="00FD7324" w:rsidP="00EF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228791"/>
      <w:docPartObj>
        <w:docPartGallery w:val="Page Numbers (Bottom of Page)"/>
        <w:docPartUnique/>
      </w:docPartObj>
    </w:sdtPr>
    <w:sdtEndPr/>
    <w:sdtContent>
      <w:p w:rsidR="00EF5FA5" w:rsidRDefault="00EF5FA5">
        <w:pPr>
          <w:pStyle w:val="a7"/>
          <w:jc w:val="right"/>
        </w:pPr>
        <w:r>
          <w:fldChar w:fldCharType="begin"/>
        </w:r>
        <w:r>
          <w:instrText>PAGE   \* MERGEFORMAT</w:instrText>
        </w:r>
        <w:r>
          <w:fldChar w:fldCharType="separate"/>
        </w:r>
        <w:r w:rsidR="004B4389">
          <w:rPr>
            <w:noProof/>
          </w:rPr>
          <w:t>6</w:t>
        </w:r>
        <w:r>
          <w:fldChar w:fldCharType="end"/>
        </w:r>
      </w:p>
    </w:sdtContent>
  </w:sdt>
  <w:p w:rsidR="00EF5FA5" w:rsidRDefault="00EF5F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324" w:rsidRDefault="00FD7324" w:rsidP="00EF5FA5">
      <w:pPr>
        <w:spacing w:after="0" w:line="240" w:lineRule="auto"/>
      </w:pPr>
      <w:r>
        <w:separator/>
      </w:r>
    </w:p>
  </w:footnote>
  <w:footnote w:type="continuationSeparator" w:id="0">
    <w:p w:rsidR="00FD7324" w:rsidRDefault="00FD7324" w:rsidP="00EF5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27D0C"/>
    <w:multiLevelType w:val="hybridMultilevel"/>
    <w:tmpl w:val="6B20418A"/>
    <w:lvl w:ilvl="0" w:tplc="D3562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BF"/>
    <w:rsid w:val="00027F17"/>
    <w:rsid w:val="000315BC"/>
    <w:rsid w:val="0007363A"/>
    <w:rsid w:val="000C2230"/>
    <w:rsid w:val="000C27BF"/>
    <w:rsid w:val="000E5B3C"/>
    <w:rsid w:val="00125772"/>
    <w:rsid w:val="00136304"/>
    <w:rsid w:val="00147675"/>
    <w:rsid w:val="00257030"/>
    <w:rsid w:val="002A3084"/>
    <w:rsid w:val="0030092D"/>
    <w:rsid w:val="00457920"/>
    <w:rsid w:val="0049496B"/>
    <w:rsid w:val="00497E57"/>
    <w:rsid w:val="004B4389"/>
    <w:rsid w:val="004C0C6D"/>
    <w:rsid w:val="005A437D"/>
    <w:rsid w:val="005A55A8"/>
    <w:rsid w:val="00607BB4"/>
    <w:rsid w:val="00642601"/>
    <w:rsid w:val="00650C8B"/>
    <w:rsid w:val="00654302"/>
    <w:rsid w:val="00672EA3"/>
    <w:rsid w:val="006C6281"/>
    <w:rsid w:val="006F2962"/>
    <w:rsid w:val="00734D37"/>
    <w:rsid w:val="007567A3"/>
    <w:rsid w:val="007578BF"/>
    <w:rsid w:val="008038F5"/>
    <w:rsid w:val="00882119"/>
    <w:rsid w:val="00895C28"/>
    <w:rsid w:val="008B5129"/>
    <w:rsid w:val="008F3B4A"/>
    <w:rsid w:val="009C315C"/>
    <w:rsid w:val="009F6A32"/>
    <w:rsid w:val="00A60465"/>
    <w:rsid w:val="00A62079"/>
    <w:rsid w:val="00A972BF"/>
    <w:rsid w:val="00AF1EA6"/>
    <w:rsid w:val="00B079B0"/>
    <w:rsid w:val="00BB1159"/>
    <w:rsid w:val="00BD0191"/>
    <w:rsid w:val="00BE0938"/>
    <w:rsid w:val="00C37834"/>
    <w:rsid w:val="00C75F62"/>
    <w:rsid w:val="00C8000C"/>
    <w:rsid w:val="00CA0EBD"/>
    <w:rsid w:val="00D02E4B"/>
    <w:rsid w:val="00D212B2"/>
    <w:rsid w:val="00DE0F7F"/>
    <w:rsid w:val="00E018A7"/>
    <w:rsid w:val="00EF5FA5"/>
    <w:rsid w:val="00F16526"/>
    <w:rsid w:val="00F33EC5"/>
    <w:rsid w:val="00F81F16"/>
    <w:rsid w:val="00FB6491"/>
    <w:rsid w:val="00FD7324"/>
    <w:rsid w:val="00FF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EC44A-E6C6-445A-B484-D36BC35B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F17"/>
    <w:pPr>
      <w:ind w:firstLine="709"/>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link w:val="a4"/>
    <w:rsid w:val="00C37834"/>
    <w:pPr>
      <w:spacing w:after="40" w:line="240" w:lineRule="auto"/>
      <w:jc w:val="both"/>
    </w:pPr>
    <w:rPr>
      <w:rFonts w:ascii="Times New Roman" w:eastAsia="Calibri" w:hAnsi="Times New Roman" w:cs="Calibri"/>
      <w:color w:val="000000"/>
      <w:sz w:val="24"/>
      <w:szCs w:val="20"/>
      <w:u w:color="000000"/>
      <w:lang w:eastAsia="ru-RU"/>
    </w:rPr>
  </w:style>
  <w:style w:type="character" w:customStyle="1" w:styleId="a4">
    <w:name w:val="Текст сноски Знак"/>
    <w:basedOn w:val="a0"/>
    <w:link w:val="a3"/>
    <w:rsid w:val="00C37834"/>
    <w:rPr>
      <w:rFonts w:ascii="Times New Roman" w:eastAsia="Calibri" w:hAnsi="Times New Roman" w:cs="Calibri"/>
      <w:color w:val="000000"/>
      <w:sz w:val="24"/>
      <w:szCs w:val="20"/>
      <w:u w:color="000000"/>
      <w:lang w:eastAsia="ru-RU"/>
    </w:rPr>
  </w:style>
  <w:style w:type="paragraph" w:customStyle="1" w:styleId="1">
    <w:name w:val="Стиль1"/>
    <w:basedOn w:val="a"/>
    <w:qFormat/>
    <w:rsid w:val="000C27BF"/>
    <w:pPr>
      <w:spacing w:after="200" w:line="276" w:lineRule="auto"/>
      <w:ind w:firstLine="0"/>
    </w:pPr>
    <w:rPr>
      <w:sz w:val="24"/>
    </w:rPr>
  </w:style>
  <w:style w:type="paragraph" w:styleId="a5">
    <w:name w:val="header"/>
    <w:basedOn w:val="a"/>
    <w:link w:val="a6"/>
    <w:uiPriority w:val="99"/>
    <w:unhideWhenUsed/>
    <w:rsid w:val="00EF5F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5FA5"/>
    <w:rPr>
      <w:rFonts w:ascii="Times New Roman" w:hAnsi="Times New Roman"/>
      <w:sz w:val="28"/>
    </w:rPr>
  </w:style>
  <w:style w:type="paragraph" w:styleId="a7">
    <w:name w:val="footer"/>
    <w:basedOn w:val="a"/>
    <w:link w:val="a8"/>
    <w:uiPriority w:val="99"/>
    <w:unhideWhenUsed/>
    <w:rsid w:val="00EF5F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5FA5"/>
    <w:rPr>
      <w:rFonts w:ascii="Times New Roman" w:hAnsi="Times New Roman"/>
      <w:sz w:val="28"/>
    </w:rPr>
  </w:style>
  <w:style w:type="character" w:styleId="a9">
    <w:name w:val="Hyperlink"/>
    <w:basedOn w:val="a0"/>
    <w:uiPriority w:val="99"/>
    <w:unhideWhenUsed/>
    <w:rsid w:val="004C0C6D"/>
    <w:rPr>
      <w:color w:val="0563C1" w:themeColor="hyperlink"/>
      <w:u w:val="single"/>
    </w:rPr>
  </w:style>
  <w:style w:type="paragraph" w:styleId="aa">
    <w:name w:val="List Paragraph"/>
    <w:basedOn w:val="a"/>
    <w:uiPriority w:val="34"/>
    <w:qFormat/>
    <w:rsid w:val="005A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forov-v.a@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kiforov-v.a@yandex.ru" TargetMode="External"/><Relationship Id="rId4" Type="http://schemas.openxmlformats.org/officeDocument/2006/relationships/settings" Target="settings.xml"/><Relationship Id="rId9" Type="http://schemas.openxmlformats.org/officeDocument/2006/relationships/hyperlink" Target="mailto:kassidafissouaudre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E220-AF71-41DE-87E1-A746AA6B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6</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Попченко</dc:creator>
  <cp:keywords/>
  <dc:description/>
  <cp:lastModifiedBy>Вероника Попченко</cp:lastModifiedBy>
  <cp:revision>8</cp:revision>
  <dcterms:created xsi:type="dcterms:W3CDTF">2019-12-18T14:01:00Z</dcterms:created>
  <dcterms:modified xsi:type="dcterms:W3CDTF">2019-12-19T20:14:00Z</dcterms:modified>
</cp:coreProperties>
</file>