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64" w:rsidRPr="00F57DBF" w:rsidRDefault="00934864" w:rsidP="009348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4"/>
          <w:lang w:eastAsia="ru-RU"/>
          <w14:ligatures w14:val="none"/>
        </w:rPr>
      </w:pPr>
      <w:r w:rsidRPr="00F57DBF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4"/>
          <w:lang w:eastAsia="ru-RU"/>
          <w14:ligatures w14:val="none"/>
        </w:rPr>
        <w:t>«</w:t>
      </w:r>
      <w:bookmarkStart w:id="0" w:name="_GoBack"/>
      <w:r w:rsidRPr="00F57DBF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4"/>
          <w:lang w:eastAsia="ru-RU"/>
          <w14:ligatures w14:val="none"/>
        </w:rPr>
        <w:t>Гендерное воспитание детей дошкольного возраста в условиях детского сада</w:t>
      </w:r>
      <w:bookmarkEnd w:id="0"/>
      <w:r w:rsidRPr="00F57DBF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4"/>
          <w:lang w:eastAsia="ru-RU"/>
          <w14:ligatures w14:val="none"/>
        </w:rPr>
        <w:t>»</w:t>
      </w:r>
    </w:p>
    <w:p w:rsidR="00F57DBF" w:rsidRDefault="00F57DBF" w:rsidP="009348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:rsidR="00F57DBF" w:rsidRPr="00F57DBF" w:rsidRDefault="00F57DBF" w:rsidP="00F57DBF">
      <w:pPr>
        <w:spacing w:after="0" w:line="360" w:lineRule="auto"/>
        <w:ind w:firstLine="284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F57DBF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Воспитатель:</w:t>
      </w:r>
      <w:r w:rsidRPr="00F57DBF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Орехова Светлана Васильевна.</w:t>
      </w:r>
    </w:p>
    <w:p w:rsidR="00F57DBF" w:rsidRPr="00F57DBF" w:rsidRDefault="00F57DBF" w:rsidP="00F57DBF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  <w:r w:rsidRPr="00F57DBF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МБДОУ д/с №82 «Родничок», Россия г. Белгород.</w:t>
      </w:r>
    </w:p>
    <w:p w:rsidR="00934864" w:rsidRDefault="00934864" w:rsidP="009348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:rsidR="0095772B" w:rsidRPr="00934864" w:rsidRDefault="0095772B" w:rsidP="00F57DBF">
      <w:pPr>
        <w:shd w:val="clear" w:color="auto" w:fill="FFFFFF"/>
        <w:spacing w:after="0" w:line="276" w:lineRule="auto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Проблемы гендерного воспитания волнуют в наше время большое количество педагогов.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Интерес обусловлен тем, что современные требования индивидуального подхода к формированию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личности не могут игнорировать гендерные особенности ребенка, так как это </w:t>
      </w:r>
      <w:proofErr w:type="spellStart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биосоциокультурные</w:t>
      </w:r>
      <w:proofErr w:type="spell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характеристики. Современные приоритеты гендерного воспитания заключаются в изучении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потенциала партнерских взаимоотношений между мальчиками и девочками, в воспитании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человеческого в женщине и мужчине, искренности, взаимопонимания, </w:t>
      </w:r>
      <w:proofErr w:type="spellStart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взаимодополняемости</w:t>
      </w:r>
      <w:proofErr w:type="spellEnd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Под </w:t>
      </w:r>
      <w:proofErr w:type="gramStart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« гендером</w:t>
      </w:r>
      <w:proofErr w:type="gramEnd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» понимается социальный пол человека, формируемый в процессе воспитания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личности и включающий в себя психологические, социальные и культурные отличия между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мальчиками и девочками, а существующие свойства и отношения называются гендерными. Целью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гендерного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подхода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является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воспитание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етей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разного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пола,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одинаково</w:t>
      </w:r>
      <w:proofErr w:type="gram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способных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самореализации, к проявлению своей идентичности, к использованию равных возможностей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поведения, независимо от половой принадлежности.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Работа по формированию </w:t>
      </w:r>
      <w:proofErr w:type="spellStart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полоролевого</w:t>
      </w:r>
      <w:proofErr w:type="spellEnd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поведения детей в детском саду нацелена на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ознакомление с качествами мужественности и женственности, проявлениями и предпочтениями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мужчин и женщин в разных видах деятельности, их ролями в семье, на формирование навыков 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умений поведения, на выработку отношения детей к понятиям красоты, любви, доброжелательных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отношений, на формирование отношений между девочками и мальчиками в группе.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Для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этого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необходимо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создавать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условия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для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проявления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переживания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етьми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определенных чувств, характерных в большей степени тому или иному полу, например, гордости,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смелости, отваги у мальчиков; сочувствия, нежности и ласки – у девочек.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результате анализа психолого-педагогических исследований было установлено, что именно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период дошкольного детства у всех детей, живущих в разных странах мира, происходит принятие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гендерной роли.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Организуя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работу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гендерного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воспитания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дошкольниками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надо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помнить,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что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анатомические и биологические особенности являются лишь предпосылками, потенциальными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возможностями психических различий мальчиков и девочек. Эти различия формируются под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влиянием социальных факторов – общественной среды и воспитания.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3 года ребенок начинает осознавать гендерные роли и гендерный репертуар: девочка-женщина, мальчик-мужчина. Он адекватно идентифицирует себя с представителями своего пола.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Имеет первоначальное представление о собственной гендерной принадлежности, аргументирует ее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 ряду признаков (одежда, предпочтения в играх, игрушках, прическа и т.д.). В этом возрасте дети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дифференцируют других людей по полу, возрасту; распознают детей, взрослых, пожилых людей, как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реальной жизни, так и на иллюстрациях. Начинают проявлять интерес, внимание, заботу, по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отношению к детям другого пола.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 четвертого года жизни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ребенок осознает свои возможности, осознает себя как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индивидуальность. Как проявит себя ребенок в этом возрасте - робким или уверенным, таким и будет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в жизни. Происходит мощное развитие интеллекта. В этот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период очень важно воспитание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вежливости, сдержанности, скромности. Ребенок должен знать не только свои права, но 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обязанности.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Дети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4-5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лет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имеют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дефференцированное</w:t>
      </w:r>
      <w:proofErr w:type="spell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представление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собственной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гендерной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принадлежности, аргументируя ее по ряду признаков («Я мальчик, я ношу брюки, а не платьица, у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меня короткая прическа»); проявляют стремление к взрослению в соответствии с адекватной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гендерной ролью: мальчик-сын, внук, брат, отец, мужчина; девочка-дочь, внучка, сестра, мать,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женщина. Они овладевают отдельными способами действий, доминирующих в поведении взрослых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людей соответствующего гендера. Так, мальчики стараются выполнять задания, требующие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проявления силовых качеств, а девочки реализуют себя в играх «Дочки-матери», «Модель»,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«Балерина» и больше тяготеют к «красивым» действиям. К 5 годам дети имеют представления об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особенностях наиболее распространенных мужских и женских профессий, о видах отдыха, в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специфике поведения в общении с другими людьми, об отдельных женских и мужских качествах,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умеют распознавать и оценивать адекватно гендерной принадлежности эмоциональные состояния 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поступки взрослых людей разного пола.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5-6 лет у ребенка формируется система первичной гендерной идентичности, поэтому после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6 лет воспитательные воздействия на формирование ее отдельных сторон уже гораздо менее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эффективны. В этом возрасте дети имеют дифференцированное представление о своей гендерной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принадлежности по существенным </w:t>
      </w:r>
      <w:proofErr w:type="gramStart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признакам(</w:t>
      </w:r>
      <w:proofErr w:type="gramEnd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женские и мужские качества, особенности проявления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чувств, эмоций, специфика гендерного поведения). Дошкольники оценивают свои поступки в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соответствии с гендерной принадлежностью, прогнозируют возможные варианты разрешения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различных ситуаций общения с детьми своего и противоположного пола, осознают необходимость, 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целесообразность выполнения правил поведения во взаимоотношениях с детьми разного пола в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соответствии с этикетом, замечают проявления женских и мужских качеств в поведении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окружающих взрослых, ориентируются на социально одобряемые образцы женских и мужских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проявлений людей, литературных героев и с удовольствием принимают роли достойных мужчин 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женщин в игровой, театрализованной и других видах деятельности. При обследовании выбора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сверстников противоположного пола мальчики опираются на такие качества девочек, как красота,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нежность, ласка, а девочки на такие, как сила, способность заступиться за другого. При этом если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мальчики обладают ярко выраженными женскими качествами, то они отвергаются мальчишеским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обществом, девочки же принимают в свою компанию таких мальчиков. В 5-6 лет дети имеют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представление о внешней красоте мужчин и женщин, устанавливают связи между профессиями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мужчин и </w:t>
      </w:r>
      <w:proofErr w:type="gramStart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женщин</w:t>
      </w:r>
      <w:proofErr w:type="gramEnd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и их полом.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Дети 6-7 лет владеют обобщенными представлениями о своей гендерной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принадлежности,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устанавливают взаимосвязи между своей гендерной ролью и различными проявлениями мужских 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женских </w:t>
      </w:r>
      <w:proofErr w:type="gramStart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свойств(</w:t>
      </w:r>
      <w:proofErr w:type="gramEnd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одежда, прическа, эмоциональные реакции, правила поведения, проявление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собственного достоинства). К 7 годам дошкольники испытывают чувство удовлетворения,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собственного достоинства в отношении своей гендерной принадлежности, аргументировано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босновывают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ее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преимущества. Они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начинают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осознанно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выполнять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правила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поведения,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соответствующие гендерной роли в быту, общественных местах, в общении и т.д., владеют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различными способами действий и видами деятельности, доминирующими у людей разного пола,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ориентируясь на типичные для определенной культуры особенности поведения мужчин и женщин;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осознают относительность мужских и женских проявлений (мальчик может плакать от обиды,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девочка стойко переносить неприятности); нравственную ценность поступков мужчин и женщин </w:t>
      </w:r>
      <w:proofErr w:type="spellStart"/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отношению</w:t>
      </w:r>
      <w:proofErr w:type="spell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друг к другу. К 7 годам дети определяют перспективы взросления в соответствии с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гендерной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ролью,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проявляют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стремление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усвоению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определенных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способов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поведения,</w:t>
      </w: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ориентированных на выполнение будущих социальных ролей.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Общеизвестно, что среда является одним из основных средств развития личности ребенка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источником его индивидуальных знаний и социального опыта. Поэтому, необходимо чтобы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предметно-развивающая среда в группах детского сада не только обеспечивала разные виды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активности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дошкольников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(физическую,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игровую,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умственную),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но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являлась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основой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самостоятельной деятельности с учетом гендерных особенностей. Роль воспитателей в данном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случае состоит в том, чтобы открыть перед мальчиками и девочками весь спектр возможностей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среды и направить их с учетом гендерных и индивидуальных особенностей и потребностей каждого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человека.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Так как игра является основным видом деятельности дошкольников, именно в сюжетно-ролевой игре происходит усвоение детьми гендерного поведения, поэтому подбору материала и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оборудования для игровой деятельности девочек и мальчиков нужно уделять особое внимание. При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проведении работы по воспитанию детей с учетом их гендерных особенностей надо обратить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внимание на следующее: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- привлекательность игрового материала и ролевой атрибутики с целью привлечения детей;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- к отражению в игре социально одобряемых образов женского и мужского поведения;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- достаточность и полноту материала для игр, в процессе которых девочки воспроизводят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модель социального поведения женщины-матери;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- наличие атрибутики и маркеров игрового пространства для игр-путешествий, в которых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для мальчиков представляется возможность проиграть мужскую модель поведения.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Процесс одевания и раздевания кукол и мягких игрушек дети отождествляют с процедурой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жизни, что способствует осознанию ими человеческого смысла этого действия, и если вначале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ребенок просто воспроизводит в игре действия взрослых, то постепенно он начинает обозначать и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называть свою роль: «Я –мама», «Я-папа».</w:t>
      </w: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Роль воспитателя состоит в том, чтобы ежедневно участвовать в играх детей, при этом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руководить как играми, в которых участвуют все дети, так и дифференцированно играть с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девочками и мальчиками. Надо учесть, что мальчикам нужно больше пространства для игр, так как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они в игре развиваются физически, учатся регулировать свою силу, игра им помогает разрядить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скопившуюся энергию. Только нужно следить, за тем, чтобы игра не носила агрессивный характер,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научить играть мальчиков в солдат, летчиков, моряков, создавая для этого соответствующие условия.</w:t>
      </w:r>
    </w:p>
    <w:p w:rsidR="0095772B" w:rsidRPr="00934864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Для игр девочек требуется небольшое пространство. Организуя игровую среду, необходимо,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чтобы все, что может понадобиться для игры, было рядом. Девочки чаще всего в играх осваивают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роль мамы, поэтому у них должно быть достаточное количество кукол, колясок и прочей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атрибутики. Так как у девочек лучше развита мелкая моторика, им больше требуется мелких</w:t>
      </w:r>
      <w:r w:rsidR="00934864"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95772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игрушек, атрибутов к играм.</w:t>
      </w:r>
    </w:p>
    <w:p w:rsidR="00934864" w:rsidRPr="00934864" w:rsidRDefault="00934864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Когда в игре будет, достигнут уровень развития, который характеризуется принятием роли и умением осуществлять в определенной последовательности ролевые действия, тогда можно перейти к решению вопросов, связанных с обучением девочек и мальчиков выполнению в игре социальных функций.</w:t>
      </w:r>
    </w:p>
    <w:p w:rsidR="00934864" w:rsidRPr="00934864" w:rsidRDefault="00934864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Воспитание детей с учетом их гендерных особенностей во многом будет определяться индивидуальными особенностями каждого ребенка, зависеть от тех образцов поведения женщин и мужчин, с которыми ребенок постоянно сталкивается в семье. Но это вовсе не означает, что воспитательное воздействие детского сада, оказанное на девочек или мальчиков в этом нежном возрасте, не повлияет на развитие личности.</w:t>
      </w:r>
    </w:p>
    <w:p w:rsidR="00934864" w:rsidRPr="00934864" w:rsidRDefault="00934864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:rsidR="00934864" w:rsidRPr="00934864" w:rsidRDefault="00934864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:rsidR="00934864" w:rsidRPr="00934864" w:rsidRDefault="00934864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Список литературы</w:t>
      </w:r>
    </w:p>
    <w:p w:rsidR="00934864" w:rsidRPr="00934864" w:rsidRDefault="00934864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1 </w:t>
      </w:r>
      <w:proofErr w:type="spellStart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Бабчинская</w:t>
      </w:r>
      <w:proofErr w:type="spell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В.Ю., </w:t>
      </w:r>
      <w:proofErr w:type="spellStart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БацинаЕ.Г</w:t>
      </w:r>
      <w:proofErr w:type="spell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., Крылова Л.Ю., </w:t>
      </w:r>
      <w:proofErr w:type="spellStart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Сертакова</w:t>
      </w:r>
      <w:proofErr w:type="spell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Н.М. Педагогический совет </w:t>
      </w:r>
      <w:proofErr w:type="spellStart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вусловиях</w:t>
      </w:r>
      <w:proofErr w:type="spell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введения ФГОС дошкольного образования. Волгоград: Учитель, </w:t>
      </w:r>
      <w:proofErr w:type="gramStart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2015.-</w:t>
      </w:r>
      <w:proofErr w:type="gram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162с.</w:t>
      </w:r>
    </w:p>
    <w:p w:rsidR="00934864" w:rsidRPr="00934864" w:rsidRDefault="00934864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2 </w:t>
      </w:r>
      <w:proofErr w:type="spellStart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Доронова</w:t>
      </w:r>
      <w:proofErr w:type="spell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Т.Н. Защита прав и достоинств маленького ребенка. Координация усилий семьи и детского </w:t>
      </w:r>
      <w:proofErr w:type="gramStart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сада.-</w:t>
      </w:r>
      <w:proofErr w:type="gram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М.: Просвещение, 2006</w:t>
      </w:r>
    </w:p>
    <w:p w:rsidR="00934864" w:rsidRPr="00934864" w:rsidRDefault="00934864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3 </w:t>
      </w:r>
      <w:proofErr w:type="spellStart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Моралов</w:t>
      </w:r>
      <w:proofErr w:type="spell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В.Г. Педагогика ненасилия в детском </w:t>
      </w:r>
      <w:proofErr w:type="gramStart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саду.-</w:t>
      </w:r>
      <w:proofErr w:type="gram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М.: ТЦ Сфера, 2009</w:t>
      </w:r>
    </w:p>
    <w:p w:rsidR="00934864" w:rsidRPr="00934864" w:rsidRDefault="00934864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4 Успех. Примерная основная общеобразовательная программа дошкольного образования/под ред. </w:t>
      </w:r>
      <w:proofErr w:type="spellStart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Н.О.Березиной</w:t>
      </w:r>
      <w:proofErr w:type="spell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И.А.Бурлаковой</w:t>
      </w:r>
      <w:proofErr w:type="spell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Е.Н.Герасимовой</w:t>
      </w:r>
      <w:proofErr w:type="spell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.-</w:t>
      </w:r>
      <w:proofErr w:type="gramEnd"/>
      <w:r w:rsidRPr="00934864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М.: Просвещение, 2012.-303с.</w:t>
      </w:r>
    </w:p>
    <w:p w:rsidR="00934864" w:rsidRPr="0095772B" w:rsidRDefault="00934864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:rsidR="0095772B" w:rsidRPr="0095772B" w:rsidRDefault="0095772B" w:rsidP="0093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:rsidR="0047656A" w:rsidRDefault="0047656A" w:rsidP="0095772B">
      <w:pPr>
        <w:shd w:val="clear" w:color="auto" w:fill="FFFFFF"/>
        <w:spacing w:after="0" w:line="240" w:lineRule="auto"/>
      </w:pPr>
    </w:p>
    <w:sectPr w:rsidR="0047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10"/>
    <w:rsid w:val="0047656A"/>
    <w:rsid w:val="00934864"/>
    <w:rsid w:val="0095772B"/>
    <w:rsid w:val="00A322D2"/>
    <w:rsid w:val="00DD0010"/>
    <w:rsid w:val="00EF75A9"/>
    <w:rsid w:val="00F5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6DD0"/>
  <w15:chartTrackingRefBased/>
  <w15:docId w15:val="{77C5F616-9051-48D2-A672-AAE65FA3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МОЙ!</dc:creator>
  <cp:keywords/>
  <dc:description/>
  <cp:lastModifiedBy>МОЙ!</cp:lastModifiedBy>
  <cp:revision>2</cp:revision>
  <dcterms:created xsi:type="dcterms:W3CDTF">2023-06-14T17:34:00Z</dcterms:created>
  <dcterms:modified xsi:type="dcterms:W3CDTF">2023-06-14T18:02:00Z</dcterms:modified>
</cp:coreProperties>
</file>