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C3668" w14:textId="3E60E079" w:rsidR="00491D1A" w:rsidRDefault="00491D1A" w:rsidP="003F6C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6C6E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461E6"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r w:rsidR="00CE743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3F6C6E">
        <w:rPr>
          <w:rFonts w:ascii="Times New Roman" w:hAnsi="Times New Roman" w:cs="Times New Roman"/>
          <w:sz w:val="24"/>
          <w:szCs w:val="24"/>
        </w:rPr>
        <w:t>в образовательных организациях.</w:t>
      </w:r>
    </w:p>
    <w:bookmarkEnd w:id="0"/>
    <w:p w14:paraId="0AEC06B2" w14:textId="77777777" w:rsidR="00CE7439" w:rsidRPr="003F6C6E" w:rsidRDefault="00CE7439" w:rsidP="003F6C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15A476" w14:textId="68F949A8" w:rsidR="002A45B7" w:rsidRPr="003F6C6E" w:rsidRDefault="00CE7439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ультура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2A45B7" w:rsidRPr="003F6C6E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>, включая процесс защиты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sz w:val="24"/>
          <w:szCs w:val="24"/>
        </w:rPr>
        <w:t>иметь место в процессе обучения граждан и получения жизненного опыта</w:t>
      </w:r>
      <w:r w:rsidR="00010159">
        <w:rPr>
          <w:rFonts w:ascii="Times New Roman" w:hAnsi="Times New Roman" w:cs="Times New Roman"/>
          <w:sz w:val="24"/>
          <w:szCs w:val="24"/>
        </w:rPr>
        <w:t>.</w:t>
      </w:r>
    </w:p>
    <w:p w14:paraId="00533450" w14:textId="567B1DC2" w:rsidR="002A45B7" w:rsidRPr="003F6C6E" w:rsidRDefault="00CE7439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4"/>
          <w:szCs w:val="24"/>
        </w:rPr>
        <w:t>подрастающего (молодого) поколения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придает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особого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010159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A45B7" w:rsidRPr="003F6C6E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о </w:t>
      </w:r>
      <w:proofErr w:type="spellStart"/>
      <w:r w:rsidR="0001015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10159">
        <w:rPr>
          <w:rFonts w:ascii="Times New Roman" w:hAnsi="Times New Roman" w:cs="Times New Roman"/>
          <w:sz w:val="24"/>
          <w:szCs w:val="24"/>
        </w:rPr>
        <w:t xml:space="preserve"> из-за низкой осведомленности или потому что они еще не попадали в неприятные ситуации вокруг распространения или утечки своих </w:t>
      </w:r>
      <w:proofErr w:type="spellStart"/>
      <w:r w:rsidR="0001015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1015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1015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10159">
        <w:rPr>
          <w:rFonts w:ascii="Times New Roman" w:hAnsi="Times New Roman" w:cs="Times New Roman"/>
          <w:sz w:val="24"/>
          <w:szCs w:val="24"/>
        </w:rPr>
        <w:t xml:space="preserve"> своих близких.</w:t>
      </w:r>
    </w:p>
    <w:p w14:paraId="3E8B935D" w14:textId="2408FD44" w:rsidR="00010159" w:rsidRDefault="002A45B7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Опыт взаимодействия </w:t>
      </w:r>
      <w:r w:rsidR="00010159">
        <w:rPr>
          <w:rFonts w:ascii="Times New Roman" w:hAnsi="Times New Roman" w:cs="Times New Roman"/>
          <w:sz w:val="24"/>
          <w:szCs w:val="24"/>
        </w:rPr>
        <w:t>Федеральной</w:t>
      </w:r>
      <w:r w:rsidR="00010159" w:rsidRPr="00010159">
        <w:rPr>
          <w:rFonts w:ascii="Times New Roman" w:hAnsi="Times New Roman" w:cs="Times New Roman"/>
          <w:sz w:val="24"/>
          <w:szCs w:val="24"/>
        </w:rPr>
        <w:t xml:space="preserve"> служба по надзору в сфере связи, информационных технологий и массовых коммуникаций (</w:t>
      </w:r>
      <w:r w:rsidR="00010159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="00010159" w:rsidRPr="00010159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010159" w:rsidRPr="00010159">
        <w:rPr>
          <w:rFonts w:ascii="Times New Roman" w:hAnsi="Times New Roman" w:cs="Times New Roman"/>
          <w:sz w:val="24"/>
          <w:szCs w:val="24"/>
        </w:rPr>
        <w:t>)</w:t>
      </w:r>
      <w:r w:rsidRPr="003F6C6E">
        <w:rPr>
          <w:rFonts w:ascii="Times New Roman" w:hAnsi="Times New Roman" w:cs="Times New Roman"/>
          <w:sz w:val="24"/>
          <w:szCs w:val="24"/>
        </w:rPr>
        <w:t xml:space="preserve"> с образовательными</w:t>
      </w:r>
      <w:r w:rsidR="00010159">
        <w:rPr>
          <w:rFonts w:ascii="Times New Roman" w:hAnsi="Times New Roman" w:cs="Times New Roman"/>
          <w:sz w:val="24"/>
          <w:szCs w:val="24"/>
        </w:rPr>
        <w:t xml:space="preserve"> организациями (далее – ОО)</w:t>
      </w:r>
      <w:r w:rsidRPr="003F6C6E">
        <w:rPr>
          <w:rFonts w:ascii="Times New Roman" w:hAnsi="Times New Roman" w:cs="Times New Roman"/>
          <w:sz w:val="24"/>
          <w:szCs w:val="24"/>
        </w:rPr>
        <w:t xml:space="preserve"> показывает, </w:t>
      </w:r>
      <w:r w:rsidR="00010159">
        <w:rPr>
          <w:rFonts w:ascii="Times New Roman" w:hAnsi="Times New Roman" w:cs="Times New Roman"/>
          <w:sz w:val="24"/>
          <w:szCs w:val="24"/>
        </w:rPr>
        <w:t>что</w:t>
      </w:r>
      <w:r w:rsidR="00010159" w:rsidRPr="00010159">
        <w:rPr>
          <w:rFonts w:ascii="Times New Roman" w:hAnsi="Times New Roman" w:cs="Times New Roman"/>
          <w:sz w:val="24"/>
          <w:szCs w:val="24"/>
        </w:rPr>
        <w:t xml:space="preserve"> </w:t>
      </w:r>
      <w:r w:rsidR="00010159">
        <w:rPr>
          <w:rFonts w:ascii="Times New Roman" w:hAnsi="Times New Roman" w:cs="Times New Roman"/>
          <w:sz w:val="24"/>
          <w:szCs w:val="24"/>
        </w:rPr>
        <w:t>ОО</w:t>
      </w:r>
      <w:r w:rsidR="00010159" w:rsidRPr="00010159">
        <w:rPr>
          <w:rFonts w:ascii="Times New Roman" w:hAnsi="Times New Roman" w:cs="Times New Roman"/>
          <w:sz w:val="24"/>
          <w:szCs w:val="24"/>
        </w:rPr>
        <w:t xml:space="preserve"> – место, где до граждан доносят понятия и понимание законов как в общем, так и в частности понятия конфиденциальности, приватности и информации ограниченного доступа.</w:t>
      </w:r>
    </w:p>
    <w:p w14:paraId="5FFBF708" w14:textId="27D29316" w:rsidR="00491D1A" w:rsidRPr="003F6C6E" w:rsidRDefault="002A45B7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10159">
        <w:rPr>
          <w:rFonts w:ascii="Times New Roman" w:hAnsi="Times New Roman" w:cs="Times New Roman"/>
          <w:sz w:val="24"/>
          <w:szCs w:val="24"/>
        </w:rPr>
        <w:t>ОО</w:t>
      </w:r>
      <w:r w:rsidRPr="003F6C6E"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r w:rsidR="00010159">
        <w:rPr>
          <w:rFonts w:ascii="Times New Roman" w:hAnsi="Times New Roman" w:cs="Times New Roman"/>
          <w:sz w:val="24"/>
          <w:szCs w:val="24"/>
        </w:rPr>
        <w:t>наставником</w:t>
      </w:r>
      <w:r w:rsidRPr="003F6C6E">
        <w:rPr>
          <w:rFonts w:ascii="Times New Roman" w:hAnsi="Times New Roman" w:cs="Times New Roman"/>
          <w:sz w:val="24"/>
          <w:szCs w:val="24"/>
        </w:rPr>
        <w:t xml:space="preserve"> для обучающихся по соблюдению законодательства в области </w:t>
      </w:r>
      <w:proofErr w:type="spellStart"/>
      <w:r w:rsidR="0001015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, если в ней самой </w:t>
      </w:r>
      <w:r w:rsidR="00010159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3F6C6E">
        <w:rPr>
          <w:rFonts w:ascii="Times New Roman" w:hAnsi="Times New Roman" w:cs="Times New Roman"/>
          <w:sz w:val="24"/>
          <w:szCs w:val="24"/>
        </w:rPr>
        <w:t xml:space="preserve">не организован процесс обработки </w:t>
      </w:r>
      <w:r w:rsidR="00010159">
        <w:rPr>
          <w:rFonts w:ascii="Times New Roman" w:hAnsi="Times New Roman" w:cs="Times New Roman"/>
          <w:sz w:val="24"/>
          <w:szCs w:val="24"/>
        </w:rPr>
        <w:t xml:space="preserve">и защиты </w:t>
      </w:r>
      <w:proofErr w:type="spellStart"/>
      <w:r w:rsidR="0001015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10159">
        <w:rPr>
          <w:rFonts w:ascii="Times New Roman" w:hAnsi="Times New Roman" w:cs="Times New Roman"/>
          <w:sz w:val="24"/>
          <w:szCs w:val="24"/>
        </w:rPr>
        <w:t>.</w:t>
      </w:r>
    </w:p>
    <w:p w14:paraId="4712AD8E" w14:textId="1978C4D5" w:rsidR="00B446C2" w:rsidRPr="00FA30C9" w:rsidRDefault="00B1397C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C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91D1A" w:rsidRPr="00FA30C9">
        <w:rPr>
          <w:rFonts w:ascii="Times New Roman" w:hAnsi="Times New Roman" w:cs="Times New Roman"/>
          <w:b/>
          <w:sz w:val="24"/>
          <w:szCs w:val="24"/>
        </w:rPr>
        <w:t xml:space="preserve"> вопроса защиты информации</w:t>
      </w:r>
      <w:r w:rsidRPr="00FA30C9">
        <w:rPr>
          <w:rFonts w:ascii="Times New Roman" w:hAnsi="Times New Roman" w:cs="Times New Roman"/>
          <w:b/>
          <w:sz w:val="24"/>
          <w:szCs w:val="24"/>
        </w:rPr>
        <w:t xml:space="preserve"> обусловлена</w:t>
      </w:r>
      <w:r w:rsidR="0097342D" w:rsidRPr="00FA30C9">
        <w:rPr>
          <w:rFonts w:ascii="Times New Roman" w:hAnsi="Times New Roman" w:cs="Times New Roman"/>
          <w:b/>
          <w:sz w:val="24"/>
          <w:szCs w:val="24"/>
        </w:rPr>
        <w:t xml:space="preserve"> несколькими факторами:</w:t>
      </w:r>
    </w:p>
    <w:p w14:paraId="1A55964B" w14:textId="7200AFD2" w:rsidR="00B446C2" w:rsidRPr="003F6C6E" w:rsidRDefault="0097342D" w:rsidP="003F6C6E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 xml:space="preserve">Утечками персональных данных </w:t>
      </w:r>
      <w:r w:rsidR="00491D1A" w:rsidRPr="003F6C6E">
        <w:rPr>
          <w:rFonts w:ascii="Times New Roman" w:hAnsi="Times New Roman" w:cs="Times New Roman"/>
          <w:b/>
          <w:sz w:val="24"/>
          <w:szCs w:val="24"/>
        </w:rPr>
        <w:t>в крупных Российских корпорациях</w:t>
      </w:r>
      <w:r w:rsidR="00491D1A" w:rsidRPr="003F6C6E">
        <w:rPr>
          <w:rFonts w:ascii="Times New Roman" w:hAnsi="Times New Roman" w:cs="Times New Roman"/>
          <w:sz w:val="24"/>
          <w:szCs w:val="24"/>
        </w:rPr>
        <w:t>.</w:t>
      </w:r>
    </w:p>
    <w:p w14:paraId="35F25E91" w14:textId="43D93961" w:rsidR="00491D1A" w:rsidRPr="003F6C6E" w:rsidRDefault="00C05D69" w:rsidP="003F6C6E">
      <w:pPr>
        <w:pStyle w:val="a4"/>
        <w:tabs>
          <w:tab w:val="left" w:pos="709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B446C2" w:rsidRPr="003F6C6E">
        <w:rPr>
          <w:rFonts w:ascii="Times New Roman" w:hAnsi="Times New Roman" w:cs="Times New Roman"/>
          <w:sz w:val="24"/>
          <w:szCs w:val="24"/>
        </w:rPr>
        <w:t>произошли утечки персональных данных в компании «Билайн» (2млн.</w:t>
      </w:r>
      <w:r w:rsidR="0097342D" w:rsidRPr="003F6C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446C2" w:rsidRPr="003F6C6E">
        <w:rPr>
          <w:rFonts w:ascii="Times New Roman" w:hAnsi="Times New Roman" w:cs="Times New Roman"/>
          <w:sz w:val="24"/>
          <w:szCs w:val="24"/>
        </w:rPr>
        <w:t>), портале «</w:t>
      </w:r>
      <w:proofErr w:type="spellStart"/>
      <w:r w:rsidR="00B446C2" w:rsidRPr="003F6C6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B446C2" w:rsidRPr="003F6C6E">
        <w:rPr>
          <w:rFonts w:ascii="Times New Roman" w:hAnsi="Times New Roman" w:cs="Times New Roman"/>
          <w:sz w:val="24"/>
          <w:szCs w:val="24"/>
        </w:rPr>
        <w:t xml:space="preserve">» (28 </w:t>
      </w:r>
      <w:proofErr w:type="spellStart"/>
      <w:r w:rsidR="00B446C2" w:rsidRPr="003F6C6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97342D" w:rsidRPr="003F6C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446C2" w:rsidRPr="003F6C6E">
        <w:rPr>
          <w:rFonts w:ascii="Times New Roman" w:hAnsi="Times New Roman" w:cs="Times New Roman"/>
          <w:sz w:val="24"/>
          <w:szCs w:val="24"/>
        </w:rPr>
        <w:t>.), «</w:t>
      </w:r>
      <w:proofErr w:type="spellStart"/>
      <w:r w:rsidR="00B446C2" w:rsidRPr="003F6C6E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="00B446C2" w:rsidRPr="003F6C6E">
        <w:rPr>
          <w:rFonts w:ascii="Times New Roman" w:hAnsi="Times New Roman" w:cs="Times New Roman"/>
          <w:sz w:val="24"/>
          <w:szCs w:val="24"/>
        </w:rPr>
        <w:t>» (1млн.</w:t>
      </w:r>
      <w:r w:rsidR="0097342D" w:rsidRPr="003F6C6E">
        <w:rPr>
          <w:rFonts w:ascii="Times New Roman" w:hAnsi="Times New Roman" w:cs="Times New Roman"/>
          <w:sz w:val="24"/>
          <w:szCs w:val="24"/>
        </w:rPr>
        <w:t>человек</w:t>
      </w:r>
      <w:r w:rsidR="00B446C2" w:rsidRPr="003F6C6E">
        <w:rPr>
          <w:rFonts w:ascii="Times New Roman" w:hAnsi="Times New Roman" w:cs="Times New Roman"/>
          <w:sz w:val="24"/>
          <w:szCs w:val="24"/>
        </w:rPr>
        <w:t>))</w:t>
      </w:r>
      <w:r w:rsidRPr="003F6C6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491D1A" w:rsidRPr="003F6C6E">
        <w:rPr>
          <w:rFonts w:ascii="Times New Roman" w:hAnsi="Times New Roman" w:cs="Times New Roman"/>
          <w:sz w:val="24"/>
          <w:szCs w:val="24"/>
        </w:rPr>
        <w:t>.</w:t>
      </w:r>
      <w:r w:rsidRPr="003F6C6E">
        <w:rPr>
          <w:rFonts w:ascii="Times New Roman" w:hAnsi="Times New Roman" w:cs="Times New Roman"/>
          <w:sz w:val="24"/>
          <w:szCs w:val="24"/>
        </w:rPr>
        <w:t xml:space="preserve"> В 2020 году в сеть утекли данные программы лояльности «Красное &amp; Белое» (17 млн. человек), выгрузка из базы портала </w:t>
      </w:r>
      <w:proofErr w:type="spellStart"/>
      <w:r w:rsidRPr="003F6C6E">
        <w:rPr>
          <w:rFonts w:ascii="Times New Roman" w:hAnsi="Times New Roman" w:cs="Times New Roman"/>
          <w:sz w:val="24"/>
          <w:szCs w:val="24"/>
        </w:rPr>
        <w:t>SuperJob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(4,8 млн. человек), а также данные клиентов </w:t>
      </w:r>
      <w:proofErr w:type="spellStart"/>
      <w:r w:rsidRPr="003F6C6E">
        <w:rPr>
          <w:rFonts w:ascii="Times New Roman" w:hAnsi="Times New Roman" w:cs="Times New Roman"/>
          <w:sz w:val="24"/>
          <w:szCs w:val="24"/>
          <w:lang w:val="en-US"/>
        </w:rPr>
        <w:t>Joom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6E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и др. В 2021 году произошла утечка данных в «</w:t>
      </w:r>
      <w:proofErr w:type="spellStart"/>
      <w:r w:rsidRPr="003F6C6E">
        <w:rPr>
          <w:rFonts w:ascii="Times New Roman" w:hAnsi="Times New Roman" w:cs="Times New Roman"/>
          <w:sz w:val="24"/>
          <w:szCs w:val="24"/>
        </w:rPr>
        <w:t>Совкомбанке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>» (150 тыс. человек), ГИБДД (50 млн. человек) и др.</w:t>
      </w:r>
    </w:p>
    <w:p w14:paraId="2274C465" w14:textId="749F2A15" w:rsidR="0097342D" w:rsidRPr="003F6C6E" w:rsidRDefault="0097342D" w:rsidP="003F6C6E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При этом, стоит отметить, что в штате крупных организаций имеются квалифицированные специалисты по защите информации (а в некоторых и целые департаменты), соответственно для образовательных организаций вопрос защиты </w:t>
      </w:r>
      <w:proofErr w:type="spellStart"/>
      <w:r w:rsidRPr="003F6C6E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актуален как никогда</w:t>
      </w:r>
    </w:p>
    <w:p w14:paraId="62CB69C5" w14:textId="2F201EFC" w:rsidR="00B446C2" w:rsidRPr="003F6C6E" w:rsidRDefault="00C05D69" w:rsidP="003F6C6E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Р</w:t>
      </w:r>
      <w:r w:rsidR="006843B1" w:rsidRPr="003F6C6E">
        <w:rPr>
          <w:rFonts w:ascii="Times New Roman" w:hAnsi="Times New Roman" w:cs="Times New Roman"/>
          <w:b/>
          <w:sz w:val="24"/>
          <w:szCs w:val="24"/>
        </w:rPr>
        <w:t>остом обращений в уполномоченный орган</w:t>
      </w:r>
      <w:r w:rsidRPr="003F6C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F6C6E">
        <w:rPr>
          <w:rFonts w:ascii="Times New Roman" w:hAnsi="Times New Roman" w:cs="Times New Roman"/>
          <w:b/>
          <w:sz w:val="24"/>
          <w:szCs w:val="24"/>
        </w:rPr>
        <w:t>Роскомнадзор</w:t>
      </w:r>
      <w:proofErr w:type="spellEnd"/>
      <w:r w:rsidRPr="003F6C6E">
        <w:rPr>
          <w:rFonts w:ascii="Times New Roman" w:hAnsi="Times New Roman" w:cs="Times New Roman"/>
          <w:b/>
          <w:sz w:val="24"/>
          <w:szCs w:val="24"/>
        </w:rPr>
        <w:t>)</w:t>
      </w:r>
      <w:r w:rsidR="00B1397C" w:rsidRPr="003F6C6E">
        <w:rPr>
          <w:rFonts w:ascii="Times New Roman" w:hAnsi="Times New Roman" w:cs="Times New Roman"/>
          <w:b/>
          <w:sz w:val="24"/>
          <w:szCs w:val="24"/>
        </w:rPr>
        <w:t>.</w:t>
      </w:r>
      <w:r w:rsidR="00B446C2" w:rsidRPr="003F6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99BB89" w14:textId="3FCE63E1" w:rsidR="00B446C2" w:rsidRDefault="00491D1A" w:rsidP="003F6C6E">
      <w:pPr>
        <w:pStyle w:val="a4"/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>П</w:t>
      </w:r>
      <w:r w:rsidR="00B446C2" w:rsidRPr="003F6C6E">
        <w:rPr>
          <w:rFonts w:ascii="Times New Roman" w:hAnsi="Times New Roman" w:cs="Times New Roman"/>
          <w:sz w:val="24"/>
          <w:szCs w:val="24"/>
        </w:rPr>
        <w:t>о сост</w:t>
      </w:r>
      <w:r w:rsidR="00C05D69" w:rsidRPr="003F6C6E">
        <w:rPr>
          <w:rFonts w:ascii="Times New Roman" w:hAnsi="Times New Roman" w:cs="Times New Roman"/>
          <w:sz w:val="24"/>
          <w:szCs w:val="24"/>
        </w:rPr>
        <w:t xml:space="preserve">оянию на конец 2021 </w:t>
      </w:r>
      <w:r w:rsidR="00B446C2" w:rsidRPr="003F6C6E">
        <w:rPr>
          <w:rFonts w:ascii="Times New Roman" w:hAnsi="Times New Roman" w:cs="Times New Roman"/>
          <w:sz w:val="24"/>
          <w:szCs w:val="24"/>
        </w:rPr>
        <w:t xml:space="preserve">г. число обращений в </w:t>
      </w:r>
      <w:proofErr w:type="spellStart"/>
      <w:r w:rsidR="00B446C2" w:rsidRPr="003F6C6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B446C2" w:rsidRPr="003F6C6E">
        <w:rPr>
          <w:rFonts w:ascii="Times New Roman" w:hAnsi="Times New Roman" w:cs="Times New Roman"/>
          <w:sz w:val="24"/>
          <w:szCs w:val="24"/>
        </w:rPr>
        <w:t xml:space="preserve"> вырос</w:t>
      </w:r>
      <w:r w:rsidR="00C05D69" w:rsidRPr="003F6C6E">
        <w:rPr>
          <w:rFonts w:ascii="Times New Roman" w:hAnsi="Times New Roman" w:cs="Times New Roman"/>
          <w:sz w:val="24"/>
          <w:szCs w:val="24"/>
        </w:rPr>
        <w:t xml:space="preserve">ло на 64,5% по отношению с 2016 </w:t>
      </w:r>
      <w:r w:rsidRPr="003F6C6E">
        <w:rPr>
          <w:rFonts w:ascii="Times New Roman" w:hAnsi="Times New Roman" w:cs="Times New Roman"/>
          <w:sz w:val="24"/>
          <w:szCs w:val="24"/>
        </w:rPr>
        <w:t>г.</w:t>
      </w:r>
      <w:r w:rsidR="00C05D69"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FB166C">
        <w:rPr>
          <w:rFonts w:ascii="Times New Roman" w:hAnsi="Times New Roman" w:cs="Times New Roman"/>
          <w:sz w:val="24"/>
          <w:szCs w:val="24"/>
        </w:rPr>
        <w:t xml:space="preserve"> Динамика поступления обращений в </w:t>
      </w:r>
      <w:proofErr w:type="spellStart"/>
      <w:r w:rsidR="00FB166C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FB166C">
        <w:rPr>
          <w:rFonts w:ascii="Times New Roman" w:hAnsi="Times New Roman" w:cs="Times New Roman"/>
          <w:sz w:val="24"/>
          <w:szCs w:val="24"/>
        </w:rPr>
        <w:t xml:space="preserve"> представлена на рис. 1.</w:t>
      </w:r>
    </w:p>
    <w:p w14:paraId="655B7A34" w14:textId="2A992936" w:rsidR="00FB166C" w:rsidRDefault="00FB166C" w:rsidP="00FB166C">
      <w:pPr>
        <w:pStyle w:val="a4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62302" wp14:editId="2E04791D">
            <wp:extent cx="2627134" cy="1789016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84" cy="17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2007" w14:textId="47F6FF55" w:rsidR="00FB166C" w:rsidRDefault="00FB166C" w:rsidP="00FB166C">
      <w:pPr>
        <w:pStyle w:val="a4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1 - Динамика поступления обращений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2016-2021гг.</w:t>
      </w:r>
    </w:p>
    <w:p w14:paraId="5C703370" w14:textId="77777777" w:rsidR="00FB166C" w:rsidRDefault="00FB166C" w:rsidP="00FB166C">
      <w:pPr>
        <w:pStyle w:val="a4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0C1C7A" w14:textId="4C155F52" w:rsidR="0074247C" w:rsidRPr="003F6C6E" w:rsidRDefault="00DE494E" w:rsidP="003F6C6E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5B7" w:rsidRPr="003F6C6E">
        <w:rPr>
          <w:rFonts w:ascii="Times New Roman" w:hAnsi="Times New Roman" w:cs="Times New Roman"/>
          <w:b/>
          <w:sz w:val="24"/>
          <w:szCs w:val="24"/>
        </w:rPr>
        <w:t xml:space="preserve">Значительными объемами обрабатываемых </w:t>
      </w:r>
      <w:proofErr w:type="spellStart"/>
      <w:r w:rsidR="002A45B7" w:rsidRPr="003F6C6E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="002A45B7" w:rsidRPr="003F6C6E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 и определенной категорией субъектов</w:t>
      </w:r>
      <w:r w:rsidRPr="003F6C6E">
        <w:rPr>
          <w:rFonts w:ascii="Times New Roman" w:hAnsi="Times New Roman" w:cs="Times New Roman"/>
          <w:b/>
          <w:sz w:val="24"/>
          <w:szCs w:val="24"/>
        </w:rPr>
        <w:t>.</w:t>
      </w:r>
    </w:p>
    <w:p w14:paraId="495EDD60" w14:textId="60D20DC4" w:rsidR="00215C1A" w:rsidRDefault="002A45B7" w:rsidP="003F6C6E">
      <w:pPr>
        <w:pStyle w:val="a4"/>
        <w:tabs>
          <w:tab w:val="left" w:pos="1134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Особенную актуальность этот </w:t>
      </w:r>
      <w:r w:rsidR="00FB166C"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proofErr w:type="spellStart"/>
      <w:r w:rsidR="00FB166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B166C">
        <w:rPr>
          <w:rFonts w:ascii="Times New Roman" w:hAnsi="Times New Roman" w:cs="Times New Roman"/>
          <w:sz w:val="24"/>
          <w:szCs w:val="24"/>
        </w:rPr>
        <w:t xml:space="preserve"> обретает</w:t>
      </w:r>
      <w:r w:rsidRPr="003F6C6E">
        <w:rPr>
          <w:rFonts w:ascii="Times New Roman" w:hAnsi="Times New Roman" w:cs="Times New Roman"/>
          <w:sz w:val="24"/>
          <w:szCs w:val="24"/>
        </w:rPr>
        <w:t>, когда в роли оператора</w:t>
      </w:r>
      <w:r w:rsidR="00FB1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66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FB166C">
        <w:rPr>
          <w:rFonts w:ascii="Times New Roman" w:hAnsi="Times New Roman" w:cs="Times New Roman"/>
          <w:sz w:val="24"/>
          <w:szCs w:val="24"/>
        </w:rPr>
        <w:t>образовательная организация. Прежде всего, это связано с</w:t>
      </w:r>
      <w:r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FB166C">
        <w:rPr>
          <w:rFonts w:ascii="Times New Roman" w:hAnsi="Times New Roman" w:cs="Times New Roman"/>
          <w:sz w:val="24"/>
          <w:szCs w:val="24"/>
        </w:rPr>
        <w:lastRenderedPageBreak/>
        <w:t xml:space="preserve">довольно большими </w:t>
      </w:r>
      <w:r w:rsidRPr="003F6C6E">
        <w:rPr>
          <w:rFonts w:ascii="Times New Roman" w:hAnsi="Times New Roman" w:cs="Times New Roman"/>
          <w:sz w:val="24"/>
          <w:szCs w:val="24"/>
        </w:rPr>
        <w:t xml:space="preserve">объёмами </w:t>
      </w:r>
      <w:r w:rsidR="00FB166C">
        <w:rPr>
          <w:rFonts w:ascii="Times New Roman" w:hAnsi="Times New Roman" w:cs="Times New Roman"/>
          <w:sz w:val="24"/>
          <w:szCs w:val="24"/>
        </w:rPr>
        <w:t xml:space="preserve">обрабатываемых </w:t>
      </w:r>
      <w:proofErr w:type="spellStart"/>
      <w:r w:rsidR="00FB166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>, а</w:t>
      </w:r>
      <w:r w:rsidR="00FB166C">
        <w:rPr>
          <w:rFonts w:ascii="Times New Roman" w:hAnsi="Times New Roman" w:cs="Times New Roman"/>
          <w:sz w:val="24"/>
          <w:szCs w:val="24"/>
        </w:rPr>
        <w:t xml:space="preserve"> также нужно иметь ввиду</w:t>
      </w:r>
      <w:r w:rsidRPr="003F6C6E">
        <w:rPr>
          <w:rFonts w:ascii="Times New Roman" w:hAnsi="Times New Roman" w:cs="Times New Roman"/>
          <w:sz w:val="24"/>
          <w:szCs w:val="24"/>
        </w:rPr>
        <w:t xml:space="preserve">, что большую часть </w:t>
      </w:r>
      <w:r w:rsidR="00FB166C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="00FB166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представляет одна из наименее защищенных категорий субъектов </w:t>
      </w:r>
      <w:proofErr w:type="spellStart"/>
      <w:r w:rsidR="00215C1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– </w:t>
      </w:r>
      <w:r w:rsidR="00215C1A">
        <w:rPr>
          <w:rFonts w:ascii="Times New Roman" w:hAnsi="Times New Roman" w:cs="Times New Roman"/>
          <w:sz w:val="24"/>
          <w:szCs w:val="24"/>
        </w:rPr>
        <w:t xml:space="preserve">граждане, не достигшее </w:t>
      </w:r>
      <w:r w:rsidR="00215C1A" w:rsidRPr="00215C1A">
        <w:rPr>
          <w:rFonts w:ascii="Times New Roman" w:hAnsi="Times New Roman" w:cs="Times New Roman"/>
          <w:sz w:val="24"/>
          <w:szCs w:val="24"/>
        </w:rPr>
        <w:t>совершеннолетия</w:t>
      </w:r>
      <w:r w:rsidRPr="003F6C6E">
        <w:rPr>
          <w:rFonts w:ascii="Times New Roman" w:hAnsi="Times New Roman" w:cs="Times New Roman"/>
          <w:sz w:val="24"/>
          <w:szCs w:val="24"/>
        </w:rPr>
        <w:t xml:space="preserve">. Компрометация </w:t>
      </w:r>
      <w:proofErr w:type="spellStart"/>
      <w:r w:rsidR="00215C1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215C1A">
        <w:rPr>
          <w:rFonts w:ascii="Times New Roman" w:hAnsi="Times New Roman" w:cs="Times New Roman"/>
          <w:sz w:val="24"/>
          <w:szCs w:val="24"/>
        </w:rPr>
        <w:t>подрастающего поколения в комплекте</w:t>
      </w:r>
      <w:r w:rsidRPr="003F6C6E">
        <w:rPr>
          <w:rFonts w:ascii="Times New Roman" w:hAnsi="Times New Roman" w:cs="Times New Roman"/>
          <w:sz w:val="24"/>
          <w:szCs w:val="24"/>
        </w:rPr>
        <w:t xml:space="preserve"> с данными их родителей, может иметь </w:t>
      </w:r>
      <w:r w:rsidR="00215C1A">
        <w:rPr>
          <w:rFonts w:ascii="Times New Roman" w:hAnsi="Times New Roman" w:cs="Times New Roman"/>
          <w:sz w:val="24"/>
          <w:szCs w:val="24"/>
        </w:rPr>
        <w:t>очень</w:t>
      </w:r>
      <w:r w:rsidRPr="003F6C6E">
        <w:rPr>
          <w:rFonts w:ascii="Times New Roman" w:hAnsi="Times New Roman" w:cs="Times New Roman"/>
          <w:sz w:val="24"/>
          <w:szCs w:val="24"/>
        </w:rPr>
        <w:t xml:space="preserve"> широкий </w:t>
      </w:r>
      <w:r w:rsidR="00215C1A">
        <w:rPr>
          <w:rFonts w:ascii="Times New Roman" w:hAnsi="Times New Roman" w:cs="Times New Roman"/>
          <w:sz w:val="24"/>
          <w:szCs w:val="24"/>
        </w:rPr>
        <w:t>диапазон</w:t>
      </w:r>
      <w:r w:rsidRPr="003F6C6E">
        <w:rPr>
          <w:rFonts w:ascii="Times New Roman" w:hAnsi="Times New Roman" w:cs="Times New Roman"/>
          <w:sz w:val="24"/>
          <w:szCs w:val="24"/>
        </w:rPr>
        <w:t xml:space="preserve"> негативных последствий, выражающихся как в </w:t>
      </w:r>
      <w:r w:rsidR="00215C1A">
        <w:rPr>
          <w:rFonts w:ascii="Times New Roman" w:hAnsi="Times New Roman" w:cs="Times New Roman"/>
          <w:sz w:val="24"/>
          <w:szCs w:val="24"/>
        </w:rPr>
        <w:t>нравственном</w:t>
      </w:r>
      <w:r w:rsidRPr="003F6C6E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15C1A">
        <w:rPr>
          <w:rFonts w:ascii="Times New Roman" w:hAnsi="Times New Roman" w:cs="Times New Roman"/>
          <w:sz w:val="24"/>
          <w:szCs w:val="24"/>
        </w:rPr>
        <w:t>финансовом плане</w:t>
      </w:r>
      <w:r w:rsidRPr="003F6C6E">
        <w:rPr>
          <w:rFonts w:ascii="Times New Roman" w:hAnsi="Times New Roman" w:cs="Times New Roman"/>
          <w:sz w:val="24"/>
          <w:szCs w:val="24"/>
        </w:rPr>
        <w:t xml:space="preserve">. </w:t>
      </w:r>
      <w:r w:rsidR="00215C1A">
        <w:rPr>
          <w:rFonts w:ascii="Times New Roman" w:hAnsi="Times New Roman" w:cs="Times New Roman"/>
          <w:sz w:val="24"/>
          <w:szCs w:val="24"/>
        </w:rPr>
        <w:t>Учитывая специфику</w:t>
      </w:r>
      <w:r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215C1A">
        <w:rPr>
          <w:rFonts w:ascii="Times New Roman" w:hAnsi="Times New Roman" w:cs="Times New Roman"/>
          <w:sz w:val="24"/>
          <w:szCs w:val="24"/>
        </w:rPr>
        <w:t xml:space="preserve">мышления и психику </w:t>
      </w:r>
      <w:r w:rsidRPr="003F6C6E">
        <w:rPr>
          <w:rFonts w:ascii="Times New Roman" w:hAnsi="Times New Roman" w:cs="Times New Roman"/>
          <w:sz w:val="24"/>
          <w:szCs w:val="24"/>
        </w:rPr>
        <w:t xml:space="preserve">несовершеннолетнего, </w:t>
      </w:r>
      <w:r w:rsidR="00215C1A">
        <w:rPr>
          <w:rFonts w:ascii="Times New Roman" w:hAnsi="Times New Roman" w:cs="Times New Roman"/>
          <w:sz w:val="24"/>
          <w:szCs w:val="24"/>
        </w:rPr>
        <w:t xml:space="preserve">голословно использованные </w:t>
      </w:r>
      <w:proofErr w:type="spellStart"/>
      <w:r w:rsidR="00215C1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E156C">
        <w:rPr>
          <w:rFonts w:ascii="Times New Roman" w:hAnsi="Times New Roman" w:cs="Times New Roman"/>
          <w:sz w:val="24"/>
          <w:szCs w:val="24"/>
        </w:rPr>
        <w:t xml:space="preserve"> в целях осуществления провокаций, травли или иных действий, ориентированных на подавление морального состояние и психики несовершеннолетнего, может стать причиной чреватых последствий, вплоть до летального исхода.</w:t>
      </w:r>
    </w:p>
    <w:p w14:paraId="49376A0F" w14:textId="0FADA2C4" w:rsidR="009D6339" w:rsidRPr="003F6C6E" w:rsidRDefault="007E156C" w:rsidP="003F6C6E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от вышеизложенного</w:t>
      </w:r>
      <w:r w:rsidR="009D6339" w:rsidRPr="003F6C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строгое</w:t>
      </w:r>
      <w:r w:rsidR="009D6339" w:rsidRPr="003F6C6E">
        <w:rPr>
          <w:rFonts w:ascii="Times New Roman" w:hAnsi="Times New Roman" w:cs="Times New Roman"/>
          <w:sz w:val="24"/>
          <w:szCs w:val="24"/>
        </w:rPr>
        <w:t xml:space="preserve"> соблюдение прав юных субъектов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законных представителей</w:t>
      </w:r>
      <w:r w:rsidR="009D6339" w:rsidRPr="003F6C6E">
        <w:rPr>
          <w:rFonts w:ascii="Times New Roman" w:hAnsi="Times New Roman" w:cs="Times New Roman"/>
          <w:sz w:val="24"/>
          <w:szCs w:val="24"/>
        </w:rPr>
        <w:t xml:space="preserve">, а также обеспечение </w:t>
      </w:r>
      <w:r>
        <w:rPr>
          <w:rFonts w:ascii="Times New Roman" w:hAnsi="Times New Roman" w:cs="Times New Roman"/>
          <w:sz w:val="24"/>
          <w:szCs w:val="24"/>
        </w:rPr>
        <w:t>сохранности</w:t>
      </w:r>
      <w:r w:rsidR="009D6339" w:rsidRPr="003F6C6E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D6339" w:rsidRPr="003F6C6E">
        <w:rPr>
          <w:rFonts w:ascii="Times New Roman" w:hAnsi="Times New Roman" w:cs="Times New Roman"/>
          <w:sz w:val="24"/>
          <w:szCs w:val="24"/>
        </w:rPr>
        <w:t xml:space="preserve"> становится критически важной задачей </w:t>
      </w:r>
      <w:r w:rsidR="00FA30C9">
        <w:rPr>
          <w:rFonts w:ascii="Times New Roman" w:hAnsi="Times New Roman" w:cs="Times New Roman"/>
          <w:sz w:val="24"/>
          <w:szCs w:val="24"/>
        </w:rPr>
        <w:t>ОО</w:t>
      </w:r>
      <w:r w:rsidR="009D6339" w:rsidRPr="003F6C6E">
        <w:rPr>
          <w:rFonts w:ascii="Times New Roman" w:hAnsi="Times New Roman" w:cs="Times New Roman"/>
          <w:sz w:val="24"/>
          <w:szCs w:val="24"/>
        </w:rPr>
        <w:t>. Грамотная организация процесса обработки персональных данных, ответственное отношение к обеспечению их безопасности являются факторами, позволяющими максимально снизить риски наступления негативных последствий</w:t>
      </w:r>
      <w:r w:rsidR="00DE494E" w:rsidRPr="003F6C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2383A2C" w14:textId="090BEFFB" w:rsidR="009D6339" w:rsidRPr="003F6C6E" w:rsidRDefault="009D6339" w:rsidP="003F6C6E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 xml:space="preserve">Особенности обработки </w:t>
      </w:r>
      <w:proofErr w:type="spellStart"/>
      <w:r w:rsidRPr="003F6C6E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образования.</w:t>
      </w:r>
    </w:p>
    <w:p w14:paraId="157147BD" w14:textId="2A47DB0A" w:rsidR="00FA30C9" w:rsidRDefault="003F6C6E" w:rsidP="00FA30C9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На </w:t>
      </w:r>
      <w:r w:rsidR="008E5F6D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Pr="003F6C6E">
        <w:rPr>
          <w:rFonts w:ascii="Times New Roman" w:hAnsi="Times New Roman" w:cs="Times New Roman"/>
          <w:sz w:val="24"/>
          <w:szCs w:val="24"/>
        </w:rPr>
        <w:t>обработк</w:t>
      </w:r>
      <w:r w:rsidR="008E5F6D">
        <w:rPr>
          <w:rFonts w:ascii="Times New Roman" w:hAnsi="Times New Roman" w:cs="Times New Roman"/>
          <w:sz w:val="24"/>
          <w:szCs w:val="24"/>
        </w:rPr>
        <w:t>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в </w:t>
      </w:r>
      <w:r w:rsidR="008E5F6D">
        <w:rPr>
          <w:rFonts w:ascii="Times New Roman" w:hAnsi="Times New Roman" w:cs="Times New Roman"/>
          <w:sz w:val="24"/>
          <w:szCs w:val="24"/>
        </w:rPr>
        <w:t>ОО</w:t>
      </w:r>
      <w:r w:rsidRPr="003F6C6E">
        <w:rPr>
          <w:rFonts w:ascii="Times New Roman" w:hAnsi="Times New Roman" w:cs="Times New Roman"/>
          <w:sz w:val="24"/>
          <w:szCs w:val="24"/>
        </w:rPr>
        <w:t xml:space="preserve"> накладывается ряд особенностей</w:t>
      </w:r>
      <w:r w:rsidR="008E5F6D">
        <w:rPr>
          <w:rFonts w:ascii="Times New Roman" w:hAnsi="Times New Roman" w:cs="Times New Roman"/>
          <w:sz w:val="24"/>
          <w:szCs w:val="24"/>
        </w:rPr>
        <w:t>.</w:t>
      </w:r>
    </w:p>
    <w:p w14:paraId="7B5BF431" w14:textId="7B922504" w:rsidR="00FA30C9" w:rsidRDefault="003F6C6E" w:rsidP="00FA30C9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>В со</w:t>
      </w:r>
      <w:r w:rsidR="008E5F6D">
        <w:rPr>
          <w:rFonts w:ascii="Times New Roman" w:eastAsia="Calibri" w:hAnsi="Times New Roman" w:cs="Times New Roman"/>
          <w:sz w:val="24"/>
          <w:szCs w:val="24"/>
        </w:rPr>
        <w:t xml:space="preserve">ответствии со ст. 351.1 Трудового кодекса Российской Федерации (далее –ТК РФ)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к трудовой деятельности в </w:t>
      </w:r>
      <w:r w:rsidR="008E5F6D">
        <w:rPr>
          <w:rFonts w:ascii="Times New Roman" w:eastAsia="Calibri" w:hAnsi="Times New Roman" w:cs="Times New Roman"/>
          <w:sz w:val="24"/>
          <w:szCs w:val="24"/>
        </w:rPr>
        <w:t>ОО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5F6D">
        <w:rPr>
          <w:rFonts w:ascii="Times New Roman" w:eastAsia="Calibri" w:hAnsi="Times New Roman" w:cs="Times New Roman"/>
          <w:sz w:val="24"/>
          <w:szCs w:val="24"/>
        </w:rPr>
        <w:t xml:space="preserve">детских лагерях, медицинских организациях, организациях социальной защиты, детско-юношеский спортивных школах и т.п.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E5F6D">
        <w:rPr>
          <w:rFonts w:ascii="Times New Roman" w:eastAsia="Calibri" w:hAnsi="Times New Roman" w:cs="Times New Roman"/>
          <w:sz w:val="24"/>
          <w:szCs w:val="24"/>
        </w:rPr>
        <w:t>дозволяются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8E5F6D">
        <w:rPr>
          <w:rFonts w:ascii="Times New Roman" w:eastAsia="Calibri" w:hAnsi="Times New Roman" w:cs="Times New Roman"/>
          <w:sz w:val="24"/>
          <w:szCs w:val="24"/>
        </w:rPr>
        <w:t xml:space="preserve"> с судимостью,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8E5F6D">
        <w:rPr>
          <w:rFonts w:ascii="Times New Roman" w:eastAsia="Calibri" w:hAnsi="Times New Roman" w:cs="Times New Roman"/>
          <w:sz w:val="24"/>
          <w:szCs w:val="24"/>
        </w:rPr>
        <w:t>также лица,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подвергавшиеся уголовному преследованию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4F209F" w14:textId="0FBE5950" w:rsidR="004A35BA" w:rsidRPr="004A35BA" w:rsidRDefault="00C8621B" w:rsidP="004A35BA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выполнения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="004A35BA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при приеме на работу в </w:t>
      </w:r>
      <w:r w:rsidR="004A35BA">
        <w:rPr>
          <w:rFonts w:ascii="Times New Roman" w:eastAsia="Calibri" w:hAnsi="Times New Roman" w:cs="Times New Roman"/>
          <w:sz w:val="24"/>
          <w:szCs w:val="24"/>
        </w:rPr>
        <w:t>образовательные организации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5BA">
        <w:rPr>
          <w:rFonts w:ascii="Times New Roman" w:eastAsia="Calibri" w:hAnsi="Times New Roman" w:cs="Times New Roman"/>
          <w:sz w:val="24"/>
          <w:szCs w:val="24"/>
        </w:rPr>
        <w:t>кандидаты на вакантную должность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предоставляют справку о</w:t>
      </w:r>
      <w:r w:rsidR="004A35BA">
        <w:rPr>
          <w:rFonts w:ascii="Times New Roman" w:eastAsia="Calibri" w:hAnsi="Times New Roman" w:cs="Times New Roman"/>
          <w:sz w:val="24"/>
          <w:szCs w:val="24"/>
        </w:rPr>
        <w:t>б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5BA">
        <w:rPr>
          <w:rFonts w:ascii="Times New Roman" w:eastAsia="Calibri" w:hAnsi="Times New Roman" w:cs="Times New Roman"/>
          <w:sz w:val="24"/>
          <w:szCs w:val="24"/>
        </w:rPr>
        <w:t>отсутствии (</w:t>
      </w:r>
      <w:r w:rsidR="004A35BA" w:rsidRPr="003F6C6E">
        <w:rPr>
          <w:rFonts w:ascii="Times New Roman" w:eastAsia="Calibri" w:hAnsi="Times New Roman" w:cs="Times New Roman"/>
          <w:sz w:val="24"/>
          <w:szCs w:val="24"/>
        </w:rPr>
        <w:t>наличии</w:t>
      </w:r>
      <w:r w:rsidR="004A35BA">
        <w:rPr>
          <w:rFonts w:ascii="Times New Roman" w:eastAsia="Calibri" w:hAnsi="Times New Roman" w:cs="Times New Roman"/>
          <w:sz w:val="24"/>
          <w:szCs w:val="24"/>
        </w:rPr>
        <w:t>)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судимости, полученную в </w:t>
      </w:r>
      <w:r w:rsidR="004A35BA">
        <w:rPr>
          <w:rFonts w:ascii="Times New Roman" w:eastAsia="Calibri" w:hAnsi="Times New Roman" w:cs="Times New Roman"/>
          <w:sz w:val="24"/>
          <w:szCs w:val="24"/>
        </w:rPr>
        <w:t xml:space="preserve">органах </w:t>
      </w:r>
      <w:r w:rsidR="004A35BA" w:rsidRPr="004A35BA">
        <w:rPr>
          <w:rFonts w:ascii="Times New Roman" w:eastAsia="Calibri" w:hAnsi="Times New Roman" w:cs="Times New Roman"/>
          <w:sz w:val="24"/>
          <w:szCs w:val="24"/>
        </w:rPr>
        <w:t>Министерства внутренних дел Российской Федерации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>.</w:t>
      </w:r>
      <w:r w:rsidR="004A3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5BA" w:rsidRPr="004A35BA">
        <w:rPr>
          <w:rFonts w:ascii="Times New Roman" w:eastAsia="Calibri" w:hAnsi="Times New Roman" w:cs="Times New Roman"/>
          <w:sz w:val="24"/>
          <w:szCs w:val="24"/>
        </w:rPr>
        <w:t>Согласно ч. 3 ст. 10 Федерального закона РФ № 152-ФЗ «О персональных данных»</w:t>
      </w:r>
      <w:r w:rsidR="00A77101">
        <w:rPr>
          <w:rFonts w:ascii="Times New Roman" w:eastAsia="Calibri" w:hAnsi="Times New Roman" w:cs="Times New Roman"/>
          <w:sz w:val="24"/>
          <w:szCs w:val="24"/>
        </w:rPr>
        <w:t xml:space="preserve"> (далее – ФЗ №152)</w:t>
      </w:r>
      <w:r w:rsidR="004A35BA">
        <w:rPr>
          <w:rFonts w:ascii="Times New Roman" w:eastAsia="Calibri" w:hAnsi="Times New Roman" w:cs="Times New Roman"/>
          <w:sz w:val="24"/>
          <w:szCs w:val="24"/>
        </w:rPr>
        <w:t xml:space="preserve"> обработка данных о судимости может осуществляться государственными (муниципальными) органами в пределах полномочий, предоставленных в соответствии с законодательством РФ.</w:t>
      </w:r>
    </w:p>
    <w:p w14:paraId="05691FD6" w14:textId="77777777" w:rsidR="00A77101" w:rsidRDefault="003F6C6E" w:rsidP="00A77101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4A35BA">
        <w:rPr>
          <w:rFonts w:ascii="Times New Roman" w:eastAsia="Calibri" w:hAnsi="Times New Roman" w:cs="Times New Roman"/>
          <w:sz w:val="24"/>
          <w:szCs w:val="24"/>
        </w:rPr>
        <w:t>образовательные организации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указанные в ст. 351.1 ТК РФ вправе обрабатывать сведения о судимости </w:t>
      </w:r>
      <w:r w:rsidR="00A77101">
        <w:rPr>
          <w:rFonts w:ascii="Times New Roman" w:eastAsia="Calibri" w:hAnsi="Times New Roman" w:cs="Times New Roman"/>
          <w:sz w:val="24"/>
          <w:szCs w:val="24"/>
        </w:rPr>
        <w:t>сотрудников (соискателей)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в отличие от иных операторов</w:t>
      </w:r>
      <w:r w:rsidR="00A77101">
        <w:rPr>
          <w:rFonts w:ascii="Times New Roman" w:eastAsia="Calibri" w:hAnsi="Times New Roman" w:cs="Times New Roman"/>
          <w:sz w:val="24"/>
          <w:szCs w:val="24"/>
        </w:rPr>
        <w:t>,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чьи полномочия п</w:t>
      </w:r>
      <w:r w:rsidR="00A77101">
        <w:rPr>
          <w:rFonts w:ascii="Times New Roman" w:eastAsia="Calibri" w:hAnsi="Times New Roman" w:cs="Times New Roman"/>
          <w:sz w:val="24"/>
          <w:szCs w:val="24"/>
        </w:rPr>
        <w:t>о такой обработке не определены законодательством РФ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E8884E" w14:textId="1762B2B2" w:rsidR="00A77101" w:rsidRDefault="00A77101" w:rsidP="00A77101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п. 2 ч. 6 ст. 28 Федерального</w:t>
      </w:r>
      <w:r w:rsidRPr="00A77101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77101">
        <w:rPr>
          <w:rFonts w:ascii="Times New Roman" w:eastAsia="Calibri" w:hAnsi="Times New Roman" w:cs="Times New Roman"/>
          <w:sz w:val="24"/>
          <w:szCs w:val="24"/>
        </w:rPr>
        <w:t xml:space="preserve"> от 29 декабря 2012 г. </w:t>
      </w:r>
      <w:r w:rsidR="005B0B0C" w:rsidRPr="004A35BA">
        <w:rPr>
          <w:rFonts w:ascii="Times New Roman" w:eastAsia="Calibri" w:hAnsi="Times New Roman" w:cs="Times New Roman"/>
          <w:sz w:val="24"/>
          <w:szCs w:val="24"/>
        </w:rPr>
        <w:t>№</w:t>
      </w:r>
      <w:r w:rsidRPr="00A77101">
        <w:rPr>
          <w:rFonts w:ascii="Times New Roman" w:eastAsia="Calibri" w:hAnsi="Times New Roman" w:cs="Times New Roman"/>
          <w:sz w:val="24"/>
          <w:szCs w:val="24"/>
        </w:rPr>
        <w:t xml:space="preserve"> 273-ФЗ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77101">
        <w:rPr>
          <w:rFonts w:ascii="Times New Roman" w:eastAsia="Calibri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 (далее – ФЗ №273)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организация обязана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 и р</w:t>
      </w:r>
      <w:r>
        <w:rPr>
          <w:rFonts w:ascii="Times New Roman" w:eastAsia="Calibri" w:hAnsi="Times New Roman" w:cs="Times New Roman"/>
          <w:sz w:val="24"/>
          <w:szCs w:val="24"/>
        </w:rPr>
        <w:t>аботников.</w:t>
      </w:r>
    </w:p>
    <w:p w14:paraId="0D0188FD" w14:textId="77777777" w:rsidR="005B0B0C" w:rsidRDefault="003F6C6E" w:rsidP="005B0B0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Обработка </w:t>
      </w:r>
      <w:proofErr w:type="spellStart"/>
      <w:r w:rsidR="00A77101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должна осуществляться с соблюдением 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норм,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принципов и правил, предусмотренных 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ФЗ №152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и ограничиваться достижением конкретных законных целей. Обработке подлежат </w:t>
      </w:r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которые отвечают целям их обработки. Содержание и объем обрабатываемых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заявленным целям обработки. </w:t>
      </w:r>
    </w:p>
    <w:p w14:paraId="1606F424" w14:textId="77777777" w:rsidR="005B0B0C" w:rsidRDefault="003F6C6E" w:rsidP="005B0B0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Если в процессе приёма граждан на обучение образовательная организация вносит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в автоматизированную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 информационную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систему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 (федеральную, государственную, муниципальную),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F6C6E">
        <w:rPr>
          <w:rFonts w:ascii="Times New Roman" w:eastAsia="Calibri" w:hAnsi="Times New Roman" w:cs="Times New Roman"/>
          <w:sz w:val="24"/>
          <w:szCs w:val="24"/>
        </w:rPr>
        <w:t>первую очередь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B0C">
        <w:rPr>
          <w:rFonts w:ascii="Times New Roman" w:eastAsia="Calibri" w:hAnsi="Times New Roman" w:cs="Times New Roman"/>
          <w:sz w:val="24"/>
          <w:szCs w:val="24"/>
        </w:rPr>
        <w:t>необходимо в целях исполнения обязанностей</w:t>
      </w:r>
      <w:r w:rsidRPr="003F6C6E">
        <w:rPr>
          <w:rFonts w:ascii="Times New Roman" w:eastAsia="Calibri" w:hAnsi="Times New Roman" w:cs="Times New Roman"/>
          <w:sz w:val="24"/>
          <w:szCs w:val="24"/>
        </w:rPr>
        <w:t>, предусмотренн</w:t>
      </w:r>
      <w:r w:rsidR="005B0B0C">
        <w:rPr>
          <w:rFonts w:ascii="Times New Roman" w:eastAsia="Calibri" w:hAnsi="Times New Roman" w:cs="Times New Roman"/>
          <w:sz w:val="24"/>
          <w:szCs w:val="24"/>
        </w:rPr>
        <w:t>ых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B0C">
        <w:rPr>
          <w:rFonts w:ascii="Times New Roman" w:eastAsia="Calibri" w:hAnsi="Times New Roman" w:cs="Times New Roman"/>
          <w:sz w:val="24"/>
          <w:szCs w:val="24"/>
        </w:rPr>
        <w:t>законодательством и отдельными нормативно-правовыми актами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D11767F" w14:textId="77777777" w:rsidR="00F40FD2" w:rsidRDefault="003F6C6E" w:rsidP="00F40FD2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Хранение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не дольше, чем этого требуют цели обработки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если срок хранения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не установлен </w:t>
      </w:r>
      <w:r w:rsidR="005B0B0C">
        <w:rPr>
          <w:rFonts w:ascii="Times New Roman" w:eastAsia="Calibri" w:hAnsi="Times New Roman" w:cs="Times New Roman"/>
          <w:sz w:val="24"/>
          <w:szCs w:val="24"/>
        </w:rPr>
        <w:t>законодательством РФ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договором, стороной которого, выгодоприобретателем или </w:t>
      </w:r>
      <w:r w:rsidR="005B0B0C" w:rsidRPr="003F6C6E">
        <w:rPr>
          <w:rFonts w:ascii="Times New Roman" w:eastAsia="Calibri" w:hAnsi="Times New Roman" w:cs="Times New Roman"/>
          <w:sz w:val="24"/>
          <w:szCs w:val="24"/>
        </w:rPr>
        <w:t>поручителем,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по которому является субъект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Обрабатываемые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подлежат уничтожению по достижении целей обработки</w:t>
      </w:r>
      <w:r w:rsidR="00F40F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0FD2" w:rsidRPr="003F6C6E">
        <w:rPr>
          <w:rFonts w:ascii="Times New Roman" w:eastAsia="Calibri" w:hAnsi="Times New Roman" w:cs="Times New Roman"/>
          <w:sz w:val="24"/>
          <w:szCs w:val="24"/>
        </w:rPr>
        <w:t xml:space="preserve">истечение срока действия согласия </w:t>
      </w:r>
      <w:r w:rsidR="00F40FD2">
        <w:rPr>
          <w:rFonts w:ascii="Times New Roman" w:eastAsia="Calibri" w:hAnsi="Times New Roman" w:cs="Times New Roman"/>
          <w:sz w:val="24"/>
          <w:szCs w:val="24"/>
        </w:rPr>
        <w:t xml:space="preserve">на обработку </w:t>
      </w:r>
      <w:proofErr w:type="spellStart"/>
      <w:r w:rsidR="00F40FD2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F40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FD2" w:rsidRPr="003F6C6E">
        <w:rPr>
          <w:rFonts w:ascii="Times New Roman" w:eastAsia="Calibri" w:hAnsi="Times New Roman" w:cs="Times New Roman"/>
          <w:sz w:val="24"/>
          <w:szCs w:val="24"/>
        </w:rPr>
        <w:t>– например завершения образовательной программы</w:t>
      </w:r>
      <w:r w:rsidR="00F40FD2">
        <w:rPr>
          <w:rFonts w:ascii="Times New Roman" w:eastAsia="Calibri" w:hAnsi="Times New Roman" w:cs="Times New Roman"/>
          <w:sz w:val="24"/>
          <w:szCs w:val="24"/>
        </w:rPr>
        <w:t>)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или в случае утраты необходимости в достижении этих целей, если иное не </w:t>
      </w:r>
      <w:r w:rsidRPr="003F6C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предусмотрено </w:t>
      </w:r>
      <w:r w:rsidR="005B0B0C">
        <w:rPr>
          <w:rFonts w:ascii="Times New Roman" w:eastAsia="Calibri" w:hAnsi="Times New Roman" w:cs="Times New Roman"/>
          <w:sz w:val="24"/>
          <w:szCs w:val="24"/>
        </w:rPr>
        <w:t>законодательством РФ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При осуществлении хранения </w:t>
      </w:r>
      <w:proofErr w:type="spellStart"/>
      <w:r w:rsidR="005B0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5B0B0C">
        <w:rPr>
          <w:rFonts w:ascii="Times New Roman" w:eastAsia="Calibri" w:hAnsi="Times New Roman" w:cs="Times New Roman"/>
          <w:sz w:val="24"/>
          <w:szCs w:val="24"/>
        </w:rPr>
        <w:t>,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Оператор обязан использовать базы данных, находящиеся </w:t>
      </w:r>
      <w:r w:rsidR="005B0B0C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Федерации, в соответствии с ч. 5 ст. 18 </w:t>
      </w:r>
      <w:r w:rsidR="005B0B0C">
        <w:rPr>
          <w:rFonts w:ascii="Times New Roman" w:eastAsia="Calibri" w:hAnsi="Times New Roman" w:cs="Times New Roman"/>
          <w:sz w:val="24"/>
          <w:szCs w:val="24"/>
        </w:rPr>
        <w:t>ФЗ №152.</w:t>
      </w:r>
    </w:p>
    <w:p w14:paraId="18A5D810" w14:textId="2D5D045D" w:rsidR="00E31FCC" w:rsidRDefault="003F6C6E" w:rsidP="00E31FC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150B3E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обязана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передавать </w:t>
      </w:r>
      <w:proofErr w:type="spellStart"/>
      <w:r w:rsidR="00E31FC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по требованию уполномоченных органов в соответствии с </w:t>
      </w:r>
      <w:r w:rsidRPr="00E31FCC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</w:t>
      </w:r>
      <w:r w:rsidR="00E31FCC">
        <w:rPr>
          <w:rFonts w:ascii="Times New Roman" w:eastAsia="Calibri" w:hAnsi="Times New Roman" w:cs="Times New Roman"/>
          <w:sz w:val="24"/>
          <w:szCs w:val="24"/>
        </w:rPr>
        <w:t>РФ.</w:t>
      </w:r>
    </w:p>
    <w:p w14:paraId="04F92EBD" w14:textId="792FD1EF" w:rsidR="00E31FCC" w:rsidRDefault="003F6C6E" w:rsidP="00E31FC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В отношении размещения 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информации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31FCC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="00E31FCC" w:rsidRPr="00E31FCC">
        <w:rPr>
          <w:rFonts w:ascii="Times New Roman" w:eastAsia="Calibri" w:hAnsi="Times New Roman" w:cs="Times New Roman"/>
          <w:sz w:val="24"/>
          <w:szCs w:val="24"/>
        </w:rPr>
        <w:t>-</w:t>
      </w:r>
      <w:r w:rsidR="00E31FCC">
        <w:rPr>
          <w:rFonts w:ascii="Times New Roman" w:eastAsia="Calibri" w:hAnsi="Times New Roman" w:cs="Times New Roman"/>
          <w:sz w:val="24"/>
          <w:szCs w:val="24"/>
        </w:rPr>
        <w:t>сайте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3E">
        <w:rPr>
          <w:rFonts w:ascii="Times New Roman" w:eastAsia="Calibri" w:hAnsi="Times New Roman" w:cs="Times New Roman"/>
          <w:sz w:val="24"/>
          <w:szCs w:val="24"/>
        </w:rPr>
        <w:t>ОО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 также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необходимо руководствоваться </w:t>
      </w:r>
      <w:r w:rsidR="00E31FCC" w:rsidRPr="00E31FCC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</w:t>
      </w:r>
      <w:r w:rsidR="00E31FCC">
        <w:rPr>
          <w:rFonts w:ascii="Times New Roman" w:eastAsia="Calibri" w:hAnsi="Times New Roman" w:cs="Times New Roman"/>
          <w:sz w:val="24"/>
          <w:szCs w:val="24"/>
        </w:rPr>
        <w:t>РФ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F461F" w14:textId="185C9A73" w:rsidR="00E31FCC" w:rsidRDefault="003F6C6E" w:rsidP="00E31FC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ч. 1 ст. 18.1 </w:t>
      </w:r>
      <w:r w:rsidR="00E31FCC">
        <w:rPr>
          <w:rFonts w:ascii="Times New Roman" w:eastAsia="Calibri" w:hAnsi="Times New Roman" w:cs="Times New Roman"/>
          <w:sz w:val="24"/>
          <w:szCs w:val="24"/>
        </w:rPr>
        <w:t>ФЗ №152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B3E">
        <w:rPr>
          <w:rFonts w:ascii="Times New Roman" w:eastAsia="Calibri" w:hAnsi="Times New Roman" w:cs="Times New Roman"/>
          <w:sz w:val="24"/>
          <w:szCs w:val="24"/>
        </w:rPr>
        <w:t>ОО</w:t>
      </w:r>
      <w:r w:rsidR="00150B3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C6E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E31FCC">
        <w:rPr>
          <w:rFonts w:ascii="Times New Roman" w:eastAsia="Calibri" w:hAnsi="Times New Roman" w:cs="Times New Roman"/>
          <w:sz w:val="24"/>
          <w:szCs w:val="24"/>
        </w:rPr>
        <w:t>а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подготовить и </w:t>
      </w:r>
      <w:r w:rsidRPr="003F6C6E">
        <w:rPr>
          <w:rFonts w:ascii="Times New Roman" w:eastAsia="Calibri" w:hAnsi="Times New Roman" w:cs="Times New Roman"/>
          <w:sz w:val="24"/>
          <w:szCs w:val="24"/>
        </w:rPr>
        <w:t>издать документы, определяющие политику оператора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1FC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в отношении обработки </w:t>
      </w:r>
      <w:proofErr w:type="spellStart"/>
      <w:r w:rsidR="00E31FC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>, локальные акты</w:t>
      </w:r>
      <w:r w:rsidR="00E31FCC">
        <w:rPr>
          <w:rFonts w:ascii="Times New Roman" w:eastAsia="Calibri" w:hAnsi="Times New Roman" w:cs="Times New Roman"/>
          <w:sz w:val="24"/>
          <w:szCs w:val="24"/>
        </w:rPr>
        <w:t xml:space="preserve"> (организационно-распорядительную документацию)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по вопросам обработки </w:t>
      </w:r>
      <w:proofErr w:type="spellStart"/>
      <w:r w:rsidR="00E31FC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E31FCC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устанавливающие </w:t>
      </w:r>
      <w:r w:rsidR="00E31FCC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предотвращение и выявление нарушении законодательства </w:t>
      </w:r>
      <w:r w:rsidR="00E31FCC">
        <w:rPr>
          <w:rFonts w:ascii="Times New Roman" w:eastAsia="Calibri" w:hAnsi="Times New Roman" w:cs="Times New Roman"/>
          <w:sz w:val="24"/>
          <w:szCs w:val="24"/>
        </w:rPr>
        <w:t>РФ.</w:t>
      </w:r>
    </w:p>
    <w:p w14:paraId="45156B58" w14:textId="77777777" w:rsidR="00E31FCC" w:rsidRDefault="00E31FCC" w:rsidP="00E31FC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>также обяза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опубликовать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F6C6E">
        <w:rPr>
          <w:rFonts w:ascii="Times New Roman" w:eastAsia="Calibri" w:hAnsi="Times New Roman" w:cs="Times New Roman"/>
          <w:sz w:val="24"/>
          <w:szCs w:val="24"/>
        </w:rPr>
        <w:t>обеспечить неограниченный доступ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>, определяющ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его политику в отношении обработки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к сведениям о реализуемых требованиях к защите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Образовательная организация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>, осуществляю</w:t>
      </w:r>
      <w:r>
        <w:rPr>
          <w:rFonts w:ascii="Times New Roman" w:eastAsia="Calibri" w:hAnsi="Times New Roman" w:cs="Times New Roman"/>
          <w:sz w:val="24"/>
          <w:szCs w:val="24"/>
        </w:rPr>
        <w:t>щая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сбор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>технологической</w:t>
      </w:r>
      <w:r w:rsidRPr="00E31FCC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31FCC">
        <w:rPr>
          <w:rFonts w:ascii="Times New Roman" w:eastAsia="Calibri" w:hAnsi="Times New Roman" w:cs="Times New Roman"/>
          <w:sz w:val="24"/>
          <w:szCs w:val="24"/>
        </w:rPr>
        <w:t>, предназначенн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31FCC">
        <w:rPr>
          <w:rFonts w:ascii="Times New Roman" w:eastAsia="Calibri" w:hAnsi="Times New Roman" w:cs="Times New Roman"/>
          <w:sz w:val="24"/>
          <w:szCs w:val="24"/>
        </w:rPr>
        <w:t xml:space="preserve"> для передачи по линиям связи информации, доступ к которой осуществляется с использованием средств вычислительной техники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обязано опубликовать в соответствующей информационно-телекоммуникационной сети документ, определяющий его политику в отношении обработки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и сведения о реализуемых требованиях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>защит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3F6C6E" w:rsidRPr="003F6C6E">
        <w:rPr>
          <w:rFonts w:ascii="Times New Roman" w:eastAsia="Calibri" w:hAnsi="Times New Roman" w:cs="Times New Roman"/>
          <w:sz w:val="24"/>
          <w:szCs w:val="24"/>
        </w:rPr>
        <w:t>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14:paraId="42AD7957" w14:textId="4D66AECC" w:rsidR="00150B3E" w:rsidRDefault="003F6C6E" w:rsidP="00150B3E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Отдельно следует </w:t>
      </w:r>
      <w:r w:rsidR="00E31FCC">
        <w:rPr>
          <w:rFonts w:ascii="Times New Roman" w:eastAsia="Calibri" w:hAnsi="Times New Roman" w:cs="Times New Roman"/>
          <w:sz w:val="24"/>
          <w:szCs w:val="24"/>
        </w:rPr>
        <w:t>подчеркнуть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размещение </w:t>
      </w:r>
      <w:proofErr w:type="spellStart"/>
      <w:r w:rsidR="00150B3E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на оф</w:t>
      </w:r>
      <w:r w:rsidR="00150B3E">
        <w:rPr>
          <w:rFonts w:ascii="Times New Roman" w:eastAsia="Calibri" w:hAnsi="Times New Roman" w:cs="Times New Roman"/>
          <w:sz w:val="24"/>
          <w:szCs w:val="24"/>
        </w:rPr>
        <w:t>ициальных сайтах ОО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50759F" w14:textId="77777777" w:rsidR="00150B3E" w:rsidRDefault="00150B3E" w:rsidP="00150B3E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Принимая во внимание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осуществляют обработку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своих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сотрудников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из числа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руководителей и научного-педагогического состава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стоит </w:t>
      </w:r>
      <w:r>
        <w:rPr>
          <w:rFonts w:ascii="Times New Roman" w:eastAsia="Calibri" w:hAnsi="Times New Roman" w:cs="Times New Roman"/>
          <w:sz w:val="24"/>
          <w:szCs w:val="24"/>
        </w:rPr>
        <w:t>отметить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особенность, предусмотренную ст. 29 </w:t>
      </w:r>
      <w:r>
        <w:rPr>
          <w:rFonts w:ascii="Times New Roman" w:eastAsia="Calibri" w:hAnsi="Times New Roman" w:cs="Times New Roman"/>
          <w:sz w:val="24"/>
          <w:szCs w:val="24"/>
        </w:rPr>
        <w:t>ФЗ №273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предусматривающую размещение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ОО в сети «Интернет»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информации о руководителе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, его заместителях, руководителях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(при их наличии),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 о персональном составе педагогических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3F6C6E" w:rsidRPr="003F6C6E">
        <w:rPr>
          <w:rFonts w:ascii="Times New Roman" w:eastAsia="Calibri" w:hAnsi="Times New Roman" w:cs="Times New Roman"/>
          <w:sz w:val="24"/>
          <w:szCs w:val="24"/>
        </w:rPr>
        <w:t xml:space="preserve">с указанием уровня образования, квалификации и опыта работы. </w:t>
      </w:r>
    </w:p>
    <w:p w14:paraId="589A3F3F" w14:textId="2949E6C4" w:rsidR="003F6C6E" w:rsidRDefault="003F6C6E" w:rsidP="00150B3E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Порядок размещения такой информации и ее состав представлены в Правилах размещения на официальном сайте </w:t>
      </w:r>
      <w:r w:rsidR="00150B3E">
        <w:rPr>
          <w:rFonts w:ascii="Times New Roman" w:eastAsia="Calibri" w:hAnsi="Times New Roman" w:cs="Times New Roman"/>
          <w:sz w:val="24"/>
          <w:szCs w:val="24"/>
        </w:rPr>
        <w:t>ОО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г. № 582.</w:t>
      </w:r>
    </w:p>
    <w:p w14:paraId="498D74E5" w14:textId="10C1DCD1" w:rsidR="004A0961" w:rsidRDefault="00150B3E" w:rsidP="00EB1B0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Важно, чтобы ОО соблюдала свои о</w:t>
      </w:r>
      <w:r w:rsidRPr="00150B3E">
        <w:rPr>
          <w:rFonts w:ascii="Times New Roman" w:eastAsia="Calibri" w:hAnsi="Times New Roman" w:cs="Times New Roman"/>
          <w:sz w:val="24"/>
          <w:szCs w:val="24"/>
        </w:rPr>
        <w:t xml:space="preserve">бязанности при обработке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EB1B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40F897" w14:textId="1D0AD8B9" w:rsidR="00EB1B0C" w:rsidRPr="00EB1B0C" w:rsidRDefault="00EB1B0C" w:rsidP="00EB1B0C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B0C">
        <w:rPr>
          <w:rFonts w:ascii="Times New Roman" w:eastAsia="Calibri" w:hAnsi="Times New Roman" w:cs="Times New Roman"/>
          <w:b/>
          <w:sz w:val="24"/>
          <w:szCs w:val="24"/>
        </w:rPr>
        <w:t xml:space="preserve">Обязанности ОО при обработке </w:t>
      </w:r>
      <w:proofErr w:type="spellStart"/>
      <w:r w:rsidRPr="00EB1B0C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EB1B0C">
        <w:rPr>
          <w:rFonts w:ascii="Times New Roman" w:eastAsia="Calibri" w:hAnsi="Times New Roman" w:cs="Times New Roman"/>
          <w:b/>
          <w:sz w:val="24"/>
          <w:szCs w:val="24"/>
        </w:rPr>
        <w:t xml:space="preserve"> по принципу «УОПСС»:</w:t>
      </w:r>
    </w:p>
    <w:p w14:paraId="52CA5C84" w14:textId="568D27CD" w:rsidR="003B2323" w:rsidRPr="003F6C6E" w:rsidRDefault="003B2323" w:rsidP="003F6C6E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У</w:t>
      </w:r>
      <w:r w:rsidRPr="003F6C6E">
        <w:rPr>
          <w:rFonts w:ascii="Times New Roman" w:hAnsi="Times New Roman" w:cs="Times New Roman"/>
          <w:sz w:val="24"/>
          <w:szCs w:val="24"/>
        </w:rPr>
        <w:t xml:space="preserve">ведомить </w:t>
      </w:r>
      <w:proofErr w:type="spellStart"/>
      <w:r w:rsidRPr="003F6C6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3F6C6E">
        <w:rPr>
          <w:rFonts w:ascii="Times New Roman" w:hAnsi="Times New Roman" w:cs="Times New Roman"/>
          <w:sz w:val="24"/>
          <w:szCs w:val="24"/>
        </w:rPr>
        <w:t xml:space="preserve"> о начале обработки персональных данных (ст. 22 </w:t>
      </w:r>
      <w:r w:rsidR="00EB1B0C">
        <w:rPr>
          <w:rFonts w:ascii="Times New Roman" w:hAnsi="Times New Roman" w:cs="Times New Roman"/>
          <w:sz w:val="24"/>
          <w:szCs w:val="24"/>
        </w:rPr>
        <w:t>ФЗ №152</w:t>
      </w:r>
      <w:r w:rsidRPr="003F6C6E">
        <w:rPr>
          <w:rFonts w:ascii="Times New Roman" w:hAnsi="Times New Roman" w:cs="Times New Roman"/>
          <w:sz w:val="24"/>
          <w:szCs w:val="24"/>
        </w:rPr>
        <w:t>).</w:t>
      </w:r>
    </w:p>
    <w:p w14:paraId="33ACF99B" w14:textId="371F7A12" w:rsidR="00BC65DD" w:rsidRPr="003F6C6E" w:rsidRDefault="00DE494E" w:rsidP="003F6C6E">
      <w:pPr>
        <w:tabs>
          <w:tab w:val="num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sz w:val="24"/>
          <w:szCs w:val="24"/>
        </w:rPr>
        <w:t>В</w:t>
      </w:r>
      <w:r w:rsidR="00772FF2" w:rsidRPr="003F6C6E">
        <w:rPr>
          <w:rFonts w:ascii="Times New Roman" w:hAnsi="Times New Roman" w:cs="Times New Roman"/>
          <w:sz w:val="24"/>
          <w:szCs w:val="24"/>
        </w:rPr>
        <w:t xml:space="preserve">се организации Российской Федерации, вне зависимости от формы собственности и организационно-правовой формы, осуществляющие обработку </w:t>
      </w:r>
      <w:proofErr w:type="spellStart"/>
      <w:r w:rsidR="00772FF2" w:rsidRPr="003F6C6E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72FF2"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="00772FF2" w:rsidRPr="003F6C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обязаны </w:t>
      </w:r>
      <w:r w:rsidR="00772FF2" w:rsidRPr="003F6C6E">
        <w:rPr>
          <w:rFonts w:ascii="Times New Roman" w:hAnsi="Times New Roman" w:cs="Times New Roman"/>
          <w:b/>
          <w:sz w:val="24"/>
          <w:szCs w:val="24"/>
          <w:u w:val="single"/>
        </w:rPr>
        <w:t>уведомить</w:t>
      </w:r>
      <w:r w:rsidR="00772FF2" w:rsidRPr="003F6C6E">
        <w:rPr>
          <w:rFonts w:ascii="Times New Roman" w:hAnsi="Times New Roman" w:cs="Times New Roman"/>
          <w:sz w:val="24"/>
          <w:szCs w:val="24"/>
        </w:rPr>
        <w:t xml:space="preserve"> (направить уведомление об обработке или о намерении осуществлять обработку </w:t>
      </w:r>
      <w:proofErr w:type="spellStart"/>
      <w:r w:rsidR="00EB1B0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72FF2" w:rsidRPr="003F6C6E">
        <w:rPr>
          <w:rFonts w:ascii="Times New Roman" w:hAnsi="Times New Roman" w:cs="Times New Roman"/>
          <w:sz w:val="24"/>
          <w:szCs w:val="24"/>
        </w:rPr>
        <w:t xml:space="preserve">, а в случае каких-либо изменений, направить информационное письмо о внесении изменений в сведения в реестре операторов, осуществляющих обработку </w:t>
      </w:r>
      <w:proofErr w:type="spellStart"/>
      <w:r w:rsidR="00EB1B0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72FF2" w:rsidRPr="003F6C6E">
        <w:rPr>
          <w:rFonts w:ascii="Times New Roman" w:hAnsi="Times New Roman" w:cs="Times New Roman"/>
          <w:sz w:val="24"/>
          <w:szCs w:val="24"/>
        </w:rPr>
        <w:t>)</w:t>
      </w:r>
      <w:r w:rsidRPr="003F6C6E">
        <w:rPr>
          <w:rFonts w:ascii="Times New Roman" w:hAnsi="Times New Roman" w:cs="Times New Roman"/>
          <w:sz w:val="24"/>
          <w:szCs w:val="24"/>
        </w:rPr>
        <w:t>.</w:t>
      </w:r>
    </w:p>
    <w:p w14:paraId="62237C0F" w14:textId="5E02D0D3" w:rsidR="0074247C" w:rsidRPr="003F6C6E" w:rsidRDefault="003B2323" w:rsidP="003F6C6E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О</w:t>
      </w:r>
      <w:r w:rsidRPr="003F6C6E">
        <w:rPr>
          <w:rFonts w:ascii="Times New Roman" w:hAnsi="Times New Roman" w:cs="Times New Roman"/>
          <w:sz w:val="24"/>
          <w:szCs w:val="24"/>
        </w:rPr>
        <w:t>беспечить конфиденциально</w:t>
      </w:r>
      <w:r w:rsidR="00EB1B0C">
        <w:rPr>
          <w:rFonts w:ascii="Times New Roman" w:hAnsi="Times New Roman" w:cs="Times New Roman"/>
          <w:sz w:val="24"/>
          <w:szCs w:val="24"/>
        </w:rPr>
        <w:t>сть персональных данных (ст. 7 ФЗ №152</w:t>
      </w:r>
      <w:r w:rsidRPr="003F6C6E">
        <w:rPr>
          <w:rFonts w:ascii="Times New Roman" w:hAnsi="Times New Roman" w:cs="Times New Roman"/>
          <w:sz w:val="24"/>
          <w:szCs w:val="24"/>
        </w:rPr>
        <w:t>).</w:t>
      </w:r>
    </w:p>
    <w:p w14:paraId="4839D06C" w14:textId="2982C66E" w:rsidR="00BC65DD" w:rsidRPr="003F6C6E" w:rsidRDefault="002A45B7" w:rsidP="003F6C6E">
      <w:pPr>
        <w:tabs>
          <w:tab w:val="num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Операторы и иные лица, получившие доступ к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C6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обязаны не раскрывать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третьим лицам и не распространять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без согласия субъекта персональных данных, если иное не предусмотрено федеральным законом.</w:t>
      </w:r>
    </w:p>
    <w:p w14:paraId="5603554D" w14:textId="407DE4C8" w:rsidR="00BC65DD" w:rsidRPr="003F6C6E" w:rsidRDefault="003B2323" w:rsidP="003F6C6E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П</w:t>
      </w:r>
      <w:r w:rsidRPr="003F6C6E">
        <w:rPr>
          <w:rFonts w:ascii="Times New Roman" w:hAnsi="Times New Roman" w:cs="Times New Roman"/>
          <w:sz w:val="24"/>
          <w:szCs w:val="24"/>
        </w:rPr>
        <w:t xml:space="preserve">ринимать меры для обеспечения безопасности персональных данных (ст. 18.1 </w:t>
      </w:r>
      <w:r w:rsidR="00EB1B0C">
        <w:rPr>
          <w:rFonts w:ascii="Times New Roman" w:hAnsi="Times New Roman" w:cs="Times New Roman"/>
          <w:sz w:val="24"/>
          <w:szCs w:val="24"/>
        </w:rPr>
        <w:t>ФЗ №152</w:t>
      </w:r>
      <w:r w:rsidRPr="003F6C6E">
        <w:rPr>
          <w:rFonts w:ascii="Times New Roman" w:hAnsi="Times New Roman" w:cs="Times New Roman"/>
          <w:sz w:val="24"/>
          <w:szCs w:val="24"/>
        </w:rPr>
        <w:t>).</w:t>
      </w:r>
    </w:p>
    <w:p w14:paraId="7B522EA5" w14:textId="54E7CAAF" w:rsidR="00BC65DD" w:rsidRPr="003F6C6E" w:rsidRDefault="002A45B7" w:rsidP="003F6C6E">
      <w:pPr>
        <w:tabs>
          <w:tab w:val="num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5B7">
        <w:rPr>
          <w:rFonts w:ascii="Times New Roman" w:eastAsia="Calibri" w:hAnsi="Times New Roman" w:cs="Times New Roman"/>
          <w:sz w:val="24"/>
          <w:szCs w:val="24"/>
        </w:rPr>
        <w:t xml:space="preserve">Оператор обязан принимать меры, необходимые и достаточные для обеспечения безопасности </w:t>
      </w:r>
      <w:proofErr w:type="spellStart"/>
      <w:r w:rsidRPr="002A45B7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2A45B7">
        <w:rPr>
          <w:rFonts w:ascii="Times New Roman" w:eastAsia="Calibri" w:hAnsi="Times New Roman" w:cs="Times New Roman"/>
          <w:sz w:val="24"/>
          <w:szCs w:val="24"/>
        </w:rPr>
        <w:t>.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5B7">
        <w:rPr>
          <w:rFonts w:ascii="Times New Roman" w:eastAsia="Calibri" w:hAnsi="Times New Roman" w:cs="Times New Roman"/>
          <w:sz w:val="24"/>
          <w:szCs w:val="24"/>
        </w:rPr>
        <w:t xml:space="preserve">Оператор самостоятельно определяет состав и перечень мер, необходимых и достаточных для обеспечения выполнения обязанностей, предусмотренных </w:t>
      </w:r>
      <w:r w:rsidR="00EB1B0C">
        <w:rPr>
          <w:rFonts w:ascii="Times New Roman" w:eastAsia="Calibri" w:hAnsi="Times New Roman" w:cs="Times New Roman"/>
          <w:sz w:val="24"/>
          <w:szCs w:val="24"/>
        </w:rPr>
        <w:lastRenderedPageBreak/>
        <w:t>ФЗ №152</w:t>
      </w:r>
      <w:r w:rsidRPr="002A45B7">
        <w:rPr>
          <w:rFonts w:ascii="Times New Roman" w:eastAsia="Calibri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если иное не предусмотрено </w:t>
      </w:r>
      <w:r w:rsidR="00EB1B0C">
        <w:rPr>
          <w:rFonts w:ascii="Times New Roman" w:eastAsia="Calibri" w:hAnsi="Times New Roman" w:cs="Times New Roman"/>
          <w:sz w:val="24"/>
          <w:szCs w:val="24"/>
        </w:rPr>
        <w:t>ФЗ №152</w:t>
      </w:r>
      <w:r w:rsidR="00EB1B0C" w:rsidRPr="002A4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5B7">
        <w:rPr>
          <w:rFonts w:ascii="Times New Roman" w:eastAsia="Calibri" w:hAnsi="Times New Roman" w:cs="Times New Roman"/>
          <w:sz w:val="24"/>
          <w:szCs w:val="24"/>
        </w:rPr>
        <w:t>или другими федеральными законами</w:t>
      </w:r>
      <w:r w:rsidRPr="003F6C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1F6B41" w14:textId="06BB7BF2" w:rsidR="003B2323" w:rsidRPr="003F6C6E" w:rsidRDefault="003B2323" w:rsidP="003F6C6E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С</w:t>
      </w:r>
      <w:r w:rsidRPr="003F6C6E">
        <w:rPr>
          <w:rFonts w:ascii="Times New Roman" w:hAnsi="Times New Roman" w:cs="Times New Roman"/>
          <w:sz w:val="24"/>
          <w:szCs w:val="24"/>
        </w:rPr>
        <w:t xml:space="preserve">облюдать требования по локализации персональных данных россиян (ч. 5 ст. 18 </w:t>
      </w:r>
      <w:r w:rsidR="00EB1B0C">
        <w:rPr>
          <w:rFonts w:ascii="Times New Roman" w:hAnsi="Times New Roman" w:cs="Times New Roman"/>
          <w:sz w:val="24"/>
          <w:szCs w:val="24"/>
        </w:rPr>
        <w:t>ФЗ №152</w:t>
      </w:r>
      <w:r w:rsidRPr="003F6C6E">
        <w:rPr>
          <w:rFonts w:ascii="Times New Roman" w:hAnsi="Times New Roman" w:cs="Times New Roman"/>
          <w:sz w:val="24"/>
          <w:szCs w:val="24"/>
        </w:rPr>
        <w:t>).</w:t>
      </w:r>
    </w:p>
    <w:p w14:paraId="05045D39" w14:textId="5A0682F0" w:rsidR="00BC65DD" w:rsidRPr="003F6C6E" w:rsidRDefault="002A45B7" w:rsidP="003F6C6E">
      <w:pPr>
        <w:tabs>
          <w:tab w:val="num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При сборе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>, в том числе посредством информационно-теле</w:t>
      </w:r>
      <w:r w:rsidR="00EB1B0C">
        <w:rPr>
          <w:rFonts w:ascii="Times New Roman" w:eastAsia="Calibri" w:hAnsi="Times New Roman" w:cs="Times New Roman"/>
          <w:sz w:val="24"/>
          <w:szCs w:val="24"/>
        </w:rPr>
        <w:t>коммуникационной сети «Интернет»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, оператор обязан обеспечить запись, систематизацию, накопление, хранение, уточнение (обновление, изменение), извлечение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</w:t>
      </w:r>
      <w:r w:rsidR="00EB1B0C">
        <w:rPr>
          <w:rFonts w:ascii="Times New Roman" w:eastAsia="Calibri" w:hAnsi="Times New Roman" w:cs="Times New Roman"/>
          <w:sz w:val="24"/>
          <w:szCs w:val="24"/>
        </w:rPr>
        <w:t xml:space="preserve"> 3, 4, 8 части 1 статьи 6 ФЗ №152</w:t>
      </w:r>
      <w:r w:rsidRPr="003F6C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627AA5" w14:textId="3638E527" w:rsidR="004A0961" w:rsidRPr="003F6C6E" w:rsidRDefault="003B2323" w:rsidP="003F6C6E">
      <w:pPr>
        <w:numPr>
          <w:ilvl w:val="0"/>
          <w:numId w:val="3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6E">
        <w:rPr>
          <w:rFonts w:ascii="Times New Roman" w:hAnsi="Times New Roman" w:cs="Times New Roman"/>
          <w:b/>
          <w:sz w:val="24"/>
          <w:szCs w:val="24"/>
        </w:rPr>
        <w:t>С</w:t>
      </w:r>
      <w:r w:rsidRPr="003F6C6E">
        <w:rPr>
          <w:rFonts w:ascii="Times New Roman" w:hAnsi="Times New Roman" w:cs="Times New Roman"/>
          <w:sz w:val="24"/>
          <w:szCs w:val="24"/>
        </w:rPr>
        <w:t xml:space="preserve">воевременно прекратить обработку персональных данных (ч. 4-5 ст. 21 </w:t>
      </w:r>
      <w:r w:rsidR="00EB1B0C">
        <w:rPr>
          <w:rFonts w:ascii="Times New Roman" w:hAnsi="Times New Roman" w:cs="Times New Roman"/>
          <w:sz w:val="24"/>
          <w:szCs w:val="24"/>
        </w:rPr>
        <w:t>ФЗ №152</w:t>
      </w:r>
      <w:r w:rsidRPr="003F6C6E">
        <w:rPr>
          <w:rFonts w:ascii="Times New Roman" w:hAnsi="Times New Roman" w:cs="Times New Roman"/>
          <w:sz w:val="24"/>
          <w:szCs w:val="24"/>
        </w:rPr>
        <w:t>).</w:t>
      </w:r>
    </w:p>
    <w:p w14:paraId="2A685C4D" w14:textId="5EFC2AFD" w:rsidR="00BC65DD" w:rsidRPr="003F6C6E" w:rsidRDefault="002A45B7" w:rsidP="003F6C6E">
      <w:pPr>
        <w:tabs>
          <w:tab w:val="num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6E">
        <w:rPr>
          <w:rFonts w:ascii="Times New Roman" w:eastAsia="Calibri" w:hAnsi="Times New Roman" w:cs="Times New Roman"/>
          <w:sz w:val="24"/>
          <w:szCs w:val="24"/>
        </w:rPr>
        <w:t>В случае достижения цели обраб</w:t>
      </w:r>
      <w:r w:rsidR="00EB1B0C">
        <w:rPr>
          <w:rFonts w:ascii="Times New Roman" w:eastAsia="Calibri" w:hAnsi="Times New Roman" w:cs="Times New Roman"/>
          <w:sz w:val="24"/>
          <w:szCs w:val="24"/>
        </w:rPr>
        <w:t xml:space="preserve">отки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EB1B0C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случае отзыва субъектом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согласия на обработку его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оператор обязан прекратить обработку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или обеспечить ее прекращение и уничтожить </w:t>
      </w:r>
      <w:proofErr w:type="spellStart"/>
      <w:r w:rsidR="00EB1B0C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F6C6E">
        <w:rPr>
          <w:rFonts w:ascii="Times New Roman" w:eastAsia="Calibri" w:hAnsi="Times New Roman" w:cs="Times New Roman"/>
          <w:sz w:val="24"/>
          <w:szCs w:val="24"/>
        </w:rPr>
        <w:t xml:space="preserve"> или обеспечить их уничтожение в срок, установленный Федеральными законами.</w:t>
      </w:r>
    </w:p>
    <w:p w14:paraId="3407D143" w14:textId="68863AF6" w:rsidR="00BC65DD" w:rsidRPr="003F6C6E" w:rsidRDefault="004A0961" w:rsidP="003F6C6E">
      <w:pPr>
        <w:tabs>
          <w:tab w:val="left" w:pos="1134"/>
        </w:tabs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C6E">
        <w:rPr>
          <w:rFonts w:ascii="Times New Roman" w:hAnsi="Times New Roman" w:cs="Times New Roman"/>
          <w:sz w:val="24"/>
          <w:szCs w:val="24"/>
        </w:rPr>
        <w:t xml:space="preserve">Неукоснительное соблюдение принципа </w:t>
      </w:r>
      <w:r w:rsidR="00EB1B0C">
        <w:rPr>
          <w:rFonts w:ascii="Times New Roman" w:hAnsi="Times New Roman" w:cs="Times New Roman"/>
          <w:sz w:val="24"/>
          <w:szCs w:val="24"/>
        </w:rPr>
        <w:t>«</w:t>
      </w:r>
      <w:r w:rsidRPr="003F6C6E">
        <w:rPr>
          <w:rFonts w:ascii="Times New Roman" w:hAnsi="Times New Roman" w:cs="Times New Roman"/>
          <w:sz w:val="24"/>
          <w:szCs w:val="24"/>
        </w:rPr>
        <w:t>УОПСС</w:t>
      </w:r>
      <w:r w:rsidR="00EB1B0C">
        <w:rPr>
          <w:rFonts w:ascii="Times New Roman" w:hAnsi="Times New Roman" w:cs="Times New Roman"/>
          <w:sz w:val="24"/>
          <w:szCs w:val="24"/>
        </w:rPr>
        <w:t>»</w:t>
      </w:r>
      <w:r w:rsidRPr="003F6C6E">
        <w:rPr>
          <w:rFonts w:ascii="Times New Roman" w:hAnsi="Times New Roman" w:cs="Times New Roman"/>
          <w:sz w:val="24"/>
          <w:szCs w:val="24"/>
        </w:rPr>
        <w:t xml:space="preserve"> </w:t>
      </w:r>
      <w:r w:rsidRPr="003F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позволит эффективно обеспечить защиту обрабатываемых </w:t>
      </w:r>
      <w:proofErr w:type="spellStart"/>
      <w:r w:rsidRPr="003F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ПДн</w:t>
      </w:r>
      <w:proofErr w:type="spellEnd"/>
      <w:r w:rsidRPr="003F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образовательной организации и избежать</w:t>
      </w:r>
      <w:r w:rsidRPr="003F6C6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наруше</w:t>
      </w:r>
      <w:r w:rsidR="003F6C6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 требований законодательства.</w:t>
      </w:r>
    </w:p>
    <w:p w14:paraId="4600428A" w14:textId="77777777" w:rsidR="003B2323" w:rsidRPr="003F6C6E" w:rsidRDefault="003B2323" w:rsidP="003F6C6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2323" w:rsidRPr="003F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A0730" w14:textId="77777777" w:rsidR="005F46EF" w:rsidRDefault="005F46EF" w:rsidP="00C05D69">
      <w:pPr>
        <w:spacing w:after="0" w:line="240" w:lineRule="auto"/>
      </w:pPr>
      <w:r>
        <w:separator/>
      </w:r>
    </w:p>
  </w:endnote>
  <w:endnote w:type="continuationSeparator" w:id="0">
    <w:p w14:paraId="394A635F" w14:textId="77777777" w:rsidR="005F46EF" w:rsidRDefault="005F46EF" w:rsidP="00C0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52D2" w14:textId="77777777" w:rsidR="005F46EF" w:rsidRDefault="005F46EF" w:rsidP="00C05D69">
      <w:pPr>
        <w:spacing w:after="0" w:line="240" w:lineRule="auto"/>
      </w:pPr>
      <w:r>
        <w:separator/>
      </w:r>
    </w:p>
  </w:footnote>
  <w:footnote w:type="continuationSeparator" w:id="0">
    <w:p w14:paraId="1E3A3E98" w14:textId="77777777" w:rsidR="005F46EF" w:rsidRDefault="005F46EF" w:rsidP="00C05D69">
      <w:pPr>
        <w:spacing w:after="0" w:line="240" w:lineRule="auto"/>
      </w:pPr>
      <w:r>
        <w:continuationSeparator/>
      </w:r>
    </w:p>
  </w:footnote>
  <w:footnote w:id="1">
    <w:p w14:paraId="0EF3994D" w14:textId="395DCD08" w:rsidR="00C05D69" w:rsidRDefault="00C05D69">
      <w:pPr>
        <w:pStyle w:val="a8"/>
      </w:pPr>
      <w:r>
        <w:rPr>
          <w:rStyle w:val="aa"/>
        </w:rPr>
        <w:footnoteRef/>
      </w:r>
      <w:r>
        <w:t xml:space="preserve"> </w:t>
      </w:r>
      <w:r w:rsidRPr="00C05D69">
        <w:rPr>
          <w:rStyle w:val="aa"/>
          <w:rFonts w:ascii="Times New Roman" w:hAnsi="Times New Roman" w:cs="Times New Roman"/>
          <w:sz w:val="24"/>
          <w:szCs w:val="24"/>
        </w:rPr>
        <w:t xml:space="preserve">По данным компании </w:t>
      </w:r>
      <w:proofErr w:type="spellStart"/>
      <w:r w:rsidRPr="00C05D69">
        <w:rPr>
          <w:rStyle w:val="aa"/>
          <w:rFonts w:ascii="Times New Roman" w:hAnsi="Times New Roman" w:cs="Times New Roman"/>
          <w:sz w:val="24"/>
          <w:szCs w:val="24"/>
        </w:rPr>
        <w:t>InfoWatch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54"/>
    <w:multiLevelType w:val="hybridMultilevel"/>
    <w:tmpl w:val="12A0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673B"/>
    <w:multiLevelType w:val="hybridMultilevel"/>
    <w:tmpl w:val="395252FC"/>
    <w:lvl w:ilvl="0" w:tplc="ECF6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E8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4D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AF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1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84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CA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AF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07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D539A"/>
    <w:multiLevelType w:val="hybridMultilevel"/>
    <w:tmpl w:val="FCC0D966"/>
    <w:lvl w:ilvl="0" w:tplc="DD74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08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0B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2C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3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A1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2C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A7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E8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13EA8"/>
    <w:multiLevelType w:val="hybridMultilevel"/>
    <w:tmpl w:val="56F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879"/>
    <w:multiLevelType w:val="hybridMultilevel"/>
    <w:tmpl w:val="AC5C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4F94"/>
    <w:multiLevelType w:val="hybridMultilevel"/>
    <w:tmpl w:val="600AC644"/>
    <w:lvl w:ilvl="0" w:tplc="CD38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05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8A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4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A2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28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42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AB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F4858"/>
    <w:multiLevelType w:val="hybridMultilevel"/>
    <w:tmpl w:val="AC5C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4554F"/>
    <w:multiLevelType w:val="hybridMultilevel"/>
    <w:tmpl w:val="1122BD3C"/>
    <w:lvl w:ilvl="0" w:tplc="4420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44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66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24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B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C5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86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8C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EF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43"/>
    <w:rsid w:val="00010159"/>
    <w:rsid w:val="000353B8"/>
    <w:rsid w:val="00061DB4"/>
    <w:rsid w:val="00065D3D"/>
    <w:rsid w:val="00150B3E"/>
    <w:rsid w:val="001F2545"/>
    <w:rsid w:val="00215C1A"/>
    <w:rsid w:val="002A45B7"/>
    <w:rsid w:val="003461E6"/>
    <w:rsid w:val="003B2323"/>
    <w:rsid w:val="003F6C6E"/>
    <w:rsid w:val="004138B8"/>
    <w:rsid w:val="00422152"/>
    <w:rsid w:val="00491D1A"/>
    <w:rsid w:val="004A0961"/>
    <w:rsid w:val="004A35BA"/>
    <w:rsid w:val="005B0B0C"/>
    <w:rsid w:val="005F46EF"/>
    <w:rsid w:val="006843B1"/>
    <w:rsid w:val="006B228E"/>
    <w:rsid w:val="006B2DDA"/>
    <w:rsid w:val="006F74C9"/>
    <w:rsid w:val="0074247C"/>
    <w:rsid w:val="00772FF2"/>
    <w:rsid w:val="007E156C"/>
    <w:rsid w:val="008E5F6D"/>
    <w:rsid w:val="0097342D"/>
    <w:rsid w:val="009D346F"/>
    <w:rsid w:val="009D6339"/>
    <w:rsid w:val="00A77101"/>
    <w:rsid w:val="00AA0226"/>
    <w:rsid w:val="00B1397C"/>
    <w:rsid w:val="00B446C2"/>
    <w:rsid w:val="00BC65DD"/>
    <w:rsid w:val="00BE05B8"/>
    <w:rsid w:val="00C05D69"/>
    <w:rsid w:val="00C60343"/>
    <w:rsid w:val="00C8621B"/>
    <w:rsid w:val="00CE7439"/>
    <w:rsid w:val="00CF651E"/>
    <w:rsid w:val="00DE494E"/>
    <w:rsid w:val="00E31FCC"/>
    <w:rsid w:val="00EA5329"/>
    <w:rsid w:val="00EB1B0C"/>
    <w:rsid w:val="00F40FD2"/>
    <w:rsid w:val="00FA30C9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7DFC"/>
  <w15:chartTrackingRefBased/>
  <w15:docId w15:val="{F4D471F4-27FF-4C0E-85C2-E363E6D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152"/>
    <w:rPr>
      <w:b/>
      <w:bCs/>
    </w:rPr>
  </w:style>
  <w:style w:type="paragraph" w:styleId="a4">
    <w:name w:val="List Paragraph"/>
    <w:basedOn w:val="a"/>
    <w:uiPriority w:val="34"/>
    <w:qFormat/>
    <w:rsid w:val="006B228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05D6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5D6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5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05D6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5D6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6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3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6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9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1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3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9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9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3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0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0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2186-15C0-4738-ACB5-F3BF51B1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Вантеев</dc:creator>
  <cp:keywords/>
  <dc:description/>
  <cp:lastModifiedBy>Vanteev Anton Vladimirovich</cp:lastModifiedBy>
  <cp:revision>5</cp:revision>
  <dcterms:created xsi:type="dcterms:W3CDTF">2022-08-18T11:06:00Z</dcterms:created>
  <dcterms:modified xsi:type="dcterms:W3CDTF">2023-06-15T08:28:00Z</dcterms:modified>
</cp:coreProperties>
</file>