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A3" w:rsidRPr="00D358FD" w:rsidRDefault="00B378A3" w:rsidP="00D358F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D358FD">
        <w:rPr>
          <w:rFonts w:ascii="Times New Roman" w:eastAsia="Times New Roman" w:hAnsi="Times New Roman" w:cs="Times New Roman"/>
          <w:kern w:val="36"/>
          <w:sz w:val="36"/>
          <w:szCs w:val="36"/>
        </w:rPr>
        <w:t>«Личностно-ориентированный подход в воспитании мальчиков и девочек»</w:t>
      </w:r>
      <w:r w:rsidRPr="00D358FD">
        <w:rPr>
          <w:rFonts w:ascii="Times New Roman" w:eastAsia="Times New Roman" w:hAnsi="Times New Roman" w:cs="Times New Roman"/>
          <w:color w:val="303F50"/>
          <w:sz w:val="26"/>
          <w:szCs w:val="26"/>
        </w:rPr>
        <w:t> </w:t>
      </w:r>
    </w:p>
    <w:p w:rsidR="00B378A3" w:rsidRPr="00D358FD" w:rsidRDefault="00D358FD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Проблема гендерного воспитания в нашем образовании сегодня актуальна как никогда.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78A3" w:rsidRPr="00D358FD">
        <w:rPr>
          <w:rFonts w:ascii="Times New Roman" w:eastAsia="Times New Roman" w:hAnsi="Times New Roman" w:cs="Times New Roman"/>
          <w:sz w:val="26"/>
          <w:szCs w:val="26"/>
        </w:rPr>
        <w:t>Гендерное воспитание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78A3" w:rsidRPr="00D358FD">
        <w:rPr>
          <w:rFonts w:ascii="Times New Roman" w:eastAsia="Times New Roman" w:hAnsi="Times New Roman" w:cs="Times New Roman"/>
          <w:sz w:val="26"/>
          <w:szCs w:val="26"/>
        </w:rPr>
        <w:t xml:space="preserve">это организация педагогического процесса с учетом половой идентичности, особенности развития детей в ходе </w:t>
      </w:r>
      <w:proofErr w:type="spellStart"/>
      <w:r w:rsidR="00B378A3" w:rsidRPr="00D358FD">
        <w:rPr>
          <w:rFonts w:ascii="Times New Roman" w:eastAsia="Times New Roman" w:hAnsi="Times New Roman" w:cs="Times New Roman"/>
          <w:sz w:val="26"/>
          <w:szCs w:val="26"/>
        </w:rPr>
        <w:t>полоролевой</w:t>
      </w:r>
      <w:proofErr w:type="spellEnd"/>
      <w:r w:rsidR="00B378A3" w:rsidRPr="00D358FD">
        <w:rPr>
          <w:rFonts w:ascii="Times New Roman" w:eastAsia="Times New Roman" w:hAnsi="Times New Roman" w:cs="Times New Roman"/>
          <w:sz w:val="26"/>
          <w:szCs w:val="26"/>
        </w:rPr>
        <w:t xml:space="preserve"> социализации. Известный писатель и педагог Ж.Руссо говорил, что как нельзя считать один пол совершеннее другого, так и нельзя их уравнивать.</w:t>
      </w:r>
    </w:p>
    <w:p w:rsidR="00B378A3" w:rsidRPr="00D358FD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вопроса гендерного воспитания детей заключается в том, что в современном обществе происходят социальные изменения, во-вторых, изменяются психологические установки общества, отсутствует дифференцированный подход в воспитании мальчиков и девочек, построение образовательного процесса идет без учета </w:t>
      </w: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полоролевой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социализации мальчиков и девочек. Такой подход приводит к отсутствию у детей специфических черт характерных для пола. Мальчики порой лишены эмоциональной устойчивости, выносливости, решительности; девочки нежности, скромности, терпимости, стремления к мирному решению конфликтов. И как следствие это приводит к разрушению стереотипов мужского и женского поведения, к смешению половых ролей, феминизацию мужчин и </w:t>
      </w: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омужествлению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женщин.</w:t>
      </w:r>
    </w:p>
    <w:p w:rsidR="00B378A3" w:rsidRPr="00D358FD" w:rsidRDefault="00B378A3" w:rsidP="00F07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Поэтому ориентироваться в настоящее время только на биологический пол, нельзя. Учеными, психологами и педагогами был введен термин «гендер» - это социальный пол, определяющий поведение человека в обществе и то как это поведение воспринимается. В результате психолого-педагогических исследований было установлено, что именно период дошкольного детства у всех детей про</w:t>
      </w:r>
      <w:r w:rsidR="00F07C6C">
        <w:rPr>
          <w:rFonts w:ascii="Times New Roman" w:eastAsia="Times New Roman" w:hAnsi="Times New Roman" w:cs="Times New Roman"/>
          <w:sz w:val="26"/>
          <w:szCs w:val="26"/>
        </w:rPr>
        <w:t xml:space="preserve">исходит принятие гендерной роли. К трехлетнему возрасту </w:t>
      </w:r>
      <w:r w:rsidRPr="00D358FD">
        <w:rPr>
          <w:rFonts w:ascii="Times New Roman" w:eastAsia="Times New Roman" w:hAnsi="Times New Roman" w:cs="Times New Roman"/>
          <w:sz w:val="26"/>
          <w:szCs w:val="26"/>
        </w:rPr>
        <w:t>дети начинают понимать что они либо мальчик, либо девочка и обознача</w:t>
      </w:r>
      <w:r w:rsidR="00F07C6C">
        <w:rPr>
          <w:rFonts w:ascii="Times New Roman" w:eastAsia="Times New Roman" w:hAnsi="Times New Roman" w:cs="Times New Roman"/>
          <w:sz w:val="26"/>
          <w:szCs w:val="26"/>
        </w:rPr>
        <w:t>ют себя соответствующим образом. С</w:t>
      </w: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4 до 7 лет формируется гендерная устойчивость: детям становится понятно, что пол не изменяется и мальчики становятся мужчинами, а девочки – женщинами и эта принадлежность не изменится в зависимости от ситуации или личных желаний ребенка.</w:t>
      </w:r>
    </w:p>
    <w:p w:rsidR="00B378A3" w:rsidRPr="00D358FD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Существуют признаки </w:t>
      </w: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несформированности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гендерной идентичности: это предпочтение игрушек и игровых ролей противоположного пола, стремление быть со взрослыми противоположного пола, подражая его поведению, активно выраженное желание изменить свой пол и имя, рассказы ребенка, в которых он выступает, как представитель другого пола, стремление одеваться и вести себя по типу противоположного пола. Если один из признаков имеется у ребенка необходимо консультация специалистов и этот факт должны узнать родители. Особенно внимательно нужно отнестись к детям из группы риска (неполные семьи), особенно к мальчикам, которые лишены мужского воспитания.</w:t>
      </w:r>
    </w:p>
    <w:p w:rsidR="00B378A3" w:rsidRPr="00D358FD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Несоответствие гендерным стереотипам создает психологические трудности для всех детей, но у мальчиков, независимо от их будущей сексуальной ориентации, такие проблемы встречаются гораздо чаще.</w:t>
      </w:r>
    </w:p>
    <w:p w:rsidR="00B378A3" w:rsidRPr="00D358FD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В период формирования гендерной устойчивости девочки и мальчики подвергаются исключительно женскому влиянию: дома – мама или бабушка, а в детском саду - воспитатели. В результате для многих мальчиков гендерная </w:t>
      </w:r>
      <w:r w:rsidRPr="00D358FD">
        <w:rPr>
          <w:rFonts w:ascii="Times New Roman" w:eastAsia="Times New Roman" w:hAnsi="Times New Roman" w:cs="Times New Roman"/>
          <w:sz w:val="26"/>
          <w:szCs w:val="26"/>
        </w:rPr>
        <w:lastRenderedPageBreak/>
        <w:t>устойчивость формируется без участия мужчины, а женщина, по мнению ученых, правильно воспитывать мальчиков не может, по одной простой причине у них другой тип мозга и другой тип мышления. Кроме того, воспитатель женщина не располагает детским опытом переживаний, с которым сталкиваются мальчики дошкольного возраста при общении со взрослыми и детьми.</w:t>
      </w:r>
    </w:p>
    <w:p w:rsidR="00B378A3" w:rsidRPr="00D358FD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Первоочередной задачей стоящей перед дошкольными образовательными организациями должна быть задача осуществления дифференцированного подхода к девочкам и мальчикам, как при общении, так и при организации и руководстве различными видами деятельности на занятиях и в повседневной жизни.</w:t>
      </w:r>
    </w:p>
    <w:p w:rsidR="00B378A3" w:rsidRDefault="00B378A3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Установлено, что мальчики играя, используют все игровое пространство, девочки играют в ограниченном пространстве. К сожалению, хочу отметить, что мальчики не всегда могут реализовать себя в игре, потому что нам воспитателям ближе тихие игры девочек на семейно-бытовые темы. А шумные, наполненные движениями игры мальчиков вызывают раздражение, потому что думаем что они наполнены бессмысленной беготней и могут привести к травме, следовательно их нужно прекратить. В результате мальчики лишены истинно «мужских игр», что отрицательно сказывается на их личностном развитии.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i/>
          <w:sz w:val="26"/>
          <w:szCs w:val="26"/>
        </w:rPr>
        <w:t>Ч</w:t>
      </w:r>
      <w:r w:rsidR="00683083" w:rsidRPr="00683083">
        <w:rPr>
          <w:rFonts w:ascii="Times New Roman" w:eastAsia="Times New Roman" w:hAnsi="Times New Roman" w:cs="Times New Roman"/>
          <w:i/>
          <w:sz w:val="26"/>
          <w:szCs w:val="26"/>
        </w:rPr>
        <w:t>ем же отличается воспитание девочки от воспитания мальчика</w:t>
      </w:r>
      <w:r w:rsidRPr="00F07C6C">
        <w:rPr>
          <w:rFonts w:ascii="Times New Roman" w:eastAsia="Times New Roman" w:hAnsi="Times New Roman" w:cs="Times New Roman"/>
          <w:i/>
          <w:sz w:val="26"/>
          <w:szCs w:val="26"/>
        </w:rPr>
        <w:t>?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Когда в семье появляются дети разных полов, родителей мучает вопрос, чем отличается воспитание мальчика от девочки. Психологи едины в одном: есть различия в подходе к обучению и воспитанию мальчиков и девочек.</w:t>
      </w:r>
    </w:p>
    <w:p w:rsidR="00F07C6C" w:rsidRPr="00683083" w:rsidRDefault="00F07C6C" w:rsidP="00683083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083">
        <w:rPr>
          <w:rFonts w:ascii="Times New Roman" w:eastAsia="Times New Roman" w:hAnsi="Times New Roman" w:cs="Times New Roman"/>
          <w:sz w:val="26"/>
          <w:szCs w:val="26"/>
        </w:rPr>
        <w:t>У мальчиков и девочек разные способы получения знаний.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 xml:space="preserve">Мальчишкам все надо попробовать и испытать. </w:t>
      </w:r>
      <w:r w:rsidR="00683083" w:rsidRPr="00683083">
        <w:rPr>
          <w:rFonts w:ascii="Times New Roman" w:eastAsia="Times New Roman" w:hAnsi="Times New Roman" w:cs="Times New Roman"/>
          <w:sz w:val="26"/>
          <w:szCs w:val="26"/>
        </w:rPr>
        <w:t>Они учатся</w:t>
      </w:r>
      <w:r w:rsidRPr="00F07C6C">
        <w:rPr>
          <w:rFonts w:ascii="Times New Roman" w:eastAsia="Times New Roman" w:hAnsi="Times New Roman" w:cs="Times New Roman"/>
          <w:sz w:val="26"/>
          <w:szCs w:val="26"/>
        </w:rPr>
        <w:t xml:space="preserve"> через эксперименты, им обязательно нужно сделать что-либо самостоятельно и дойти до ответа самому.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Девочки по своей природе склонны к послушанию. Если девочка просит ей что-то объяснить, то ей, действительно, достаточно объяснения, и она его применит, когда ей будет необходимо.</w:t>
      </w:r>
    </w:p>
    <w:p w:rsidR="00F07C6C" w:rsidRPr="00683083" w:rsidRDefault="00F07C6C" w:rsidP="00683083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ind w:left="0" w:firstLine="9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083">
        <w:rPr>
          <w:rFonts w:ascii="Times New Roman" w:eastAsia="Times New Roman" w:hAnsi="Times New Roman" w:cs="Times New Roman"/>
          <w:sz w:val="26"/>
          <w:szCs w:val="26"/>
        </w:rPr>
        <w:t>У мальчиков и девочек разные реакции на то, как оценивают их деятельность.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Для девочек, как представительниц прекрасного пола, очень важно какое они производят впечатление. Для них имеет большое значение эмоциональное общение со взрослым, и кто конкретно их оценивает, какие слова при этом употребляет.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Мальчиков интересует, какая именно работа оценивается родителем или педагогом, и детальное объяснение ее сути. Поэтому эмоциональная реплика в адрес мальчика: «Я недовольна тобой» – не несёт никакого смысла.</w:t>
      </w:r>
    </w:p>
    <w:p w:rsidR="00F07C6C" w:rsidRPr="00683083" w:rsidRDefault="00F07C6C" w:rsidP="00683083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083">
        <w:rPr>
          <w:rFonts w:ascii="Times New Roman" w:eastAsia="Times New Roman" w:hAnsi="Times New Roman" w:cs="Times New Roman"/>
          <w:sz w:val="26"/>
          <w:szCs w:val="26"/>
        </w:rPr>
        <w:t>Мальчиков и девочек хвалить нужно по-разному.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Чтобы дети росли гармоничными личностями с адекватной самооценкой, их действия должны иметь обратную связь со стороны родителей.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Мальчики оценивают себя по достижениям. Поэтому лучшая похвала для сильного пола будет: «Какой замеч</w:t>
      </w:r>
      <w:r w:rsidR="00683083" w:rsidRPr="00683083">
        <w:rPr>
          <w:rFonts w:ascii="Times New Roman" w:eastAsia="Times New Roman" w:hAnsi="Times New Roman" w:cs="Times New Roman"/>
          <w:sz w:val="26"/>
          <w:szCs w:val="26"/>
        </w:rPr>
        <w:t>ательный самолёт ты смастерил!</w:t>
      </w:r>
      <w:r w:rsidRPr="00F07C6C">
        <w:rPr>
          <w:rFonts w:ascii="Times New Roman" w:eastAsia="Times New Roman" w:hAnsi="Times New Roman" w:cs="Times New Roman"/>
          <w:sz w:val="26"/>
          <w:szCs w:val="26"/>
        </w:rPr>
        <w:t xml:space="preserve">». Самооценка мальчика растет прямо пропорционально тому, как взрослые оценивают его </w:t>
      </w:r>
      <w:r w:rsidRPr="00F07C6C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 и поступки. Похвала умножается вдвое, если мама нахваливает действие сына другому человеку, например, папе. Самооценка мальчика растет через его успехи.</w:t>
      </w:r>
    </w:p>
    <w:p w:rsidR="00F07C6C" w:rsidRPr="00F07C6C" w:rsidRDefault="00F07C6C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C6C">
        <w:rPr>
          <w:rFonts w:ascii="Times New Roman" w:eastAsia="Times New Roman" w:hAnsi="Times New Roman" w:cs="Times New Roman"/>
          <w:sz w:val="26"/>
          <w:szCs w:val="26"/>
        </w:rPr>
        <w:t>Для девочки важно, чтобы оценили ее качества, потому как женская натура – это состояние. Нужно смотреть глубже и хвалить саму девочку: «Какая хозяюш</w:t>
      </w:r>
      <w:r w:rsidR="00683083" w:rsidRPr="00683083">
        <w:rPr>
          <w:rFonts w:ascii="Times New Roman" w:eastAsia="Times New Roman" w:hAnsi="Times New Roman" w:cs="Times New Roman"/>
          <w:sz w:val="26"/>
          <w:szCs w:val="26"/>
        </w:rPr>
        <w:t>ка растет, настоящая помощница».</w:t>
      </w:r>
      <w:r w:rsidRPr="00F07C6C">
        <w:rPr>
          <w:rFonts w:ascii="Times New Roman" w:eastAsia="Times New Roman" w:hAnsi="Times New Roman" w:cs="Times New Roman"/>
          <w:sz w:val="26"/>
          <w:szCs w:val="26"/>
        </w:rPr>
        <w:t xml:space="preserve"> От этого душа девочки наполняется счастьем, а женская самооценка стремительно идет вверх.</w:t>
      </w:r>
    </w:p>
    <w:p w:rsidR="00683083" w:rsidRPr="00D358FD" w:rsidRDefault="00683083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Какими мужчинами и женщинами вырастут наши дети во многом зависит от семьи, в которой они воспитываются. Взрослые должны помнить про особенности воспитания мальчиков и девочек. Родители в состоянии помочь и мальчикам, и девочкам учиться успешно. Просто надо знать природу каждого пола и, отталкиваясь от этого, помогать личностям раскрываться.</w:t>
      </w:r>
    </w:p>
    <w:p w:rsidR="00683083" w:rsidRPr="00D358FD" w:rsidRDefault="00683083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83083" w:rsidRPr="00D358FD" w:rsidRDefault="00683083" w:rsidP="0068308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i/>
          <w:iCs/>
          <w:sz w:val="26"/>
          <w:szCs w:val="26"/>
        </w:rPr>
        <w:t>Литература:</w:t>
      </w:r>
    </w:p>
    <w:p w:rsidR="00683083" w:rsidRPr="00D358FD" w:rsidRDefault="00683083" w:rsidP="0068308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Берн Ш. Гендерная психология – СПб.: </w:t>
      </w: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Прайм-Еврознак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>, 2002.</w:t>
      </w:r>
    </w:p>
    <w:p w:rsidR="00683083" w:rsidRPr="00D358FD" w:rsidRDefault="00683083" w:rsidP="0068308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58FD">
        <w:rPr>
          <w:rFonts w:ascii="Times New Roman" w:eastAsia="Times New Roman" w:hAnsi="Times New Roman" w:cs="Times New Roman"/>
          <w:sz w:val="26"/>
          <w:szCs w:val="26"/>
        </w:rPr>
        <w:t>В.Д.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Хризман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Т.П. Мальчики и девочки – два разных мира. Нейропсихологии – учителям, воспитателям, школьным психологам. – М.: ЛИНКА-ПРЕСС, 1988.</w:t>
      </w:r>
    </w:p>
    <w:p w:rsidR="00683083" w:rsidRPr="00D358FD" w:rsidRDefault="00683083" w:rsidP="0068308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58FD">
        <w:rPr>
          <w:rFonts w:ascii="Times New Roman" w:eastAsia="Times New Roman" w:hAnsi="Times New Roman" w:cs="Times New Roman"/>
          <w:sz w:val="26"/>
          <w:szCs w:val="26"/>
        </w:rPr>
        <w:t>Красоткина</w:t>
      </w:r>
      <w:proofErr w:type="spellEnd"/>
      <w:r w:rsidRPr="00D358FD">
        <w:rPr>
          <w:rFonts w:ascii="Times New Roman" w:eastAsia="Times New Roman" w:hAnsi="Times New Roman" w:cs="Times New Roman"/>
          <w:sz w:val="26"/>
          <w:szCs w:val="26"/>
        </w:rPr>
        <w:t xml:space="preserve"> И. Одинаково ли думают мальчики и девочки. – «Дошкольное воспитание». №12 – 2003.</w:t>
      </w:r>
    </w:p>
    <w:p w:rsidR="00683083" w:rsidRPr="00D358FD" w:rsidRDefault="00683083" w:rsidP="0068308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8FD">
        <w:rPr>
          <w:rFonts w:ascii="Times New Roman" w:eastAsia="Times New Roman" w:hAnsi="Times New Roman" w:cs="Times New Roman"/>
          <w:sz w:val="26"/>
          <w:szCs w:val="26"/>
        </w:rPr>
        <w:t>Попова Л.В. «Гендерные особенности психического развития в дошкольном детстве» - «Детский сад от А до Я». №2 – 2004.</w:t>
      </w:r>
    </w:p>
    <w:p w:rsidR="00F07C6C" w:rsidRDefault="00F07C6C" w:rsidP="00F07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C6C" w:rsidRDefault="00F07C6C" w:rsidP="00F07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C6C" w:rsidRDefault="00F07C6C" w:rsidP="00D358F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0C7C" w:rsidRPr="00D358FD" w:rsidRDefault="00D00C7C" w:rsidP="00D358F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0C7C" w:rsidRPr="00D3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782"/>
    <w:multiLevelType w:val="multilevel"/>
    <w:tmpl w:val="4FEC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85185"/>
    <w:multiLevelType w:val="hybridMultilevel"/>
    <w:tmpl w:val="464E6F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1E0209"/>
    <w:multiLevelType w:val="multilevel"/>
    <w:tmpl w:val="762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87AC7"/>
    <w:multiLevelType w:val="multilevel"/>
    <w:tmpl w:val="009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35DFA"/>
    <w:multiLevelType w:val="hybridMultilevel"/>
    <w:tmpl w:val="1A0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7345B"/>
    <w:multiLevelType w:val="multilevel"/>
    <w:tmpl w:val="DE261C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8A3"/>
    <w:rsid w:val="00683083"/>
    <w:rsid w:val="00B378A3"/>
    <w:rsid w:val="00D00C7C"/>
    <w:rsid w:val="00D358FD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5220-06DD-4077-A6D5-49745379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78A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07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8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3</cp:revision>
  <dcterms:created xsi:type="dcterms:W3CDTF">2017-08-27T19:28:00Z</dcterms:created>
  <dcterms:modified xsi:type="dcterms:W3CDTF">2020-04-21T21:36:00Z</dcterms:modified>
</cp:coreProperties>
</file>