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2A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Лекция: «Система образования в России». 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AF5">
        <w:rPr>
          <w:rFonts w:ascii="Times New Roman" w:hAnsi="Times New Roman" w:cs="Times New Roman"/>
          <w:b/>
          <w:sz w:val="24"/>
          <w:szCs w:val="24"/>
        </w:rPr>
        <w:t>Общая структура системы образования РФ.</w:t>
      </w:r>
      <w:bookmarkStart w:id="0" w:name="_GoBack"/>
      <w:bookmarkEnd w:id="0"/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 Согласно Закону Российской Федерации «Об образовании», Российское образование представляет собой непрерывную систему последовательных уровней, на каждом из которых функционируют государственные, негосударственные, муниципальные образовательные учреждения разных типов и видов: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AF5">
        <w:rPr>
          <w:rFonts w:ascii="Times New Roman" w:hAnsi="Times New Roman" w:cs="Times New Roman"/>
          <w:sz w:val="24"/>
          <w:szCs w:val="24"/>
        </w:rPr>
        <w:t>- дошкольные;  - общеобразовательные;  - учреждения для детей-сирот и детей, оставшихся без попечения родителей;  - профессиональные (начальные, средние специальные, высшие и т.п.);  - учреждения дополнительного образования;  - другие учреждения, предоставляющие образовательные услуги.</w:t>
      </w:r>
      <w:proofErr w:type="gramEnd"/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учреждения осуществляют свою деятельность на базе типовых положений, утвержденных Правительством РФ, о соответствующих типах и видах образовательных учреждений. На основе типовых положений разрабатываются уставы образовательных учреждений.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AF5">
        <w:rPr>
          <w:rFonts w:ascii="Times New Roman" w:hAnsi="Times New Roman" w:cs="Times New Roman"/>
          <w:sz w:val="24"/>
          <w:szCs w:val="24"/>
        </w:rPr>
        <w:t>Образовательная система объединяет дошкольное, общее среднее, среднее специальное, вузовское, послевузовское, дополнительное образование, образовательные учреждения которой могут быть платными и бесплатными, коммерческими и некоммерческими.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Все они имеют право заключать между собой соглашения, объединяться в учебно-воспитательные комплексы (</w:t>
      </w:r>
      <w:proofErr w:type="spellStart"/>
      <w:r w:rsidRPr="00772AF5">
        <w:rPr>
          <w:rFonts w:ascii="Times New Roman" w:hAnsi="Times New Roman" w:cs="Times New Roman"/>
          <w:sz w:val="24"/>
          <w:szCs w:val="24"/>
        </w:rPr>
        <w:t>детскийсад</w:t>
      </w:r>
      <w:proofErr w:type="spellEnd"/>
      <w:r w:rsidRPr="00772AF5">
        <w:rPr>
          <w:rFonts w:ascii="Times New Roman" w:hAnsi="Times New Roman" w:cs="Times New Roman"/>
          <w:sz w:val="24"/>
          <w:szCs w:val="24"/>
        </w:rPr>
        <w:t>-начальная школа, лицей-колледж-вуз) и учебно-научно-производственные объединения (ассоциации) с участием научных, производственных и других учреждений и организаций. Образование можно получать с отрывом и без отрыва от производства, в форме семейного (домашнего) образования, а также экстерната.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AF5">
        <w:rPr>
          <w:rFonts w:ascii="Times New Roman" w:hAnsi="Times New Roman" w:cs="Times New Roman"/>
          <w:sz w:val="24"/>
          <w:szCs w:val="24"/>
        </w:rPr>
        <w:t>Российские дошкольные образовательные учреждения в своей деятельности руководствуются Типовым положением о дошкольном образовательном учреждении, принятым в 1995 г. В соответствии с Типовому положением (1995 г.) Российское дошкольное образование и его учреждения должны решать достаточно широкий комплекс задач от охраны жизни и здоровья детей до приобщения к духовно-нравственным ценностям при тесном взаимодействии с семьей в интересах полноценного и гармоничного развития ребенка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AF5">
        <w:rPr>
          <w:rFonts w:ascii="Times New Roman" w:hAnsi="Times New Roman" w:cs="Times New Roman"/>
          <w:sz w:val="24"/>
          <w:szCs w:val="24"/>
        </w:rPr>
        <w:t>Для дошкольных учреждений России характерны многофункциональность, разнотипность, свобода в выборе приоритетного направления учебно-воспитательного процесса, использовании образовательных программ.</w:t>
      </w:r>
      <w:proofErr w:type="gramEnd"/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Среднее (школьное) образование.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Общее среднее образование является центральным звеном системы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в Российской Федерации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включает в себя: средние общеобразовательные школы; школы с углубленным изучением отдельных предметов; гимназии; лицеи; вечерние школы; образовательные учреждения типа интернатов; специальные школы для детей с отклонениями в физическом и психическом развитии; внешкольные образовательные учреждения (детские музыкальные и художественные школы, школы искусств, хоровые и хореографические студии, фольклорные ансамбли, детско-юношеские спортивные школы, станции юных техников, центры досуга и др.).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lastRenderedPageBreak/>
        <w:t>Выпускники средних школ являются основными поставщиками студенческого контингента в высшие учебные заведения. Ожидаемое значительное снижение количества учащихся (до 2010 г.) позволяет прогнозировать возможность введения новой структуры и содержания общего среднего образования (Россия, в отличие от стран Балтии, Украины, Белоруссии и Молдовы, не перешла на 12-летнее полное среднее образование). 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Среднее профессиональное образование.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Среднее профессиональное образование направленно на подготовку специалистов-практиков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более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280 специальностям и реализуется по двум основным профессиональным образовательным программам: базового уровня и повышенного уровня.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современной экономике и социальной сфере России занято более 21,6 млн. специалистов со средним профессиональным образованием, что составляет более 34 % от общей численности занятых.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Содержание образовательных программ среднего профессионального образования регламентируется Государственным образовательным стандартом среднего профессионального образования (ГОС СПО), который состоит из 2 частей: федерального компонента, определяющего общегосударственные требования к минимуму содержания и уровню подготовки выпускников, и национально-регионального компонента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Реализация среднего профессионального образования осуществляется в различных формах: очная, очно-заочная (вечерняя), заочная, экстернат на базе основного общего образования (9 классов общеобразовательной школы) или среднего (полного) общего образования (11 классов общеобразовательной школы).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Срок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среднего профессионального образования базового уровня по очной форме на базе среднего (полного) общего образования составляет 2-3 года в зависимости от профиля подготовки.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Срок обучения по очно-заочной и заочной формам увеличивается на 1 год по сравнению со сроком обучения по очной форме.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При реализации среднего профессионального образования на базе основного общего образования срок обучения увеличивается на 1 год по сравнению со сроком обучения на базе среднего (полного) общего образования.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Существуют два основных вида средних специальных учебных заведений: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1) техникум (училище), реализующий основные профессиональные образовательные программы среднего профессионального образования базового уровня;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2) колледж, осуществляющий профессиональные образовательные программы среднего профессионального образования базового и повышенного уровня. Реализация образовательных программ среднего профессионального образования может также осуществляться в высших учебных заведениях.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Лица со средним профессиональным образованием соответствующего профиля, могут получать высшее профессиональное образование по сокращенным ускоренным программам: на 1 год — при наличии среднего профессионального образования базового уровня; на 1-2 года — при наличии среднего профессионального образования повышенного уровня.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Для современной системы среднего специального образования характерно возрастание численности учащихся на платном обучении в сравнении с учащимися-бюджетниками.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Высшее профессиональное образование.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зависимости от числа направлений обучения студентов вузы делятся на университеты, академии и институты. Выпускники вузов могут иметь квалификацию: бакалавр, дипломированный специалист, магистр по соответствующим направлениям подготовки (специальностям), причем соответствующие образовательные программы могут быть реализованы как непрерывно, так и ступенями. Выпускнику, прошедшему итоговую государственную аттестацию по аккредитованной образовательной программе вуз выдает документ государственного образца (диплом) об уровне образования и (или) его квалификации.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Объем и структура приема студентов на первый курс государственного вуза диктуется контрольными цифрами приема, которые устанавливаются ежегодно соответствующим федеральным органом исполнительной власти, в ведении которого находится вуз. Сверх заданий по приему студентов вуз вправе осуществлять подготовку специалистов по соответствующим договорам с оплатой стоимости обучения физическими и (или) юридическими лицами.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Одной из преобладающих тенденций в высшем образовании России является увеличение доли платного обучения. Система высшего профессионального образования РФ многое претерпела за последние годы, и характеризуется значительными изменениями.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Во-первых, развитие подготовки специалистов шло высокими темпами, а число лиц, желающих поступить в высшие учебные заведения, продолжает расти.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Во-вторых, контрольные цифры приема студентов на первый курс государственных вузов только за 5 лет возросли на 50%. Это единственная ступень образования, в которой число государственных образовательных учреждений выросло за 10 лет на 14%. Наблюдалось и открытие заметного числа негосударственных вузов.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В-третьих, дополнительные возможности для реализации права граждан на образование обеспечивается наличием свыше 1,5 тыс. филиалов вузов, из которых около 1 тыс. — государственных (в России вузов, вместе с филиалами, свыше 3200). Около половины этих филиалов находятся на территории Сибири и Дальнего Востока, что способствует преодолению исторически сложившейся диспропорции в размещении вузов на территории Российской Федерации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В-четвертых, на 10 тыс. населения приходится свыше 300, обучающихся в государственных и негосударственных вузах студентов (наивысший показатель за всю историю российской высшей школы), из них около 200 обучаются за счет бюджета. Самый большой контингент студентов обучается в университетах.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пятых, распределение по специальностям выглядит так: на первом месте по количеству студентов технические специальности, на втором месте — педагогические, далее специальности естественных и гуманитарных наук.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В-шестых, реформирование внутренней структуры вузов характеризуется: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появлением новых дипломов (по различным квалификациям);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преподаванием новых дисциплин и создание новых факультетов;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информатизацией, все более и более используемой для дистанционного обучения через Интернет;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международным сотрудничеством.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учреждения высшего образования получили широкие возможности привлечения внебюджетных средств за предоставление образовательных услуг;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сложилась общественно-государственная система разработки и оценки содержания образовательных программ и учебной литературы.  Общая характеристика перспектив системы образования России.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Развитие системы образования Российской Федерации напрямую связано с проводимой социальной политикой в соответствии с «Основными направлениями социально-экономической политики Правительства Российской Федерации на долгосрочную перспективу», в которых первейшим направлением отмечается реформирование развитие сферы образования.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«Опора на образованность общества, на качество человеческого капитала позволит России сохранить свое место в ряду государств, способных оказывать влияние на мировые процессы. Образование должно помочь России ответить на вызовы, стоящие перед ней в социальной и экономической сферах, в обеспечении национальной безопасности и укреплении институтов государства. Именно "социальный заказ" общества и государства будет определять направления развития и изменения системы образования России в первом десятилетии 21 века».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Конкретное же видение состояния и перспектив развития всей системы образования РФ и ее отдельных уровней отражено в документе «Федеральная программа развития образования», во введении которой подчеркивается: «Федеральная программа развития образования … в соответствии с Законом Российской Федерации "Об образовании" является организационной основой государственной политики Российской Федерации в области образования. Программа определяет стратегию приоритетного развития системы образования и меры ее реализации. Основные цели и задачи Программы развиваются соответствующими региональными программами, которые учитывают национально-культурные, социально-экономические, экологические, культурные, демографические и другие особенности конкретного региона и направлены на решение вопросов, отнесенных законодательством Российской Федерации в области образования к ведению субъектов Российской Федерации».  О проблемах и направлениях развития Российской системы образования.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Основные проблемы системы образования.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Если говорить о проблемах образования в связи с общим экономическим положением в стране, то в целом они сводятся к следующим трем: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1. недостаточное финансирование учреждений высшего, среднего и начального профессионального образования (бюджетное финансирование осуществляется в лучшем случае на 40-50%);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2. плохое материально-техническое обеспечение образовательного процесса (за последние 10 лет почти 90% учебных заведений системы образования не получали из бюджета средства на приобретение нового учебно-лабораторного оборудования);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3. низкая заработная плата педагогов [6].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2AF5">
        <w:rPr>
          <w:rFonts w:ascii="Times New Roman" w:hAnsi="Times New Roman" w:cs="Times New Roman"/>
          <w:sz w:val="24"/>
          <w:szCs w:val="24"/>
        </w:rPr>
        <w:t>4. доступность качественного образования в гимназиях, лицеях, колледжах и вузах для способных детей из малообеспеченных семей, отдаленных регионов России стала достаточно проблематичной, и в значительной мере зависит не столько от способностей детей и молодежи, сколько от материального положения семьи (репетиторство, платные курсы, оплату обучения), а для поступающих в вузы — и от места проживания.</w:t>
      </w:r>
      <w:proofErr w:type="gramEnd"/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Как следствие из отмеченного выше, заметным стало понижение качества образования по основным уровням: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— общее среднее — устаревшая структура, перегруженность школьных программ;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— начальное и среднее профессиональное — разрыв учебно-производственных связей с базовыми предприятиями;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— высшее — особенности создания негосударственных вузов, введение «платного образования», открытие многочисленных филиалов государственных вузов не всегда качественно функционирующих.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Платное образование в значительной мере оказалось неэффективным из-за таких факторов, как: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большая часть средств от платного высшего образования направляются не для поддержки государственных вузов, а в негосударственные, которые не всегда обеспечивают уровень качества образования;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отсутствие четкого разграничения платных и бесплатных образовательных услуг в дошкольном и школьном образовании;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большая часть средств от репетиторства минует бюджеты вузов и криминализует процессы вступительных экзаменов.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Основные меры и направления в системе образования РФ.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дошкольном образовании: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и внедрение федерально-региональных стандартов и нормативов финансирования дошкольного образования;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введение раздельного финансирования дошкольного обучения (за счет бюджетов соответствующих уровней в пределах государственных стандартов) и содержания детей (в зависимости от доходов на каждого члена семьи);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нормативно-правовых актов по стимулированию финансирования (или </w:t>
      </w:r>
      <w:proofErr w:type="spellStart"/>
      <w:r w:rsidRPr="00772AF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72AF5">
        <w:rPr>
          <w:rFonts w:ascii="Times New Roman" w:hAnsi="Times New Roman" w:cs="Times New Roman"/>
          <w:sz w:val="24"/>
          <w:szCs w:val="24"/>
        </w:rPr>
        <w:t>) учреждений дошкольного образования предприятиями различных форм собственности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общем среднем образовании: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перевод общеобразовательных учреждений на уровень субъектов Федерации, с возможностью делегирования местным властям части полномочий по содержанию общеобразовательных школ;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осуществление комплекса мер, направленных на изменение социального статуса учителя;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получение общеобразовательными школами статуса юридических лиц;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создание при общеобразовательных школах попечительских советов;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стандартов содержания общего образования;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федерально-региональных нормативов финансирования общеобразовательных учреждений;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акцент в деятельности школы на воспитание детей, особенно - на формирование навыков здорового образа жизни;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широкое внедрение в общее образование современных информационных технологий обучения, в том числе дистанционного.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начальном и среднем профессиональном образовании: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пересмотр номенклатуры специальностей и профессий начального и среднего профессионального образования в сторону их укрупнения, с учетом современных и перспективных потребностей общества;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повышение роли субъектов Федерации в определении структуры и объемов подготовки рабочих и специалистов среднего звена;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нового поколения стандартов начального и среднего профессионального образования;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нормативов финансирования учреждений начального и среднего профессионального образования;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принятие нормативно-правовых актов, стимулирующих </w:t>
      </w:r>
      <w:proofErr w:type="spellStart"/>
      <w:r w:rsidRPr="00772AF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72AF5">
        <w:rPr>
          <w:rFonts w:ascii="Times New Roman" w:hAnsi="Times New Roman" w:cs="Times New Roman"/>
          <w:sz w:val="24"/>
          <w:szCs w:val="24"/>
        </w:rPr>
        <w:t> предприятиями различных форм собственности подготовки рабочих и специалистов среднего звена на базе учреждений начального и среднего профессионального образования.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В высшем профессиональном образовании: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введение конкурсного распределения государственного заказа на подготовку специалистов;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механизмов </w:t>
      </w:r>
      <w:proofErr w:type="spellStart"/>
      <w:r w:rsidRPr="00772AF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72AF5">
        <w:rPr>
          <w:rFonts w:ascii="Times New Roman" w:hAnsi="Times New Roman" w:cs="Times New Roman"/>
          <w:sz w:val="24"/>
          <w:szCs w:val="24"/>
        </w:rPr>
        <w:t> высшего образования непосредственно гражданами - на основе государственных именных финансовых обязательств;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нового поколения государственных стандартов высшего образования с учетом современных и перспективных потребностей государства, общества, личности;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повышение роли субъектов Российской Федерации как в определении структуры и объемов подготовки специалистов, так и в 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оценке качества работы вузов (при аттестации и аккредитации, путем текущего контроля над выполнением образовательными учреждениями лицензионных требований);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развитие практики </w:t>
      </w:r>
      <w:proofErr w:type="spellStart"/>
      <w:r w:rsidRPr="00772AF5">
        <w:rPr>
          <w:rFonts w:ascii="Times New Roman" w:hAnsi="Times New Roman" w:cs="Times New Roman"/>
          <w:sz w:val="24"/>
          <w:szCs w:val="24"/>
        </w:rPr>
        <w:t>соучреждения</w:t>
      </w:r>
      <w:proofErr w:type="spellEnd"/>
      <w:r w:rsidRPr="00772AF5">
        <w:rPr>
          <w:rFonts w:ascii="Times New Roman" w:hAnsi="Times New Roman" w:cs="Times New Roman"/>
          <w:sz w:val="24"/>
          <w:szCs w:val="24"/>
        </w:rPr>
        <w:t> вузов субъектами Федерации и органами федеральной исполнительной власти;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разработка новых, более жестких, требований к аттестации и аккредитации вузов, в первую очередь - филиалов и негосударственных;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введение государственных возвратных субсидий или образовательных кредитов для получения высшего образования (частично или полностью погашаемых государством при работе выпускника по государственному распределению);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создание более справедливого доступа к высшему образованию на основе экспериментальной отработки системы единых государственных экзаменов.</w:t>
      </w:r>
    </w:p>
    <w:p w:rsidR="00772AF5" w:rsidRPr="00772AF5" w:rsidRDefault="00772AF5" w:rsidP="00772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По существу, речь идет о создании надежного механизма устойчивого развития системы образования, для чего необходимо решить следующие задачи: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обеспечение государственных гарантий доступности и равных возможностей получения полноценного образования;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достижение нового современного качества дошкольного, общего и профессионального образования;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формирование в системе образования нормативно-правовых и организационно-</w:t>
      </w:r>
      <w:proofErr w:type="gramStart"/>
      <w:r w:rsidRPr="00772AF5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772AF5">
        <w:rPr>
          <w:rFonts w:ascii="Times New Roman" w:hAnsi="Times New Roman" w:cs="Times New Roman"/>
          <w:sz w:val="24"/>
          <w:szCs w:val="24"/>
        </w:rPr>
        <w:t> привлечения и использования внебюджетных ресурсов;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772AF5" w:rsidRPr="00772AF5" w:rsidRDefault="00772AF5" w:rsidP="0077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AF5">
        <w:rPr>
          <w:rFonts w:ascii="Times New Roman" w:hAnsi="Times New Roman" w:cs="Times New Roman"/>
          <w:sz w:val="24"/>
          <w:szCs w:val="24"/>
        </w:rPr>
        <w:t>-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образовательного процесса -</w:t>
      </w:r>
      <w:r w:rsidRPr="00772AF5">
        <w:rPr>
          <w:rFonts w:ascii="Times New Roman" w:hAnsi="Times New Roman" w:cs="Times New Roman"/>
          <w:sz w:val="24"/>
          <w:szCs w:val="24"/>
        </w:rPr>
        <w:t xml:space="preserve"> обучающегося, педагога, родителя, образовательного учреждения. </w:t>
      </w:r>
    </w:p>
    <w:p w:rsidR="009E7C38" w:rsidRDefault="009E7C38" w:rsidP="00772AF5">
      <w:pPr>
        <w:spacing w:after="0" w:line="240" w:lineRule="auto"/>
      </w:pPr>
    </w:p>
    <w:sectPr w:rsidR="009E7C38" w:rsidSect="00772AF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01F7"/>
    <w:multiLevelType w:val="multilevel"/>
    <w:tmpl w:val="41A8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5"/>
    <w:rsid w:val="00772AF5"/>
    <w:rsid w:val="009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2601</Words>
  <Characters>14829</Characters>
  <Application>Microsoft Office Word</Application>
  <DocSecurity>0</DocSecurity>
  <Lines>123</Lines>
  <Paragraphs>34</Paragraphs>
  <ScaleCrop>false</ScaleCrop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2023-07-09T09:05:00Z</dcterms:created>
  <dcterms:modified xsi:type="dcterms:W3CDTF">2023-07-09T09:11:00Z</dcterms:modified>
</cp:coreProperties>
</file>