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80" w:rsidRDefault="008B67A9" w:rsidP="008960D7">
      <w:pPr>
        <w:spacing w:line="276" w:lineRule="auto"/>
        <w:ind w:firstLine="709"/>
        <w:jc w:val="center"/>
        <w:rPr>
          <w:rFonts w:ascii="Times New Roman" w:hAnsi="Times New Roman" w:cs="Times New Roman"/>
          <w:b/>
        </w:rPr>
      </w:pPr>
      <w:r w:rsidRPr="008B67A9">
        <w:rPr>
          <w:rFonts w:ascii="Times New Roman" w:hAnsi="Times New Roman" w:cs="Times New Roman"/>
          <w:b/>
        </w:rPr>
        <w:t>СПОСОБЫ ЗАЩИТЫ АВТОРСКИХ ПРАВ</w:t>
      </w:r>
    </w:p>
    <w:p w:rsidR="008B67A9" w:rsidRDefault="008B67A9" w:rsidP="008960D7">
      <w:pPr>
        <w:spacing w:line="276" w:lineRule="auto"/>
        <w:ind w:firstLine="709"/>
        <w:jc w:val="center"/>
        <w:rPr>
          <w:rFonts w:ascii="Times New Roman" w:hAnsi="Times New Roman" w:cs="Times New Roman"/>
          <w:b/>
        </w:rPr>
      </w:pPr>
    </w:p>
    <w:p w:rsidR="008B67A9" w:rsidRPr="008960D7" w:rsidRDefault="008960D7" w:rsidP="008960D7">
      <w:pPr>
        <w:spacing w:line="276" w:lineRule="auto"/>
        <w:ind w:firstLine="709"/>
        <w:jc w:val="center"/>
      </w:pPr>
      <w:r w:rsidRPr="008960D7">
        <w:t>Совилова Мария Владимировна</w:t>
      </w:r>
    </w:p>
    <w:p w:rsidR="008960D7" w:rsidRPr="008960D7" w:rsidRDefault="008960D7" w:rsidP="008960D7">
      <w:pPr>
        <w:spacing w:line="360" w:lineRule="auto"/>
        <w:jc w:val="center"/>
        <w:rPr>
          <w:rFonts w:ascii="Times New Roman" w:hAnsi="Times New Roman" w:cs="Times New Roman"/>
          <w:iCs/>
        </w:rPr>
      </w:pPr>
      <w:r w:rsidRPr="008960D7">
        <w:rPr>
          <w:rFonts w:ascii="Times New Roman" w:hAnsi="Times New Roman" w:cs="Times New Roman"/>
          <w:shd w:val="clear" w:color="auto" w:fill="FFFFFF"/>
        </w:rPr>
        <w:t>Магистрант</w:t>
      </w:r>
      <w:r w:rsidRPr="008960D7">
        <w:rPr>
          <w:rFonts w:ascii="Times New Roman" w:hAnsi="Times New Roman" w:cs="Times New Roman"/>
          <w:iCs/>
        </w:rPr>
        <w:t>.</w:t>
      </w:r>
    </w:p>
    <w:p w:rsidR="008960D7" w:rsidRPr="008960D7" w:rsidRDefault="008960D7" w:rsidP="008960D7">
      <w:pPr>
        <w:spacing w:line="360" w:lineRule="auto"/>
        <w:jc w:val="center"/>
        <w:rPr>
          <w:rFonts w:ascii="Times New Roman" w:hAnsi="Times New Roman" w:cs="Times New Roman"/>
          <w:iCs/>
        </w:rPr>
      </w:pPr>
      <w:r w:rsidRPr="008960D7">
        <w:rPr>
          <w:rFonts w:ascii="Times New Roman" w:eastAsia="Calibri" w:hAnsi="Times New Roman" w:cs="Times New Roman"/>
        </w:rPr>
        <w:t>НЕГОСУДАРСТВЕННОЕ ОБРАЗОВАТЕЛЬНОЕ ЧАСТНОЕ УЧРЕЖДЕНИЕ ВЫСШЕГО ОБРАЗОВАНИЯ «МОСКОВСКИЙ ФИНАНСОВО-ПРОМЫШЛЕННЫЙ УНИВЕРСИТЕТ «СИНЕРГИЯ</w:t>
      </w:r>
      <w:r w:rsidR="00134A1B">
        <w:rPr>
          <w:rFonts w:ascii="Times New Roman" w:eastAsia="Calibri" w:hAnsi="Times New Roman" w:cs="Times New Roman"/>
        </w:rPr>
        <w:t>»</w:t>
      </w:r>
      <w:r w:rsidRPr="008960D7">
        <w:rPr>
          <w:rFonts w:ascii="Times New Roman" w:eastAsia="Calibri" w:hAnsi="Times New Roman" w:cs="Times New Roman"/>
        </w:rPr>
        <w:t xml:space="preserve">, </w:t>
      </w:r>
      <w:r w:rsidRPr="008960D7">
        <w:rPr>
          <w:rFonts w:ascii="Times New Roman" w:hAnsi="Times New Roman" w:cs="Times New Roman"/>
          <w:iCs/>
        </w:rPr>
        <w:t>Российская Федерация, г. Москва</w:t>
      </w:r>
    </w:p>
    <w:p w:rsidR="008960D7" w:rsidRPr="008B67A9" w:rsidRDefault="008960D7" w:rsidP="008B67A9">
      <w:pPr>
        <w:spacing w:line="276" w:lineRule="auto"/>
        <w:ind w:firstLine="709"/>
        <w:jc w:val="both"/>
        <w:rPr>
          <w:rFonts w:ascii="Times New Roman" w:hAnsi="Times New Roman" w:cs="Times New Roman"/>
          <w:b/>
        </w:rPr>
      </w:pPr>
    </w:p>
    <w:p w:rsidR="00DE0E80" w:rsidRPr="008B67A9" w:rsidRDefault="00DE0E80" w:rsidP="008B67A9">
      <w:pPr>
        <w:spacing w:line="276" w:lineRule="auto"/>
        <w:ind w:firstLine="709"/>
        <w:jc w:val="both"/>
        <w:rPr>
          <w:rFonts w:ascii="Times New Roman" w:hAnsi="Times New Roman" w:cs="Times New Roman"/>
        </w:rPr>
      </w:pP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 xml:space="preserve">В правовой науке до сих сохраняется дискуссия о том, различны ли понятия  охраны и защиты прав или же они тождественны. Чаще можно слышать мнение, что они различаются. Так, например, В.А. Дозорцев считает охраной установление нормами права режима, благодаря которому правообладатель может извлечь выгоду при реализации своего права, а защитой - меры, применяемые к нарушителю права [1, </w:t>
      </w:r>
      <w:r w:rsidRPr="008B67A9">
        <w:rPr>
          <w:rFonts w:ascii="Times New Roman" w:hAnsi="Times New Roman" w:cs="Times New Roman"/>
          <w:lang w:val="en-US" w:eastAsia="en-US" w:bidi="en-US"/>
        </w:rPr>
        <w:t>c</w:t>
      </w:r>
      <w:r w:rsidRPr="008B67A9">
        <w:rPr>
          <w:rFonts w:ascii="Times New Roman" w:hAnsi="Times New Roman" w:cs="Times New Roman"/>
          <w:lang w:eastAsia="en-US" w:bidi="en-US"/>
        </w:rPr>
        <w:t xml:space="preserve">. </w:t>
      </w:r>
      <w:r w:rsidRPr="008B67A9">
        <w:rPr>
          <w:rFonts w:ascii="Times New Roman" w:hAnsi="Times New Roman" w:cs="Times New Roman"/>
        </w:rPr>
        <w:t>100</w:t>
      </w:r>
      <w:r w:rsidRPr="008B67A9">
        <w:rPr>
          <w:rFonts w:ascii="Times New Roman" w:hAnsi="Times New Roman" w:cs="Times New Roman"/>
        </w:rPr>
        <w:softHyphen/>
        <w:t>101].</w:t>
      </w:r>
      <w:r w:rsidRPr="008B67A9">
        <w:rPr>
          <w:rFonts w:ascii="Times New Roman" w:hAnsi="Times New Roman" w:cs="Times New Roman"/>
          <w:lang w:eastAsia="en-US" w:bidi="en-US"/>
        </w:rPr>
        <w:t xml:space="preserve"> </w:t>
      </w:r>
      <w:r w:rsidRPr="008B67A9">
        <w:rPr>
          <w:rFonts w:ascii="Times New Roman" w:hAnsi="Times New Roman" w:cs="Times New Roman"/>
        </w:rPr>
        <w:t xml:space="preserve">В.П. Грибанов объяснял, что право защиты является правом, которое входит в субъективные гражданские права и даёт возможность применения к правонарушителю мер принудительного воздействия </w:t>
      </w:r>
      <w:r w:rsidRPr="008B67A9">
        <w:rPr>
          <w:rFonts w:ascii="Times New Roman" w:hAnsi="Times New Roman" w:cs="Times New Roman"/>
          <w:lang w:eastAsia="en-US" w:bidi="en-US"/>
        </w:rPr>
        <w:t xml:space="preserve">[2, </w:t>
      </w:r>
      <w:r w:rsidRPr="008B67A9">
        <w:rPr>
          <w:rFonts w:ascii="Times New Roman" w:hAnsi="Times New Roman" w:cs="Times New Roman"/>
          <w:lang w:val="en-US" w:eastAsia="en-US" w:bidi="en-US"/>
        </w:rPr>
        <w:t>c</w:t>
      </w:r>
      <w:r w:rsidRPr="008B67A9">
        <w:rPr>
          <w:rFonts w:ascii="Times New Roman" w:hAnsi="Times New Roman" w:cs="Times New Roman"/>
          <w:lang w:eastAsia="en-US" w:bidi="en-US"/>
        </w:rPr>
        <w:t xml:space="preserve">. 106-108]. </w:t>
      </w:r>
      <w:r w:rsidRPr="008B67A9">
        <w:rPr>
          <w:rFonts w:ascii="Times New Roman" w:hAnsi="Times New Roman" w:cs="Times New Roman"/>
        </w:rPr>
        <w:t>Охрана же права отличается от защиты, как отличается статика от динамики, то есть охрана представляет собой правовое положение защиты, а защита представляет собой непосредственно конкретные правовые действия при обнаружении факта нарушения интеллектуального права.</w:t>
      </w: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 xml:space="preserve">Рассматривая способы защиты авторского права можно разделить их на две основные группы по инструментальному принципу. Первый </w:t>
      </w:r>
      <w:r w:rsidRPr="008B67A9">
        <w:rPr>
          <w:rFonts w:ascii="Times New Roman" w:hAnsi="Times New Roman" w:cs="Times New Roman"/>
          <w:lang w:eastAsia="en-US" w:bidi="en-US"/>
        </w:rPr>
        <w:t xml:space="preserve">- </w:t>
      </w:r>
      <w:r w:rsidRPr="008B67A9">
        <w:rPr>
          <w:rFonts w:ascii="Times New Roman" w:hAnsi="Times New Roman" w:cs="Times New Roman"/>
        </w:rPr>
        <w:t xml:space="preserve">судебный способ защиты, второй </w:t>
      </w:r>
      <w:r w:rsidRPr="008B67A9">
        <w:rPr>
          <w:rFonts w:ascii="Times New Roman" w:hAnsi="Times New Roman" w:cs="Times New Roman"/>
          <w:lang w:eastAsia="en-US" w:bidi="en-US"/>
        </w:rPr>
        <w:t xml:space="preserve">- </w:t>
      </w:r>
      <w:r w:rsidRPr="008B67A9">
        <w:rPr>
          <w:rFonts w:ascii="Times New Roman" w:hAnsi="Times New Roman" w:cs="Times New Roman"/>
        </w:rPr>
        <w:t>внесудебный.</w:t>
      </w: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Судебный способ защиты наиболее эффективен</w:t>
      </w:r>
      <w:r w:rsidR="00DE0E80" w:rsidRPr="008B67A9">
        <w:rPr>
          <w:rFonts w:ascii="Times New Roman" w:hAnsi="Times New Roman" w:cs="Times New Roman"/>
        </w:rPr>
        <w:t>[3</w:t>
      </w:r>
      <w:r w:rsidR="008D484F">
        <w:rPr>
          <w:rFonts w:ascii="Times New Roman" w:hAnsi="Times New Roman" w:cs="Times New Roman"/>
        </w:rPr>
        <w:t xml:space="preserve">, </w:t>
      </w:r>
      <w:r w:rsidR="00DE0E80" w:rsidRPr="008B67A9">
        <w:rPr>
          <w:rFonts w:ascii="Times New Roman" w:hAnsi="Times New Roman" w:cs="Times New Roman"/>
        </w:rPr>
        <w:t xml:space="preserve">с. </w:t>
      </w:r>
      <w:r w:rsidR="00821453">
        <w:rPr>
          <w:rFonts w:ascii="Times New Roman" w:hAnsi="Times New Roman" w:cs="Times New Roman"/>
        </w:rPr>
        <w:t>116-117</w:t>
      </w:r>
      <w:r w:rsidR="00DE0E80" w:rsidRPr="008B67A9">
        <w:rPr>
          <w:rFonts w:ascii="Times New Roman" w:hAnsi="Times New Roman" w:cs="Times New Roman"/>
        </w:rPr>
        <w:t>]</w:t>
      </w:r>
      <w:r w:rsidRPr="008B67A9">
        <w:rPr>
          <w:rFonts w:ascii="Times New Roman" w:hAnsi="Times New Roman" w:cs="Times New Roman"/>
        </w:rPr>
        <w:t>. Несмотря на то что в последнее время учёные уделяют немало внимания разработке и совершенствованию внесудебных способов защиты, судебный способ защиты максимально достигает целей защиты. Под судебным способом защиты авторского права понимают</w:t>
      </w:r>
      <w:r w:rsidRPr="008B67A9">
        <w:rPr>
          <w:rFonts w:ascii="Times New Roman" w:hAnsi="Times New Roman" w:cs="Times New Roman"/>
          <w:lang w:eastAsia="en-US" w:bidi="en-US"/>
        </w:rPr>
        <w:t xml:space="preserve"> </w:t>
      </w:r>
      <w:r w:rsidRPr="008B67A9">
        <w:rPr>
          <w:rFonts w:ascii="Times New Roman" w:hAnsi="Times New Roman" w:cs="Times New Roman"/>
        </w:rPr>
        <w:t>правовые (легальные) действия правообладателя авторских прав в судебных органах, направленные на доказывание вины лица, нарушившего авторское право, и ходатайства перед судом о восстановлении нарушенного права и применении мер ответственности к лицу, виновному в нарушении авторского права, и последующее вынесение судом, на основе объективного судопроизводства, законного решения, влекущего восстановление нарушенного субъективного права автора.</w:t>
      </w: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Под судебным способом защиты следует также понимать применение судом предусмотренных законом средств по заявлению правообладателя в целях прекращения нарушения авторского права, компенсации вреда и восста</w:t>
      </w:r>
      <w:r w:rsidRPr="008B67A9">
        <w:rPr>
          <w:rFonts w:ascii="Times New Roman" w:hAnsi="Times New Roman" w:cs="Times New Roman"/>
        </w:rPr>
        <w:softHyphen/>
        <w:t>новления справедливости.</w:t>
      </w: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 xml:space="preserve">Согласно статье </w:t>
      </w:r>
      <w:r w:rsidRPr="008B67A9">
        <w:rPr>
          <w:rFonts w:ascii="Times New Roman" w:hAnsi="Times New Roman" w:cs="Times New Roman"/>
          <w:lang w:eastAsia="en-US" w:bidi="en-US"/>
        </w:rPr>
        <w:t xml:space="preserve">1250 </w:t>
      </w:r>
      <w:r w:rsidRPr="008B67A9">
        <w:rPr>
          <w:rFonts w:ascii="Times New Roman" w:hAnsi="Times New Roman" w:cs="Times New Roman"/>
        </w:rPr>
        <w:t xml:space="preserve">ГК, интеллектуальные права защищаются способами, предусмотренными Гражданским кодексом, с учетом существа нарушенного права и последствий нарушения этого права. Общие способы защиты прав перечислены в статье </w:t>
      </w:r>
      <w:r w:rsidRPr="008B67A9">
        <w:rPr>
          <w:rFonts w:ascii="Times New Roman" w:hAnsi="Times New Roman" w:cs="Times New Roman"/>
          <w:lang w:eastAsia="en-US" w:bidi="en-US"/>
        </w:rPr>
        <w:t xml:space="preserve">12 </w:t>
      </w:r>
      <w:r w:rsidRPr="008B67A9">
        <w:rPr>
          <w:rFonts w:ascii="Times New Roman" w:hAnsi="Times New Roman" w:cs="Times New Roman"/>
        </w:rPr>
        <w:t xml:space="preserve">ГК и применяются наряду с специально предусмотренными именно для защиты исключительных прав. Положения главы </w:t>
      </w:r>
      <w:r w:rsidRPr="008B67A9">
        <w:rPr>
          <w:rFonts w:ascii="Times New Roman" w:hAnsi="Times New Roman" w:cs="Times New Roman"/>
          <w:lang w:eastAsia="en-US" w:bidi="en-US"/>
        </w:rPr>
        <w:t xml:space="preserve">69 </w:t>
      </w:r>
      <w:r w:rsidRPr="008B67A9">
        <w:rPr>
          <w:rFonts w:ascii="Times New Roman" w:hAnsi="Times New Roman" w:cs="Times New Roman"/>
        </w:rPr>
        <w:t xml:space="preserve">ГК являются общими ко всем последующим главам раздела </w:t>
      </w:r>
      <w:r w:rsidRPr="008B67A9">
        <w:rPr>
          <w:rFonts w:ascii="Times New Roman" w:hAnsi="Times New Roman" w:cs="Times New Roman"/>
          <w:lang w:val="en-US" w:eastAsia="en-US" w:bidi="en-US"/>
        </w:rPr>
        <w:t>VII</w:t>
      </w:r>
      <w:r w:rsidRPr="008B67A9">
        <w:rPr>
          <w:rFonts w:ascii="Times New Roman" w:hAnsi="Times New Roman" w:cs="Times New Roman"/>
          <w:lang w:eastAsia="en-US" w:bidi="en-US"/>
        </w:rPr>
        <w:t xml:space="preserve">, </w:t>
      </w:r>
      <w:r w:rsidRPr="008B67A9">
        <w:rPr>
          <w:rFonts w:ascii="Times New Roman" w:hAnsi="Times New Roman" w:cs="Times New Roman"/>
        </w:rPr>
        <w:t xml:space="preserve">следовательно, также применяются к специальным нормам авторского права главы </w:t>
      </w:r>
      <w:r w:rsidRPr="008B67A9">
        <w:rPr>
          <w:rFonts w:ascii="Times New Roman" w:hAnsi="Times New Roman" w:cs="Times New Roman"/>
          <w:lang w:eastAsia="en-US" w:bidi="en-US"/>
        </w:rPr>
        <w:t xml:space="preserve">70 </w:t>
      </w:r>
      <w:r w:rsidRPr="008B67A9">
        <w:rPr>
          <w:rFonts w:ascii="Times New Roman" w:hAnsi="Times New Roman" w:cs="Times New Roman"/>
        </w:rPr>
        <w:t>ГК.</w:t>
      </w: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 xml:space="preserve">Способы защиты интеллектуальных прав применяются по требованию </w:t>
      </w:r>
      <w:r w:rsidRPr="008B67A9">
        <w:rPr>
          <w:rFonts w:ascii="Times New Roman" w:hAnsi="Times New Roman" w:cs="Times New Roman"/>
        </w:rPr>
        <w:lastRenderedPageBreak/>
        <w:t xml:space="preserve">правообладателей, организаций по управлению правами на коллективной основе и иными лицами, специально оговоренными в законе. То есть теми, </w:t>
      </w:r>
      <w:r w:rsidR="00DE0E80" w:rsidRPr="008B67A9">
        <w:rPr>
          <w:rFonts w:ascii="Times New Roman" w:hAnsi="Times New Roman" w:cs="Times New Roman"/>
        </w:rPr>
        <w:t>чьё субъ</w:t>
      </w:r>
      <w:r w:rsidRPr="008B67A9">
        <w:rPr>
          <w:rFonts w:ascii="Times New Roman" w:hAnsi="Times New Roman" w:cs="Times New Roman"/>
        </w:rPr>
        <w:t xml:space="preserve">ективное право нарушено, или их представителями, что прямо установлено в п. </w:t>
      </w:r>
      <w:r w:rsidRPr="008B67A9">
        <w:rPr>
          <w:rFonts w:ascii="Times New Roman" w:hAnsi="Times New Roman" w:cs="Times New Roman"/>
          <w:lang w:eastAsia="en-US" w:bidi="en-US"/>
        </w:rPr>
        <w:t xml:space="preserve">2 </w:t>
      </w:r>
      <w:r w:rsidRPr="008B67A9">
        <w:rPr>
          <w:rFonts w:ascii="Times New Roman" w:hAnsi="Times New Roman" w:cs="Times New Roman"/>
        </w:rPr>
        <w:t xml:space="preserve">ст. </w:t>
      </w:r>
      <w:r w:rsidRPr="008B67A9">
        <w:rPr>
          <w:rFonts w:ascii="Times New Roman" w:hAnsi="Times New Roman" w:cs="Times New Roman"/>
          <w:lang w:eastAsia="en-US" w:bidi="en-US"/>
        </w:rPr>
        <w:t xml:space="preserve">1250 </w:t>
      </w:r>
      <w:r w:rsidRPr="008B67A9">
        <w:rPr>
          <w:rFonts w:ascii="Times New Roman" w:hAnsi="Times New Roman" w:cs="Times New Roman"/>
        </w:rPr>
        <w:t>ГК. Меры ответс</w:t>
      </w:r>
      <w:r w:rsidR="00DE0E80" w:rsidRPr="008B67A9">
        <w:rPr>
          <w:rFonts w:ascii="Times New Roman" w:hAnsi="Times New Roman" w:cs="Times New Roman"/>
        </w:rPr>
        <w:t>твенности за нарушение интеллек</w:t>
      </w:r>
      <w:r w:rsidRPr="008B67A9">
        <w:rPr>
          <w:rFonts w:ascii="Times New Roman" w:hAnsi="Times New Roman" w:cs="Times New Roman"/>
        </w:rPr>
        <w:t xml:space="preserve">туальных прав применяются при наличии вины нарушителя. </w:t>
      </w: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 xml:space="preserve">Однако рассматривая положения п. </w:t>
      </w:r>
      <w:r w:rsidRPr="008B67A9">
        <w:rPr>
          <w:rFonts w:ascii="Times New Roman" w:hAnsi="Times New Roman" w:cs="Times New Roman"/>
          <w:lang w:eastAsia="en-US" w:bidi="en-US"/>
        </w:rPr>
        <w:t xml:space="preserve">3 </w:t>
      </w:r>
      <w:r w:rsidRPr="008B67A9">
        <w:rPr>
          <w:rFonts w:ascii="Times New Roman" w:hAnsi="Times New Roman" w:cs="Times New Roman"/>
        </w:rPr>
        <w:t xml:space="preserve">ст. </w:t>
      </w:r>
      <w:r w:rsidRPr="008B67A9">
        <w:rPr>
          <w:rFonts w:ascii="Times New Roman" w:hAnsi="Times New Roman" w:cs="Times New Roman"/>
          <w:lang w:eastAsia="en-US" w:bidi="en-US"/>
        </w:rPr>
        <w:t xml:space="preserve">1250 </w:t>
      </w:r>
      <w:r w:rsidRPr="008B67A9">
        <w:rPr>
          <w:rFonts w:ascii="Times New Roman" w:hAnsi="Times New Roman" w:cs="Times New Roman"/>
        </w:rPr>
        <w:t xml:space="preserve">ГК, при котором отсутствие вины доказывается нарушителем права, можно найти некую дискриминацию, справедливо было бы, если бы лицо, чьи авторские права нарушены, должно доказать вину нарушителя, а настоящее положение статьи даже противоречит статье 49 Конституции Российской Федерации, а именно основополагающему принципу - презумпции невиновности </w:t>
      </w:r>
      <w:r w:rsidRPr="008B67A9">
        <w:rPr>
          <w:rFonts w:ascii="Times New Roman" w:hAnsi="Times New Roman" w:cs="Times New Roman"/>
          <w:lang w:eastAsia="en-US" w:bidi="en-US"/>
        </w:rPr>
        <w:t>(</w:t>
      </w:r>
      <w:r w:rsidRPr="008B67A9">
        <w:rPr>
          <w:rFonts w:ascii="Times New Roman" w:hAnsi="Times New Roman" w:cs="Times New Roman"/>
          <w:lang w:val="en-US" w:eastAsia="en-US" w:bidi="en-US"/>
        </w:rPr>
        <w:t>praesumptio</w:t>
      </w:r>
      <w:r w:rsidRPr="008B67A9">
        <w:rPr>
          <w:rFonts w:ascii="Times New Roman" w:hAnsi="Times New Roman" w:cs="Times New Roman"/>
          <w:lang w:eastAsia="en-US" w:bidi="en-US"/>
        </w:rPr>
        <w:t xml:space="preserve"> </w:t>
      </w:r>
      <w:r w:rsidRPr="008B67A9">
        <w:rPr>
          <w:rFonts w:ascii="Times New Roman" w:hAnsi="Times New Roman" w:cs="Times New Roman"/>
          <w:lang w:val="en-US" w:eastAsia="en-US" w:bidi="en-US"/>
        </w:rPr>
        <w:t>innocentiae</w:t>
      </w:r>
      <w:r w:rsidRPr="008B67A9">
        <w:rPr>
          <w:rFonts w:ascii="Times New Roman" w:hAnsi="Times New Roman" w:cs="Times New Roman"/>
          <w:lang w:eastAsia="en-US" w:bidi="en-US"/>
        </w:rPr>
        <w:t>).</w:t>
      </w: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Меры ответственности за нарушение интеллектуальных прав, допущенное нарушителем при осуществлении им предпринимательской деятельности, то есть индивидуальные предприниматели или юридические лица выступают в данном случае как специальные субъекты, подлежат применению независимо от вины нарушителя. В данном случае мы видим повышенную ответственность предпринимателей. Однако закон оговаривает, если такое лицо не виновно, если нарушение интеллектуальных прав произошло вследствие непреодолимой силы, то есть чрезвычайных и непредотвратимых при данных условиях обстоятельств. Разумеется, что нарушить интеллектуальные права вследствие непреодолимой силы невозможно, поэтому данное положение статьи ничем не улучшает положение предпринимателей.</w:t>
      </w: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К специальным способам защиты исключительных прав, закреплённых в статье 1252 ГК, можно отнести такие методы. как признание авторского права; пресечение незаконных действий; возмещение убытков, совершенных правонарушителем; изъятие экземпляров контрафактной продукции и их носителей; публикацию решения суда о факте нарушения исключительных прав.</w:t>
      </w: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Согласно п. 3 ст. 1252 ГК, при нарушении исключительного права правообладатель вправе вместо возмещения убытков требовать от нарушителя выплаты компенсации за нарушение данного права. При этом компенсация подлежит взысканию только при доказанности факта правонарушения заявителем. При этом правообладатель, обратившийся за защитой права, в дан</w:t>
      </w:r>
      <w:r w:rsidRPr="008B67A9">
        <w:rPr>
          <w:rFonts w:ascii="Times New Roman" w:hAnsi="Times New Roman" w:cs="Times New Roman"/>
        </w:rPr>
        <w:softHyphen/>
        <w:t>ном случае освобождается от доказывания раз</w:t>
      </w:r>
      <w:r w:rsidRPr="008B67A9">
        <w:rPr>
          <w:rFonts w:ascii="Times New Roman" w:hAnsi="Times New Roman" w:cs="Times New Roman"/>
        </w:rPr>
        <w:softHyphen/>
        <w:t>мера причиненных ему убытков, но не освобо</w:t>
      </w:r>
      <w:r w:rsidRPr="008B67A9">
        <w:rPr>
          <w:rFonts w:ascii="Times New Roman" w:hAnsi="Times New Roman" w:cs="Times New Roman"/>
        </w:rPr>
        <w:softHyphen/>
        <w:t>ждается от</w:t>
      </w:r>
      <w:r w:rsidR="00DE0E80" w:rsidRPr="008B67A9">
        <w:rPr>
          <w:rFonts w:ascii="Times New Roman" w:hAnsi="Times New Roman" w:cs="Times New Roman"/>
        </w:rPr>
        <w:t xml:space="preserve"> доказывания вины лица, подозре</w:t>
      </w:r>
      <w:r w:rsidRPr="008B67A9">
        <w:rPr>
          <w:rFonts w:ascii="Times New Roman" w:hAnsi="Times New Roman" w:cs="Times New Roman"/>
        </w:rPr>
        <w:t>ваемого в нарушении. Только суд уполномочен определить размер компенсации согласно своему внутреннему убеждению. Контрафактные м</w:t>
      </w:r>
      <w:r w:rsidR="00DE0E80" w:rsidRPr="008B67A9">
        <w:rPr>
          <w:rFonts w:ascii="Times New Roman" w:hAnsi="Times New Roman" w:cs="Times New Roman"/>
        </w:rPr>
        <w:t>ате</w:t>
      </w:r>
      <w:r w:rsidRPr="008B67A9">
        <w:rPr>
          <w:rFonts w:ascii="Times New Roman" w:hAnsi="Times New Roman" w:cs="Times New Roman"/>
        </w:rPr>
        <w:t>риалы по решению суда подлежат уничтожению. Орудия, оборудование, используемые или предна</w:t>
      </w:r>
      <w:r w:rsidRPr="008B67A9">
        <w:rPr>
          <w:rFonts w:ascii="Times New Roman" w:hAnsi="Times New Roman" w:cs="Times New Roman"/>
        </w:rPr>
        <w:softHyphen/>
        <w:t>значенные для совершения нарушения исключи</w:t>
      </w:r>
      <w:r w:rsidRPr="008B67A9">
        <w:rPr>
          <w:rFonts w:ascii="Times New Roman" w:hAnsi="Times New Roman" w:cs="Times New Roman"/>
        </w:rPr>
        <w:softHyphen/>
        <w:t>тельных прав на результаты интеллектуальной деятельности, по решению суда также подлежат уничтожению за счет нарушителя.</w:t>
      </w: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Помимо универсальных способов защиты, в четвёртой части ГК есть свойственные только интеллекту</w:t>
      </w:r>
      <w:r w:rsidR="00DE0E80" w:rsidRPr="008B67A9">
        <w:rPr>
          <w:rFonts w:ascii="Times New Roman" w:hAnsi="Times New Roman" w:cs="Times New Roman"/>
        </w:rPr>
        <w:t>альным правам. Первым таким спо</w:t>
      </w:r>
      <w:r w:rsidRPr="008B67A9">
        <w:rPr>
          <w:rFonts w:ascii="Times New Roman" w:hAnsi="Times New Roman" w:cs="Times New Roman"/>
        </w:rPr>
        <w:t>собом остаётся признание права. Затем идёт пресечение действий, нарушающих право или</w:t>
      </w:r>
      <w:r w:rsidR="00DE0E80" w:rsidRPr="008B67A9">
        <w:rPr>
          <w:rFonts w:ascii="Times New Roman" w:hAnsi="Times New Roman" w:cs="Times New Roman"/>
        </w:rPr>
        <w:t xml:space="preserve"> </w:t>
      </w:r>
      <w:r w:rsidRPr="008B67A9">
        <w:rPr>
          <w:rFonts w:ascii="Times New Roman" w:hAnsi="Times New Roman" w:cs="Times New Roman"/>
        </w:rPr>
        <w:t>создающих угрозу его нарушения. К третьему способу относится возмещение убытков или же взыскание компенсации, что предусмотрено п. 3 ст. 1252 ГК. Затем признание недействитель</w:t>
      </w:r>
      <w:r w:rsidRPr="008B67A9">
        <w:rPr>
          <w:rFonts w:ascii="Times New Roman" w:hAnsi="Times New Roman" w:cs="Times New Roman"/>
        </w:rPr>
        <w:softHyphen/>
        <w:t>ным акта государственного органа или органа местного самоуправления. Помимо этого, отказ лицензиара от исполнения лицензион</w:t>
      </w:r>
      <w:r w:rsidR="00DE0E80" w:rsidRPr="008B67A9">
        <w:rPr>
          <w:rFonts w:ascii="Times New Roman" w:hAnsi="Times New Roman" w:cs="Times New Roman"/>
        </w:rPr>
        <w:t>ного дого</w:t>
      </w:r>
      <w:r w:rsidRPr="008B67A9">
        <w:rPr>
          <w:rFonts w:ascii="Times New Roman" w:hAnsi="Times New Roman" w:cs="Times New Roman"/>
        </w:rPr>
        <w:t>вора с возмещением убытков. Необходимым для авторов я</w:t>
      </w:r>
      <w:r w:rsidR="00DE0E80" w:rsidRPr="008B67A9">
        <w:rPr>
          <w:rFonts w:ascii="Times New Roman" w:hAnsi="Times New Roman" w:cs="Times New Roman"/>
        </w:rPr>
        <w:t>вляется такой способ, как конфи</w:t>
      </w:r>
      <w:r w:rsidRPr="008B67A9">
        <w:rPr>
          <w:rFonts w:ascii="Times New Roman" w:hAnsi="Times New Roman" w:cs="Times New Roman"/>
        </w:rPr>
        <w:t>скация конт</w:t>
      </w:r>
      <w:r w:rsidR="00DE0E80" w:rsidRPr="008B67A9">
        <w:rPr>
          <w:rFonts w:ascii="Times New Roman" w:hAnsi="Times New Roman" w:cs="Times New Roman"/>
        </w:rPr>
        <w:t>рафактного материального носите</w:t>
      </w:r>
      <w:r w:rsidRPr="008B67A9">
        <w:rPr>
          <w:rFonts w:ascii="Times New Roman" w:hAnsi="Times New Roman" w:cs="Times New Roman"/>
        </w:rPr>
        <w:t>ля, что разрешен</w:t>
      </w:r>
      <w:r w:rsidR="00DE0E80" w:rsidRPr="008B67A9">
        <w:rPr>
          <w:rFonts w:ascii="Times New Roman" w:hAnsi="Times New Roman" w:cs="Times New Roman"/>
        </w:rPr>
        <w:t>о п. 4 ст. 1252 ГК, а также изъ</w:t>
      </w:r>
      <w:r w:rsidRPr="008B67A9">
        <w:rPr>
          <w:rFonts w:ascii="Times New Roman" w:hAnsi="Times New Roman" w:cs="Times New Roman"/>
        </w:rPr>
        <w:t>ятие и уничт</w:t>
      </w:r>
      <w:r w:rsidR="00DE0E80" w:rsidRPr="008B67A9">
        <w:rPr>
          <w:rFonts w:ascii="Times New Roman" w:hAnsi="Times New Roman" w:cs="Times New Roman"/>
        </w:rPr>
        <w:t xml:space="preserve">ожение </w:t>
      </w:r>
      <w:r w:rsidR="00DE0E80" w:rsidRPr="008B67A9">
        <w:rPr>
          <w:rFonts w:ascii="Times New Roman" w:hAnsi="Times New Roman" w:cs="Times New Roman"/>
        </w:rPr>
        <w:lastRenderedPageBreak/>
        <w:t>оборудования, прочих уст</w:t>
      </w:r>
      <w:r w:rsidRPr="008B67A9">
        <w:rPr>
          <w:rFonts w:ascii="Times New Roman" w:hAnsi="Times New Roman" w:cs="Times New Roman"/>
        </w:rPr>
        <w:t>ройств и материалов, испол</w:t>
      </w:r>
      <w:r w:rsidR="00DE0E80" w:rsidRPr="008B67A9">
        <w:rPr>
          <w:rFonts w:ascii="Times New Roman" w:hAnsi="Times New Roman" w:cs="Times New Roman"/>
        </w:rPr>
        <w:t>ьзуемых при изго</w:t>
      </w:r>
      <w:r w:rsidRPr="008B67A9">
        <w:rPr>
          <w:rFonts w:ascii="Times New Roman" w:hAnsi="Times New Roman" w:cs="Times New Roman"/>
        </w:rPr>
        <w:t>товлении контрафактной продукции, согласно п. 5 ст. 12</w:t>
      </w:r>
      <w:r w:rsidR="00DE0E80" w:rsidRPr="008B67A9">
        <w:rPr>
          <w:rFonts w:ascii="Times New Roman" w:hAnsi="Times New Roman" w:cs="Times New Roman"/>
        </w:rPr>
        <w:t>52 ГК. Законодатель также преду</w:t>
      </w:r>
      <w:r w:rsidRPr="008B67A9">
        <w:rPr>
          <w:rFonts w:ascii="Times New Roman" w:hAnsi="Times New Roman" w:cs="Times New Roman"/>
        </w:rPr>
        <w:t>смотрел публикацию судебного решения о до</w:t>
      </w:r>
      <w:r w:rsidRPr="008B67A9">
        <w:rPr>
          <w:rFonts w:ascii="Times New Roman" w:hAnsi="Times New Roman" w:cs="Times New Roman"/>
        </w:rPr>
        <w:softHyphen/>
        <w:t>пущенном нарушении, что закреплено в подп. 5 п. 1 ст. 1252 ГК. Также такой немаловажный способ защиты, как ликвидация недобросовест</w:t>
      </w:r>
      <w:r w:rsidRPr="008B67A9">
        <w:rPr>
          <w:rFonts w:ascii="Times New Roman" w:hAnsi="Times New Roman" w:cs="Times New Roman"/>
        </w:rPr>
        <w:softHyphen/>
        <w:t>ного юридического лица или прекращение предпринимательской деятельности индивиду</w:t>
      </w:r>
      <w:r w:rsidRPr="008B67A9">
        <w:rPr>
          <w:rFonts w:ascii="Times New Roman" w:hAnsi="Times New Roman" w:cs="Times New Roman"/>
        </w:rPr>
        <w:softHyphen/>
        <w:t>ального предпринимателя, что отражено в ст. 1253 ГК. Однако данный способ необходимо применять, когда деятельность юридического лица или индивидуального предпринимателя заключала</w:t>
      </w:r>
      <w:r w:rsidR="00DE0E80" w:rsidRPr="008B67A9">
        <w:rPr>
          <w:rFonts w:ascii="Times New Roman" w:hAnsi="Times New Roman" w:cs="Times New Roman"/>
        </w:rPr>
        <w:t>сь только в производстве контра</w:t>
      </w:r>
      <w:r w:rsidRPr="008B67A9">
        <w:rPr>
          <w:rFonts w:ascii="Times New Roman" w:hAnsi="Times New Roman" w:cs="Times New Roman"/>
        </w:rPr>
        <w:t xml:space="preserve">фактной продукции, а уставная деятельность была фиктивна. Если же авторские права были нарушены </w:t>
      </w:r>
      <w:r w:rsidR="00DE0E80" w:rsidRPr="008B67A9">
        <w:rPr>
          <w:rFonts w:ascii="Times New Roman" w:hAnsi="Times New Roman" w:cs="Times New Roman"/>
        </w:rPr>
        <w:t>случайно, то ни о какой принуди</w:t>
      </w:r>
      <w:r w:rsidRPr="008B67A9">
        <w:rPr>
          <w:rFonts w:ascii="Times New Roman" w:hAnsi="Times New Roman" w:cs="Times New Roman"/>
        </w:rPr>
        <w:t>тельной ликвидации не может быть и речи.</w:t>
      </w:r>
    </w:p>
    <w:p w:rsidR="00AD4F6E" w:rsidRPr="008B67A9" w:rsidRDefault="00AD4F6E" w:rsidP="008B67A9">
      <w:pPr>
        <w:spacing w:line="276" w:lineRule="auto"/>
        <w:ind w:firstLine="709"/>
        <w:jc w:val="both"/>
        <w:rPr>
          <w:rFonts w:ascii="Times New Roman" w:hAnsi="Times New Roman" w:cs="Times New Roman"/>
        </w:rPr>
      </w:pPr>
      <w:r w:rsidRPr="008B67A9">
        <w:rPr>
          <w:rFonts w:ascii="Times New Roman" w:hAnsi="Times New Roman" w:cs="Times New Roman"/>
        </w:rPr>
        <w:t>Исходя из вышеприведённых спосо</w:t>
      </w:r>
      <w:r w:rsidR="00DE0E80" w:rsidRPr="008B67A9">
        <w:rPr>
          <w:rFonts w:ascii="Times New Roman" w:hAnsi="Times New Roman" w:cs="Times New Roman"/>
        </w:rPr>
        <w:t>бов за</w:t>
      </w:r>
      <w:r w:rsidRPr="008B67A9">
        <w:rPr>
          <w:rFonts w:ascii="Times New Roman" w:hAnsi="Times New Roman" w:cs="Times New Roman"/>
        </w:rPr>
        <w:t xml:space="preserve">щиты, </w:t>
      </w:r>
      <w:r w:rsidR="00DE0E80" w:rsidRPr="008B67A9">
        <w:rPr>
          <w:rFonts w:ascii="Times New Roman" w:hAnsi="Times New Roman" w:cs="Times New Roman"/>
        </w:rPr>
        <w:t>следует отметить, что существуют восстанови</w:t>
      </w:r>
      <w:r w:rsidRPr="008B67A9">
        <w:rPr>
          <w:rFonts w:ascii="Times New Roman" w:hAnsi="Times New Roman" w:cs="Times New Roman"/>
        </w:rPr>
        <w:t>тельные и пресекательные способы защиты исключительны</w:t>
      </w:r>
      <w:r w:rsidR="00DE0E80" w:rsidRPr="008B67A9">
        <w:rPr>
          <w:rFonts w:ascii="Times New Roman" w:hAnsi="Times New Roman" w:cs="Times New Roman"/>
        </w:rPr>
        <w:t>х прав. К восстановительным спо</w:t>
      </w:r>
      <w:r w:rsidRPr="008B67A9">
        <w:rPr>
          <w:rFonts w:ascii="Times New Roman" w:hAnsi="Times New Roman" w:cs="Times New Roman"/>
        </w:rPr>
        <w:t>собам относят</w:t>
      </w:r>
      <w:r w:rsidR="00DE0E80" w:rsidRPr="008B67A9">
        <w:rPr>
          <w:rFonts w:ascii="Times New Roman" w:hAnsi="Times New Roman" w:cs="Times New Roman"/>
        </w:rPr>
        <w:t>ся: признание права автора, воз</w:t>
      </w:r>
      <w:r w:rsidRPr="008B67A9">
        <w:rPr>
          <w:rFonts w:ascii="Times New Roman" w:hAnsi="Times New Roman" w:cs="Times New Roman"/>
        </w:rPr>
        <w:t>мещение убыт</w:t>
      </w:r>
      <w:r w:rsidR="00DE0E80" w:rsidRPr="008B67A9">
        <w:rPr>
          <w:rFonts w:ascii="Times New Roman" w:hAnsi="Times New Roman" w:cs="Times New Roman"/>
        </w:rPr>
        <w:t>ков, компенсация. К пресекатель</w:t>
      </w:r>
      <w:r w:rsidRPr="008B67A9">
        <w:rPr>
          <w:rFonts w:ascii="Times New Roman" w:hAnsi="Times New Roman" w:cs="Times New Roman"/>
        </w:rPr>
        <w:t>ным способам защиты нарушенных авторских прав относят</w:t>
      </w:r>
      <w:r w:rsidR="00DE0E80" w:rsidRPr="008B67A9">
        <w:rPr>
          <w:rFonts w:ascii="Times New Roman" w:hAnsi="Times New Roman" w:cs="Times New Roman"/>
        </w:rPr>
        <w:t>ся: уничтожение орудия производ</w:t>
      </w:r>
      <w:r w:rsidRPr="008B67A9">
        <w:rPr>
          <w:rFonts w:ascii="Times New Roman" w:hAnsi="Times New Roman" w:cs="Times New Roman"/>
        </w:rPr>
        <w:t>ства контрафактных материалов, ликвидация юридическог</w:t>
      </w:r>
      <w:r w:rsidR="00DE0E80" w:rsidRPr="008B67A9">
        <w:rPr>
          <w:rFonts w:ascii="Times New Roman" w:hAnsi="Times New Roman" w:cs="Times New Roman"/>
        </w:rPr>
        <w:t>о лица, публикация судебного ре</w:t>
      </w:r>
      <w:r w:rsidRPr="008B67A9">
        <w:rPr>
          <w:rFonts w:ascii="Times New Roman" w:hAnsi="Times New Roman" w:cs="Times New Roman"/>
        </w:rPr>
        <w:t>шения о нарушении права.</w:t>
      </w:r>
    </w:p>
    <w:p w:rsidR="00606EDC" w:rsidRPr="008B67A9" w:rsidRDefault="00606EDC" w:rsidP="008B67A9">
      <w:pPr>
        <w:spacing w:line="276" w:lineRule="auto"/>
        <w:ind w:firstLine="709"/>
        <w:jc w:val="both"/>
      </w:pPr>
    </w:p>
    <w:p w:rsidR="00DE0E80" w:rsidRPr="008D484F" w:rsidRDefault="008D484F" w:rsidP="008B67A9">
      <w:pPr>
        <w:tabs>
          <w:tab w:val="left" w:pos="548"/>
        </w:tabs>
        <w:spacing w:line="276" w:lineRule="auto"/>
        <w:ind w:firstLine="709"/>
        <w:jc w:val="both"/>
        <w:rPr>
          <w:rFonts w:ascii="Times New Roman" w:hAnsi="Times New Roman" w:cs="Times New Roman"/>
        </w:rPr>
      </w:pPr>
      <w:r>
        <w:rPr>
          <w:rFonts w:ascii="Times New Roman" w:hAnsi="Times New Roman" w:cs="Times New Roman"/>
        </w:rPr>
        <w:t xml:space="preserve">1. </w:t>
      </w:r>
      <w:r w:rsidR="00DE0E80" w:rsidRPr="008D484F">
        <w:rPr>
          <w:rFonts w:ascii="Times New Roman" w:hAnsi="Times New Roman" w:cs="Times New Roman"/>
        </w:rPr>
        <w:t>Дозорцев В.А. Понятие исключительного права // В кн.: Дозорцев В.А. Интеллектуальные права: Понятие. Система. Задачи кодификации: Сборник статей. М.: Статут, 2003.</w:t>
      </w:r>
    </w:p>
    <w:p w:rsidR="00DE0E80" w:rsidRPr="008D484F" w:rsidRDefault="008D484F" w:rsidP="008B67A9">
      <w:pPr>
        <w:tabs>
          <w:tab w:val="left" w:pos="543"/>
        </w:tabs>
        <w:spacing w:line="276" w:lineRule="auto"/>
        <w:ind w:firstLine="709"/>
        <w:jc w:val="both"/>
        <w:rPr>
          <w:rFonts w:ascii="Times New Roman" w:hAnsi="Times New Roman" w:cs="Times New Roman"/>
        </w:rPr>
      </w:pPr>
      <w:r>
        <w:rPr>
          <w:rFonts w:ascii="Times New Roman" w:hAnsi="Times New Roman" w:cs="Times New Roman"/>
        </w:rPr>
        <w:t xml:space="preserve">2. </w:t>
      </w:r>
      <w:r w:rsidR="00DE0E80" w:rsidRPr="008D484F">
        <w:rPr>
          <w:rFonts w:ascii="Times New Roman" w:hAnsi="Times New Roman" w:cs="Times New Roman"/>
        </w:rPr>
        <w:t>Грибанов В.П. Пределы осуществления и за</w:t>
      </w:r>
      <w:r w:rsidR="00DE0E80" w:rsidRPr="008D484F">
        <w:rPr>
          <w:rFonts w:ascii="Times New Roman" w:hAnsi="Times New Roman" w:cs="Times New Roman"/>
        </w:rPr>
        <w:softHyphen/>
        <w:t>щиты гражданских прав // В кн.: Осуществление и защита гражданских прав. М.: Статут, 2001.</w:t>
      </w:r>
    </w:p>
    <w:p w:rsidR="00DE0E80" w:rsidRPr="008D484F" w:rsidRDefault="008B67A9" w:rsidP="008B67A9">
      <w:pPr>
        <w:spacing w:line="276" w:lineRule="auto"/>
        <w:ind w:firstLine="709"/>
        <w:jc w:val="both"/>
        <w:rPr>
          <w:rFonts w:ascii="Times New Roman" w:hAnsi="Times New Roman" w:cs="Times New Roman"/>
        </w:rPr>
      </w:pPr>
      <w:r w:rsidRPr="008D484F">
        <w:rPr>
          <w:rFonts w:ascii="Times New Roman" w:hAnsi="Times New Roman" w:cs="Times New Roman"/>
        </w:rPr>
        <w:t xml:space="preserve">3. </w:t>
      </w:r>
      <w:r w:rsidR="008D484F" w:rsidRPr="008D484F">
        <w:rPr>
          <w:rFonts w:ascii="Times New Roman" w:hAnsi="Times New Roman" w:cs="Times New Roman"/>
        </w:rPr>
        <w:t>Бредихин, Г. П. Защита исключительных прав авторов: практический аспект // Вестник Нижегородского университета им. Н.И. Лобачевского. – 2018. – № 2. – С. 116-121</w:t>
      </w:r>
    </w:p>
    <w:sectPr w:rsidR="00DE0E80" w:rsidRPr="008D484F" w:rsidSect="00606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serif"/>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AD4F6E"/>
    <w:rsid w:val="00025B97"/>
    <w:rsid w:val="00134A1B"/>
    <w:rsid w:val="001B3AA2"/>
    <w:rsid w:val="004606E4"/>
    <w:rsid w:val="00606EDC"/>
    <w:rsid w:val="00821453"/>
    <w:rsid w:val="008960D7"/>
    <w:rsid w:val="008B67A9"/>
    <w:rsid w:val="008D484F"/>
    <w:rsid w:val="00A75BF7"/>
    <w:rsid w:val="00AD4F6E"/>
    <w:rsid w:val="00DE0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4F6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B3AA2"/>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a4">
    <w:name w:val="Название Знак"/>
    <w:basedOn w:val="a0"/>
    <w:link w:val="a3"/>
    <w:uiPriority w:val="10"/>
    <w:rsid w:val="001B3A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cp:revision>
  <dcterms:created xsi:type="dcterms:W3CDTF">2023-08-10T12:08:00Z</dcterms:created>
  <dcterms:modified xsi:type="dcterms:W3CDTF">2023-08-10T12:20:00Z</dcterms:modified>
</cp:coreProperties>
</file>