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69" w:rsidRPr="008B4869" w:rsidRDefault="008B4869" w:rsidP="00BE2C9B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69">
        <w:rPr>
          <w:rFonts w:ascii="Times New Roman" w:hAnsi="Times New Roman" w:cs="Times New Roman"/>
          <w:sz w:val="24"/>
          <w:szCs w:val="24"/>
        </w:rPr>
        <w:t>Суанов Давид Вадимович</w:t>
      </w:r>
    </w:p>
    <w:p w:rsidR="008B4869" w:rsidRPr="008B4869" w:rsidRDefault="008B4869" w:rsidP="00BE2C9B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69">
        <w:rPr>
          <w:rFonts w:ascii="Times New Roman" w:hAnsi="Times New Roman" w:cs="Times New Roman"/>
          <w:sz w:val="24"/>
          <w:szCs w:val="24"/>
        </w:rPr>
        <w:t>СОВРЕМЕННЫЕ ОСОБЕННОСТИ ПРОТИВОДЕЙСТВИЯ ПОКУШЕНИЯМ НА ОБЪЕКТЫ ИНТЕЛЛЕКТУАЛЬНОЙ СОБСТВЕННОСТИ</w:t>
      </w:r>
    </w:p>
    <w:p w:rsidR="00BE2C9B" w:rsidRPr="00BE2C9B" w:rsidRDefault="00BE2C9B" w:rsidP="00BE2C9B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Противодействи</w:t>
      </w:r>
      <w:r w:rsidR="008B486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 преступности является масштаб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ной задачей, реализуемой на различных уровнях. Как отмечает А.В. Черно</w:t>
      </w:r>
      <w:r w:rsidR="008B486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в, «борьба с преступностью в ши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роком, общесоциальном плане 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- 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это использование всевозможных мер - экономических, социально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культурных, воспи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тательных и, разумеется, право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вых»[1]. Одним из важнейших ее направлений является предупреждение преступности.</w:t>
      </w:r>
    </w:p>
    <w:p w:rsidR="00BE2C9B" w:rsidRPr="00BE2C9B" w:rsidRDefault="00BE2C9B" w:rsidP="00BE2C9B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свою очередь С.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И. Герасимов, считает, что имен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 так «обеспечиваю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тся выявление и устранение (ней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трализация, блокирование) корней, истоков этого со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циально негативного явления, устраняется с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ама воз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можность совершения уголовно наказуемых деяний»[2]. Автор проводит интересную аналогию с медициной, называя криминологическую профилактику «мягкой терапией», «ибо давно известно, что любой недуг с большими шансами на успех поддается лечению в случае раннего вмешательства; более того, патологии вообще можно избеж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ать, не допустить ее возникнове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ния, если заранее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предпринять профилактические ме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ры». По мнению С.И. Герасимова, социальная эффек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тивность предупре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дительной деятельности, заключа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ется в том, что она «является наиболее экономичным и наименее затр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атным направлением борьбы с пре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ступностью, помога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ет избежать не только материаль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ных, но и социальны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х, моральных, иных издержек, не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избежных для карательного, «наказательного» аспекта реализации антикриминальной стратегии».</w:t>
      </w:r>
    </w:p>
    <w:p w:rsidR="00BE2C9B" w:rsidRPr="00BE2C9B" w:rsidRDefault="00BE2C9B" w:rsidP="00BE2C9B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Традиционно в науке криминологии под предупреж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дением преступности принято понимать «комплекс мер, направленных на выявление причин и условий преступности и их нейтрализацию, ослабление или устранение»[3].</w:t>
      </w:r>
    </w:p>
    <w:p w:rsidR="00BE2C9B" w:rsidRPr="00BE2C9B" w:rsidRDefault="00BE2C9B" w:rsidP="00BE2C9B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Большой интерес, как для исследователя, так и для правоприменителя представляет комплекс мер по предупреждению посягательств на интеллектуальную собственность, предусмотренный в Рекомендациях парламентских слушаний «О законодательных мерах и технических методах противодействия обороту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трафактной, фальсифицированной и некачественной продукции в Росси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йской Федерации», принятых Феде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ральным Собрани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ем РФ 14 февраля 2006 г. Мы раз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деляем изложенную здесь позицию. Однако с научной точки зрения требуется обобщение и классификация приведенных мер.</w:t>
      </w:r>
    </w:p>
    <w:p w:rsidR="00BE2C9B" w:rsidRPr="00BE2C9B" w:rsidRDefault="00BE2C9B" w:rsidP="00BE2C9B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Особое внимание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предлагается обратить на те ме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ры, которые, на наш взгляд, не выходят за рамки на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шего исследования либо наиболее близки к нему, и вместе с тем, ста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ли бы наиболее эффективными. На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ми проведено 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бобщение предложенных Рекоменда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циями мер и предла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гается разделить их на две груп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пы: правовые и организационные.</w:t>
      </w:r>
    </w:p>
    <w:p w:rsidR="00BE2C9B" w:rsidRPr="00BE2C9B" w:rsidRDefault="00BE2C9B" w:rsidP="00BE2C9B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 этом под правовыми следует понимать меры, которые связаны с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изменением и дополнением дейст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вующего законодат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ельства, направленного на профи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лактику и борьбу с посягательствами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интеллекту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альную собственность.</w:t>
      </w:r>
    </w:p>
    <w:p w:rsidR="00BE2C9B" w:rsidRPr="00BE2C9B" w:rsidRDefault="00BE2C9B" w:rsidP="00BE2C9B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 организационным следует отнести меры, которые необходимо проводить в рамках существующего зако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нодательства, то есть это меры по применению норм права.</w:t>
      </w:r>
    </w:p>
    <w:p w:rsidR="00BE2C9B" w:rsidRPr="00BE2C9B" w:rsidRDefault="00BE2C9B" w:rsidP="00BE2C9B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Среди правовых называется комплекс мероприятий, относящихся к сове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ршенствованию уголовного, уго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ловно-процессуал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ьного, административного и граж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данского законода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тельства по вопросам интеллекту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альной собственности, а также вопросы гармонизации законодательства с такими государствами как Польша, Турция, Китай, Италия.</w:t>
      </w:r>
    </w:p>
    <w:p w:rsidR="00BE2C9B" w:rsidRPr="00BE2C9B" w:rsidRDefault="00BE2C9B" w:rsidP="00BE2C9B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 организационны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 мерам следует отнести: а) про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ведение публичн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ых обсуждений проектов федераль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ных законов, направ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ленных на борьбу с оборотом кон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трафактной продукции с участием представителей Правительства Росс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ийской Федерации, органов проку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ратуры, судейског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 сообщества, Общественной пала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ты, объединений производителей-правообладателей, саморегулируемых организаций профессиональных участников рынка, п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отребителей и других заинтересо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ванных сторон; б) совершенствование средств защиты авторских прав (информационных, полиграфических, голографических и н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анотехнологий); в) ускорение ор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ганизации территориальных органов Роспатента; г) продолжение прак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тики проведения сотрудниками ор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ганов прокуратуры общероссийских оперативно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профилактических мероприятий по противодействию обороту контрафактной продукции.</w:t>
      </w:r>
    </w:p>
    <w:p w:rsidR="00BE2C9B" w:rsidRPr="00BE2C9B" w:rsidRDefault="00BE2C9B" w:rsidP="00BE2C9B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Нам хотелось оста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новиться более подробно на неко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торых мерах, представляющих особый интерес для нашего исследовани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я. При этом мы не полагаем огра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ничиться лишь ме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рами, представленными в Рекомен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дациях. Наша задача видится в том, чтобы внести собственные пр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едложения по предупреждению пре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ступлений в сфере интеллектуальной собственности.</w:t>
      </w:r>
    </w:p>
    <w:p w:rsidR="00BE2C9B" w:rsidRPr="00BE2C9B" w:rsidRDefault="00BE2C9B" w:rsidP="00BE2C9B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Итак, среди мер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административно-правового харак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тера следует выд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елить предложенные Рекомендация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ми: 1) возможность введения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обязательной маркиров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ки зеркальных частей пресс-форм для производства компакт-дисков в целях недопущения выпуска контра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фактной продукции;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2) установление запрета на рас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пространение прог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рамм для ЭВМ и баз данных с лот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ков и в палатках; 3) ужесточение ответственности за административные правонарушения, посягающие на интеллектуальную собственность.</w:t>
      </w:r>
    </w:p>
    <w:p w:rsidR="00BE2C9B" w:rsidRPr="00BE2C9B" w:rsidRDefault="00BE2C9B" w:rsidP="00BE2C9B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наш взгляд,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реализация предложенных мер не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возможно без жестк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ого контроля со стороны государ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ственных органов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 субъектами предпринимательст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ва, деятельность которых так или иначе затрагивает интеллектуальную собственность. Обеспечение 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должного контроля нам представляется возможным только в условиях лиц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ензирования отдельных видов дея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тельности, непосредственно связанных с использова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нием авторских, смежных 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патентных прав. Лицензи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рование в Российской Федерации осуществляется на основе Федерального закона РФ «О лицензировании отдельных видов деятельности» от 31.12.2005 г. № 128-ФЗ[4] и Положений о лицензировании, утверждае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мых Правительством РФ. Лицензированию подлежат такие виды деятельности, которые связаны с опасно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стью для жизни и здоровья человека, окружающей среды, а также создают угрозу нарушения прав чело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века.</w:t>
      </w:r>
    </w:p>
    <w:p w:rsidR="00BE2C9B" w:rsidRPr="00BE2C9B" w:rsidRDefault="00BE2C9B" w:rsidP="00BE2C9B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статье 2 данного Закона среди прочих видов дея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тельности, подлежащих лицензированию, называется «использование результатов интеллектуальной дея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тельности». Однако из различных видов предпринима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тельской деятельности, связанных с использованием объектов интеллектуальной собственности, лицензи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руется только воспроизведение (изготовление экземп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ляров) аудиовизуальных произведений и фонограмм на любых видах носителей (п.86 ч.1 ст.17 ФЗ № 128- ФЗ).</w:t>
      </w:r>
    </w:p>
    <w:p w:rsidR="00BE2C9B" w:rsidRPr="00BE2C9B" w:rsidRDefault="00BE2C9B" w:rsidP="00BE2C9B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Нам представляется правовым пробелом отсутствие среди лицензируемы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 иных видов деятельности, кото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рые затрагивают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права на интеллектуальную собст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венность. К ним, 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наш взгляд, следует отнести кни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гоиздательскую деятельность, торговлю книжной про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дукцией, торговлю и сдачу в прокат аудиовизуальных произведений 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фонограмм на любых видах носите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лей.</w:t>
      </w:r>
    </w:p>
    <w:p w:rsidR="00BE2C9B" w:rsidRPr="00BE2C9B" w:rsidRDefault="00BE2C9B" w:rsidP="00BE2C9B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этой целью следовало бы внести соответствую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щие дополнения в Федеральный закон № 128-ФЗ, а именно, включить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вышеуказанные виды предпринима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тельства в закрепле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нный в ст.17 перечень видов дея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тельности, подлежащих лицензированию. В качестве лицензирующего 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ргана должно выступить Министер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ство культуры РФ и его региональные подразделения, так как именно к к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омпетенции данного ведомства от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несены вопросы охраны авторских и смежных прав. Данная мера, на наш взгляд, позволила бы усилить контроль за выпускаемой и реализуемой продукцией.</w:t>
      </w:r>
    </w:p>
    <w:p w:rsidR="00BE2C9B" w:rsidRPr="00BE2C9B" w:rsidRDefault="00BE2C9B" w:rsidP="00BE2C9B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Среди предупредительных мер уголовно-правового характера в Рекомендациях парламентских слушаний названы: 1) распространение ч.2 ст.188 УК РФ на пре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ступления, связанные с контрабандой контрафактной продукции; 2) рассмотрение возможности введения уголовной ответственности за обман потребителей в связи с реализацией контрафактной продукции; 3) унификация норм ст.ст.146, 147 УК РФ в части квали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фицирующих признаков.</w:t>
      </w:r>
    </w:p>
    <w:p w:rsidR="00BE2C9B" w:rsidRPr="00BE2C9B" w:rsidRDefault="00BE2C9B" w:rsidP="00BE2C9B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Мы полностью разделяем позицию о необходимости распространения ч.2 ст.188 УК РФ на преступления, связанные с контрабандой контрафактной продукции. Однако, на наш взгляд, нецелесообразным было бы привлекать к уголовной ответственности, например, за 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ввоз в страну нескольких контрафактных компакт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дисков, приобре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тенных для личных нужд. Следова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тельно, здесь требуется установление минимальной суммы стоимости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товаров, при наличии которой ви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новного можно привлечь к уголовной ответственности. В качестве таковой нами предлагается закрепить, по аналогии с ч.1 ст.188, что уголовная ответственность наступает только при наличии крупного размера (с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ше двухсот пятидесяти тысяч рублей).</w:t>
      </w:r>
    </w:p>
    <w:p w:rsidR="00BE2C9B" w:rsidRPr="00BE2C9B" w:rsidRDefault="00BE2C9B" w:rsidP="00BE2C9B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Поправка в ч.2 ст.188 УК РФ, на наш взгляд, должна выглядеть следующим образом: после слов «либо со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пряжено с недекларированием или недостоверным декларированием»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дополнить словами «а равно пере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мещение через таможенную границу Российской Фе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дерации контрафактных экземпляров произведений, фонограмм либо ино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го контрафактного товара в круп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ном размере».</w:t>
      </w:r>
    </w:p>
    <w:p w:rsidR="00BE2C9B" w:rsidRPr="00BE2C9B" w:rsidRDefault="00BE2C9B" w:rsidP="00BE2C9B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Предложенная редакция изменений в ч.2 ст.188 УК РФ, на наш взгляд,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невозможна без определения клю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чевого понятия «иной контрафактный товар». Нам представляется в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ерным дополнить ст.188 УК приме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чанием, раскрывающим данное понятие. Под контра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фактным следует по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нимать товар, производство кото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рого осуществлено при отсутствии предусмотренных на то законодательством полномочий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правообладате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ля. Таким образом, под данную категорию попадали бы не только книги, аудио-, видео- и кинопродукция, но и предметы одежды, парфюмерии и т.д.</w:t>
      </w:r>
    </w:p>
    <w:p w:rsidR="00BE2C9B" w:rsidRPr="00BE2C9B" w:rsidRDefault="00BE2C9B" w:rsidP="00BE2C9B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Установление уголовной ответственности за обман потребителей в связи с реализацией контрафактной продукции нам пр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едставляется мерой излишней, по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скольку реализация данной продукции охватывается ч.ч.2,3 ст.146 УК РФ, а статья об обмане потребителей в данной ситуац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ии дублировали бы уже существую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щие нормы.</w:t>
      </w:r>
    </w:p>
    <w:p w:rsidR="00BE2C9B" w:rsidRPr="00BE2C9B" w:rsidRDefault="00BE2C9B" w:rsidP="00BE2C9B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Необходимость унификации норм ст.ст.146, 147 УК РФ в части квалифицирующих признаков, на наш взгляд, также является очевидной.</w:t>
      </w:r>
    </w:p>
    <w:p w:rsidR="00BE2C9B" w:rsidRPr="00BE2C9B" w:rsidRDefault="00BE2C9B" w:rsidP="00BE2C9B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Меры организаци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онного характера играют не мень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шую роль в предуп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реждении преступлений против ин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теллектуальной со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бственности. На наш взгляд, дан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ные меры зачастую более действенны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быстры в осу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ществлении, так ка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 не требуют изменений действую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щего законодательс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тва, а, следовательно, прохожде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ния сложных законотворческих процедур.</w:t>
      </w:r>
    </w:p>
    <w:p w:rsidR="00BE2C9B" w:rsidRPr="00BE2C9B" w:rsidRDefault="00BE2C9B" w:rsidP="00BE2C9B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Так, публичное об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суждение законопроектов, направ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ленных на борьбу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 контрафактной продукцией, по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зволило бы уже на этой стадии выработать наиболее эффективные правовые нормы, которые отвечали бы запросам, как право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обладателей, так и государствен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ных контролирующих и надзирающих структур.</w:t>
      </w:r>
    </w:p>
    <w:p w:rsidR="00BE2C9B" w:rsidRPr="00BE2C9B" w:rsidRDefault="00BE2C9B" w:rsidP="00BE2C9B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Организация территориальных органов Роспатента является важным меропр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иятием по реализации досту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па авторов и изобретателей к механизмам гарантии своих прав. Именно 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Роспатент, полное наименование которого - Федеральная служба по интеллектуальной собственности, патентам и товарным знакам, является государственным органом правовой охраны объектов интеллектуальной собственности, а также порядка их использования.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Доступность подразделений Роспа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тента для граждан, проживающих в регионах, является важной гарантией своевременной регистрации прав на авторство, изобретения и т.д. Данные подразделения следует организова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ть на уровне каждого Федерально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го округа.</w:t>
      </w:r>
    </w:p>
    <w:p w:rsidR="00BE2C9B" w:rsidRPr="00BE2C9B" w:rsidRDefault="00BE2C9B" w:rsidP="00BE2C9B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Важной предупредительной мерой, на наш взгляд, стало бы создание межведомственной базы данных о преступлениях 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сфере интеллектуальной собствен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ности. Нам представляется, что в данных базах долж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ны быть размещены сведения следующего характера:</w:t>
      </w:r>
    </w:p>
    <w:p w:rsidR="00BE2C9B" w:rsidRPr="00BE2C9B" w:rsidRDefault="00BE2C9B" w:rsidP="00BE2C9B">
      <w:pPr>
        <w:pStyle w:val="1"/>
        <w:numPr>
          <w:ilvl w:val="0"/>
          <w:numId w:val="1"/>
        </w:numPr>
        <w:tabs>
          <w:tab w:val="left" w:pos="3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 лицах, осужденных за совершение преступлений, предусмотренных ст.ст.146, 147 УК РФ;</w:t>
      </w:r>
    </w:p>
    <w:p w:rsidR="00BE2C9B" w:rsidRPr="00BE2C9B" w:rsidRDefault="00BE2C9B" w:rsidP="00BE2C9B">
      <w:pPr>
        <w:pStyle w:val="1"/>
        <w:numPr>
          <w:ilvl w:val="0"/>
          <w:numId w:val="1"/>
        </w:numPr>
        <w:tabs>
          <w:tab w:val="left" w:pos="41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 способах совершения преступлений;</w:t>
      </w:r>
    </w:p>
    <w:p w:rsidR="00BE2C9B" w:rsidRPr="00BE2C9B" w:rsidRDefault="00BE2C9B" w:rsidP="00BE2C9B">
      <w:pPr>
        <w:pStyle w:val="1"/>
        <w:numPr>
          <w:ilvl w:val="0"/>
          <w:numId w:val="1"/>
        </w:numPr>
        <w:tabs>
          <w:tab w:val="left" w:pos="41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описание контрафактной продукции.</w:t>
      </w:r>
    </w:p>
    <w:p w:rsidR="00BE2C9B" w:rsidRPr="00BE2C9B" w:rsidRDefault="00BE2C9B" w:rsidP="00BE2C9B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Данные сведение должны быть доступны органам внутренних дел, прокуратуры, суда, таможни, налого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вой службы, а также лицензирующему органу. Они должны учитываться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не только при контроле над дея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тельностью специализированных магазинов, но и при выдаче лицензий на торговлю продукцией данного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ви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да.</w:t>
      </w:r>
    </w:p>
    <w:p w:rsidR="00BE2C9B" w:rsidRPr="00BE2C9B" w:rsidRDefault="00BE2C9B" w:rsidP="00BE2C9B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Одним из наибо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лее действенных направлений пре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дупредительной деятельности является продолжение практики проведения сотрудниками органов прокура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туры общероссийских оперативно-профилактических мероприятий по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противодействию обороту контра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фактной продукции.</w:t>
      </w:r>
    </w:p>
    <w:p w:rsidR="00BE2C9B" w:rsidRPr="00BE2C9B" w:rsidRDefault="00BE2C9B" w:rsidP="00BE2C9B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 этом, как справедливо отмечает Г.Г. Смирнов, нельзя пренебрегать и сбрасывать со счета «отчетные палочки», которые «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отражают процесс, ход (но не ре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зультаты) работы по предупреждению преступлений, происходящие в данной сфере изменения (как пози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тивного, так и негативного свойства), и в этом своем качестве могут игр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ать роль критериев оценки эффек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тивности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предупредительной деятельности»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[5].</w:t>
      </w:r>
    </w:p>
    <w:p w:rsidR="00BE2C9B" w:rsidRDefault="00BE2C9B" w:rsidP="00BE2C9B">
      <w:pPr>
        <w:pStyle w:val="1"/>
        <w:spacing w:after="200" w:line="360" w:lineRule="auto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Таким образом, следует отметить, что успех борьбы с захлестнувшим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общество потоком контрафакта мо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жет быть достигнут только путем принятия и реализа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ции комплекса профилактических мероприятий при активном сотрудничестве всех заинтересованных в этом субъектов.</w:t>
      </w:r>
    </w:p>
    <w:p w:rsidR="00BE2C9B" w:rsidRPr="00BE2C9B" w:rsidRDefault="00BE2C9B" w:rsidP="00BE2C9B">
      <w:pPr>
        <w:pStyle w:val="1"/>
        <w:spacing w:after="200" w:line="36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Список использованной литературы</w:t>
      </w:r>
    </w:p>
    <w:p w:rsidR="00BE2C9B" w:rsidRPr="00BE2C9B" w:rsidRDefault="00BE2C9B" w:rsidP="00BE2C9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BE2C9B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Чернов А.В. Теоретические основы криминологического ис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следования и предупреждения преступности в Сибирском феде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ральном округе: автореф. дис. докт. юрид. наук / А.В. Чернов. - Волгоград.: ВА МВД России, 2006. - С.5.</w:t>
      </w:r>
    </w:p>
    <w:p w:rsidR="00BE2C9B" w:rsidRPr="00BE2C9B" w:rsidRDefault="00BE2C9B" w:rsidP="00BE2C9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2. Герасимов С.И. Концептуальные основы и научно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практические проблемы предупреждения преступности: автореф. дис. докт. юрид. наук / С.И. Герасимов. - М.: НИИ проблем закон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ности и укрепления правопорядка при ГП РФ, 2001. - С. 17.</w:t>
      </w:r>
    </w:p>
    <w:p w:rsidR="00BE2C9B" w:rsidRPr="00BE2C9B" w:rsidRDefault="00BE2C9B" w:rsidP="00BE2C9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3. Варыгин А.Н., Ермолаева Е.Г. Краткий криминологический словарь / А.Н. Варыгин, Е.Г. Ермолаева. - Саратов: СЮИ МВД России, 2008. - С.12.</w:t>
      </w:r>
    </w:p>
    <w:p w:rsidR="00BE2C9B" w:rsidRPr="00BE2C9B" w:rsidRDefault="00BE2C9B" w:rsidP="00BE2C9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4. Федеральный закон РФ «О лицензировании отдельных видов деятельности» от 31.12.2005 г. № 128-ФЗ // СЗ РФ, № 19. Ст.2078.</w:t>
      </w:r>
    </w:p>
    <w:p w:rsidR="00606EDC" w:rsidRPr="00BE2C9B" w:rsidRDefault="00BE2C9B" w:rsidP="00BE2C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2C9B">
        <w:rPr>
          <w:rFonts w:ascii="Times New Roman" w:hAnsi="Times New Roman" w:cs="Times New Roman"/>
          <w:sz w:val="24"/>
          <w:szCs w:val="24"/>
        </w:rPr>
        <w:t xml:space="preserve">5. 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Смирнов Г.Г. Проблемы развития и реализации криминологи</w:t>
      </w:r>
      <w:r w:rsidRPr="00BE2C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ческого учения о предупреждении преступности / Г.Г. Смирнов. - М.: Академия управления МВД России, 2006. - С.39-42.</w:t>
      </w:r>
    </w:p>
    <w:sectPr w:rsidR="00606EDC" w:rsidRPr="00BE2C9B" w:rsidSect="00606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B7A" w:rsidRDefault="000F4B7A" w:rsidP="00BE2C9B">
      <w:pPr>
        <w:spacing w:after="0" w:line="240" w:lineRule="auto"/>
      </w:pPr>
      <w:r>
        <w:separator/>
      </w:r>
    </w:p>
  </w:endnote>
  <w:endnote w:type="continuationSeparator" w:id="0">
    <w:p w:rsidR="000F4B7A" w:rsidRDefault="000F4B7A" w:rsidP="00BE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sans-serif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B7A" w:rsidRDefault="000F4B7A" w:rsidP="00BE2C9B">
      <w:pPr>
        <w:spacing w:after="0" w:line="240" w:lineRule="auto"/>
      </w:pPr>
      <w:r>
        <w:separator/>
      </w:r>
    </w:p>
  </w:footnote>
  <w:footnote w:type="continuationSeparator" w:id="0">
    <w:p w:rsidR="000F4B7A" w:rsidRDefault="000F4B7A" w:rsidP="00BE2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D6F40"/>
    <w:multiLevelType w:val="multilevel"/>
    <w:tmpl w:val="7696E4B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C9B"/>
    <w:rsid w:val="00025B97"/>
    <w:rsid w:val="000F4B7A"/>
    <w:rsid w:val="001B3AA2"/>
    <w:rsid w:val="005C6D13"/>
    <w:rsid w:val="00606EDC"/>
    <w:rsid w:val="008B4869"/>
    <w:rsid w:val="00A75BF7"/>
    <w:rsid w:val="00BE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B3A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B3A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Сноска_"/>
    <w:basedOn w:val="a0"/>
    <w:link w:val="a6"/>
    <w:rsid w:val="00BE2C9B"/>
    <w:rPr>
      <w:rFonts w:ascii="Arial" w:eastAsia="Arial" w:hAnsi="Arial" w:cs="Arial"/>
      <w:sz w:val="15"/>
      <w:szCs w:val="15"/>
    </w:rPr>
  </w:style>
  <w:style w:type="character" w:customStyle="1" w:styleId="2">
    <w:name w:val="Основной текст (2)_"/>
    <w:basedOn w:val="a0"/>
    <w:link w:val="20"/>
    <w:rsid w:val="00BE2C9B"/>
    <w:rPr>
      <w:rFonts w:ascii="Arial" w:eastAsia="Arial" w:hAnsi="Arial" w:cs="Arial"/>
      <w:sz w:val="16"/>
      <w:szCs w:val="16"/>
      <w:lang w:val="en-US" w:bidi="en-US"/>
    </w:rPr>
  </w:style>
  <w:style w:type="character" w:customStyle="1" w:styleId="a7">
    <w:name w:val="Основной текст_"/>
    <w:basedOn w:val="a0"/>
    <w:link w:val="1"/>
    <w:rsid w:val="00BE2C9B"/>
    <w:rPr>
      <w:rFonts w:ascii="Arial" w:eastAsia="Arial" w:hAnsi="Arial" w:cs="Arial"/>
      <w:sz w:val="18"/>
      <w:szCs w:val="18"/>
    </w:rPr>
  </w:style>
  <w:style w:type="paragraph" w:customStyle="1" w:styleId="a6">
    <w:name w:val="Сноска"/>
    <w:basedOn w:val="a"/>
    <w:link w:val="a5"/>
    <w:rsid w:val="00BE2C9B"/>
    <w:pPr>
      <w:widowControl w:val="0"/>
      <w:spacing w:after="0" w:line="240" w:lineRule="auto"/>
      <w:ind w:firstLine="160"/>
    </w:pPr>
    <w:rPr>
      <w:rFonts w:ascii="Arial" w:eastAsia="Arial" w:hAnsi="Arial" w:cs="Arial"/>
      <w:sz w:val="15"/>
      <w:szCs w:val="15"/>
    </w:rPr>
  </w:style>
  <w:style w:type="paragraph" w:customStyle="1" w:styleId="20">
    <w:name w:val="Основной текст (2)"/>
    <w:basedOn w:val="a"/>
    <w:link w:val="2"/>
    <w:rsid w:val="00BE2C9B"/>
    <w:pPr>
      <w:widowControl w:val="0"/>
      <w:spacing w:after="0" w:line="240" w:lineRule="auto"/>
      <w:ind w:firstLine="180"/>
    </w:pPr>
    <w:rPr>
      <w:rFonts w:ascii="Arial" w:eastAsia="Arial" w:hAnsi="Arial" w:cs="Arial"/>
      <w:sz w:val="16"/>
      <w:szCs w:val="16"/>
      <w:lang w:val="en-US" w:bidi="en-US"/>
    </w:rPr>
  </w:style>
  <w:style w:type="paragraph" w:customStyle="1" w:styleId="1">
    <w:name w:val="Основной текст1"/>
    <w:basedOn w:val="a"/>
    <w:link w:val="a7"/>
    <w:rsid w:val="00BE2C9B"/>
    <w:pPr>
      <w:widowControl w:val="0"/>
      <w:spacing w:after="0" w:line="240" w:lineRule="auto"/>
      <w:ind w:firstLine="160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2023-08-31T10:45:00Z</dcterms:created>
  <dcterms:modified xsi:type="dcterms:W3CDTF">2023-08-31T11:18:00Z</dcterms:modified>
</cp:coreProperties>
</file>