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67" w:rsidRPr="00157E67" w:rsidRDefault="00157E67" w:rsidP="00157E67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</w:pPr>
      <w:r w:rsidRPr="00157E67"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  <w:t>Формирование социально значимых качеств личности дошкольника через реализацию проектов по ранней профориентации</w:t>
      </w:r>
    </w:p>
    <w:p w:rsidR="00157E67" w:rsidRPr="00157E67" w:rsidRDefault="00157E67" w:rsidP="00157E6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57E67">
        <w:rPr>
          <w:rFonts w:ascii="Verdana" w:eastAsia="Times New Roman" w:hAnsi="Verdana" w:cs="Times New Roman"/>
          <w:color w:val="303F50"/>
          <w:sz w:val="21"/>
          <w:szCs w:val="21"/>
        </w:rPr>
        <w:t>Выступление</w:t>
      </w:r>
    </w:p>
    <w:tbl>
      <w:tblPr>
        <w:tblW w:w="1006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288"/>
        <w:gridCol w:w="4772"/>
      </w:tblGrid>
      <w:tr w:rsidR="00157E67" w:rsidRPr="00157E67" w:rsidTr="00157E6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Слайды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Текст выступления</w:t>
            </w:r>
          </w:p>
        </w:tc>
      </w:tr>
      <w:tr w:rsidR="00157E67" w:rsidRPr="00157E67" w:rsidTr="00157E6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Слайд 1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>Заставка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>«Формирование социально значимых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>качеств личности дошкольника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>через реализацию проектов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>по ранней профориентации»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</w:r>
            <w:proofErr w:type="spellStart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Ланецкая</w:t>
            </w:r>
            <w:proofErr w:type="spellEnd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 xml:space="preserve"> М.А., воспитатель высшей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>квалификационной категории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</w:r>
            <w:proofErr w:type="spellStart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Швецова</w:t>
            </w:r>
            <w:proofErr w:type="spellEnd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 xml:space="preserve"> С.В., воспитатель первой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>квалификационной категории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>МБДОУ «ДС № 57 г. Челябинска»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Добрый день, уважаемые коллеги!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 xml:space="preserve">Тема моего выступления предполагает небольшой экскурс в теоретический аспект вопроса: «Что такое социально значимые качества дошкольника?». И Вы, конечно же, ответите, что это самостоятельность, ответственность, настойчивость, а их </w:t>
            </w:r>
            <w:proofErr w:type="spellStart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сформированность</w:t>
            </w:r>
            <w:proofErr w:type="spellEnd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 xml:space="preserve"> на ранних этапах жизни предоставляет любому ребенку возможность успешной и уверенной социальной адаптации в современном обществе.</w:t>
            </w:r>
          </w:p>
        </w:tc>
      </w:tr>
      <w:tr w:rsidR="00157E67" w:rsidRPr="00157E67" w:rsidTr="00157E6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Слайд 2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</w:r>
            <w:r w:rsidRPr="00157E6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</w:rPr>
              <w:t>Структурные эквиваленты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 </w:t>
            </w:r>
            <w:r w:rsidRPr="00157E6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</w:rPr>
              <w:t>(показатели) каждого качества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: </w:t>
            </w:r>
            <w:proofErr w:type="gramStart"/>
            <w:r w:rsidRPr="00157E6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</w:rPr>
              <w:t>Самостоятельность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) - умение </w:t>
            </w:r>
            <w:r w:rsidRPr="00157E6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</w:rPr>
              <w:t>действовать по собственной инициативе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; умение выполнять привычные дела без обращения за помощью и контроля взрослого; умение осознанно действовать в новых условиях </w:t>
            </w:r>
            <w:r w:rsidRPr="00157E6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</w:rPr>
              <w:t>(поставить цель,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 учесть новые условия деятельности, </w:t>
            </w:r>
            <w:r w:rsidRPr="00157E6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</w:rPr>
              <w:t>осуществить элементарное планирование, получить результат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); умение переносить известные способы действий в новые условия.</w:t>
            </w:r>
            <w:proofErr w:type="gram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 xml:space="preserve">Если рассмотреть структурные эквиваленты (показатели) каждого из вышеперечисленных социально значимых качеств, можно убедиться в том, что это и </w:t>
            </w:r>
            <w:proofErr w:type="gramStart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есть</w:t>
            </w:r>
            <w:proofErr w:type="gramEnd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 xml:space="preserve"> по сути гибкие компетенции: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 xml:space="preserve">Например, самостоятельность как необходимый составляющий компонент формирования кооперации, </w:t>
            </w:r>
            <w:proofErr w:type="spellStart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креативности</w:t>
            </w:r>
            <w:proofErr w:type="spellEnd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 xml:space="preserve"> и критического мышления (умение действовать по собственной инициативе, умение ставить цель, планировать, умение переносить известные способы действий и находить новые, ориентироваться на результат).</w:t>
            </w:r>
          </w:p>
        </w:tc>
      </w:tr>
      <w:tr w:rsidR="00157E67" w:rsidRPr="00157E67" w:rsidTr="00157E6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Слайд 3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</w:r>
            <w:r w:rsidRPr="00157E6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</w:rPr>
              <w:t>Структурные эквиваленты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 </w:t>
            </w:r>
            <w:r w:rsidRPr="00157E6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</w:rPr>
              <w:t>(показатели) каждого качества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: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</w:r>
            <w:r w:rsidRPr="00157E6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</w:rPr>
              <w:t>Ответственность: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 ребенок выполняет порученное дело старательно и аккуратно; адекватно оценивает нарушение правил; действием отвечает за свои оплошности.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Ответственность - важный составляющий компонент коммуникации: умение выполнять порученное дело старательно и аккуратно, адекватно оценивать свои возможности, успехи свои и своих сверстников, чувствовать ответственность за свои действия в команде сверстников и т.д.</w:t>
            </w:r>
          </w:p>
        </w:tc>
      </w:tr>
      <w:tr w:rsidR="00157E67" w:rsidRPr="00157E67" w:rsidTr="00157E6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Слайд 4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</w:r>
            <w:r w:rsidRPr="00157E6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</w:rPr>
              <w:t>Структурные эквиваленты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 </w:t>
            </w:r>
            <w:r w:rsidRPr="00157E6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</w:rPr>
              <w:t>(показатели) каждого качества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: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>3. </w:t>
            </w:r>
            <w:r w:rsidRPr="00157E6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</w:rPr>
              <w:t>Настойчивость: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 xml:space="preserve"> ребенок доводит начатое дело до конца; спокойно отстаивает свое мнение; упорно преодолевает трудности, уверен 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lastRenderedPageBreak/>
              <w:t>в своих силах.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lastRenderedPageBreak/>
              <w:t xml:space="preserve">Настойчивость - уникальное социально значимое качество, которое является структурным компонентом коммуникации, кооперации: доводить начатое дело до конца, </w:t>
            </w:r>
            <w:proofErr w:type="spellStart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аргументированно</w:t>
            </w:r>
            <w:proofErr w:type="spellEnd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 xml:space="preserve"> отстаивать свое мнение, преодолевать трудности, проявлять 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lastRenderedPageBreak/>
              <w:t>уверенность в своих силах.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 xml:space="preserve">Таким образом, это и дает нам основание рассматривать эти ведущие социально значимые качества в контексте ключевых (гибких) компетенций, таких как: коммуникация, кооперация, критическое мышление, </w:t>
            </w:r>
            <w:proofErr w:type="spellStart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креативность</w:t>
            </w:r>
            <w:proofErr w:type="spellEnd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.</w:t>
            </w:r>
          </w:p>
        </w:tc>
      </w:tr>
      <w:tr w:rsidR="00157E67" w:rsidRPr="00157E67" w:rsidTr="00157E6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lastRenderedPageBreak/>
              <w:t>Слайд 5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>Перечень культурных практик</w:t>
            </w:r>
            <w:proofErr w:type="gramStart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: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>-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>-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>-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>-</w:t>
            </w:r>
            <w:proofErr w:type="gram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proofErr w:type="gramStart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Оценивая потенциал включения ребенка дошкольного возраста в процесс ранней профориентации и опираясь на имеющийся опыт, нами была определена целесообразность и необходимость формирования социально значимых качеств личности детей именно в таких формах и видах культурных практик, где предусмотрено предпочтение ребенком права выбирать форму взаимодействия, вида деятельности, действий, решений, выбора команды сверстников и создает принципиально новую ситуацию, новые перспективы создания и развития</w:t>
            </w:r>
            <w:proofErr w:type="gramEnd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 xml:space="preserve"> себя как субъекта.</w:t>
            </w:r>
          </w:p>
        </w:tc>
      </w:tr>
      <w:tr w:rsidR="00157E67" w:rsidRPr="00157E67" w:rsidTr="00157E6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Слайд 6</w:t>
            </w:r>
          </w:p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</w:rPr>
              <w:t>Преимущества метода проектов:</w:t>
            </w:r>
          </w:p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- обеспечивается сочетание и согласование инициативы ребенка и инициативы педагога;</w:t>
            </w:r>
            <w:proofErr w:type="gramStart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>-</w:t>
            </w:r>
            <w:proofErr w:type="gramEnd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учитывается степень активности и успешности ребенка в том или ином виде деятельности;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>-обеспечивается высокая степень детской самостоятельности;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>-предоставляется возможность самоорганизации себя в деле, которая и формирует в дальнейшем такие качества личности </w:t>
            </w:r>
            <w:r w:rsidRPr="00157E6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</w:rPr>
              <w:t>как самостоятельность и ответственность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В данном случае оптимальным, на наш взгляд, является выбор метода проектов как эффективной технологии формирования социально значимых качеств личности детей в процессе ранней профориентации дошкольников. Это дает право утверждать, что технология способствует созданию душевного комфорта, эмоционального благополучия, убеждает ребенка в успешности, а в конечном итоге формирует такое качество личности, как </w:t>
            </w:r>
            <w:r w:rsidRPr="00157E6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</w:rPr>
              <w:t>способность преодолевать трудности.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 Главное правило при этом: Чем меньше запретов, а больше поле разрешенной свободной деятельности, тем интенсивнее развивается самостоятельность, инициатива и творчество ребенка.</w:t>
            </w:r>
          </w:p>
        </w:tc>
      </w:tr>
      <w:tr w:rsidR="00157E67" w:rsidRPr="00157E67" w:rsidTr="00157E6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Слайд 7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 xml:space="preserve">Фото детей </w:t>
            </w:r>
            <w:proofErr w:type="spellStart"/>
            <w:proofErr w:type="gramStart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играй-городок</w:t>
            </w:r>
            <w:proofErr w:type="spellEnd"/>
            <w:proofErr w:type="gramEnd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, парад профессий и т.д.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В процессе проектирования и реализации социально-игровых проектов ранней профессиональной направленности мы придерживались следующих приемов педагогического воздействия, способствующих формированию социально значимых качеств личности ребенка: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</w:r>
            <w:r w:rsidRPr="00157E6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</w:rPr>
              <w:t>1прием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: </w:t>
            </w:r>
            <w:r w:rsidRPr="00157E6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</w:rPr>
              <w:t>Авансированное поощрение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 xml:space="preserve"> как выраженная надежда на 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lastRenderedPageBreak/>
              <w:t>успех деятельности ребенка: "У тебя это получится непременно...». «Конечно же, ты это сделаешь отлично, потому что ты</w:t>
            </w:r>
            <w:proofErr w:type="gramStart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 xml:space="preserve">.... ", - </w:t>
            </w:r>
            <w:proofErr w:type="gramEnd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и называть достоинство, которого еще может и не быть у ребенка, как устойчивого качества. Иногда следует огласить достоинство ребенка и обратить на это внимание всех детей: "Сережа, у тебя хорошая речь, ты умеешь интересно рассказывать, Лиза, дети хотят увидеть, как ты красиво делаешь схему…" и т.п.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> Авансирование, произнесённое публично, в присутствии детей, мобилизует активность ребенка, и он будет прикладывать максимум усилий, чтобы оправдать данную ему характеристику.</w:t>
            </w:r>
          </w:p>
        </w:tc>
      </w:tr>
      <w:tr w:rsidR="00157E67" w:rsidRPr="00157E67" w:rsidTr="00157E6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lastRenderedPageBreak/>
              <w:t>Слайд 8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>Фото детей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</w:rPr>
              <w:t>2 прием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 - </w:t>
            </w:r>
            <w:r w:rsidRPr="00157E6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</w:rPr>
              <w:t>Прием персональной исключительности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. Его вербальная форма такова: "Только ты и можешь..., Никто, кроме тебя..., Именно ты способен это сделать". Такой прием используется наедине с ребенком, внушая ему уверенность в своей конкретной незаменимости при выполнении того или иного дела. Это способствует стремлению ребенка выполнить намеченное и до конца, и как можно лучше, формированию умения самому анализировать и оценивать процесс своей деятельности: "Мне кажется, что у меня получилось, но можно было еще постараться", но при этом будет ждать оценки педагога. Такие диалоги побуждают ребенка возвращаться к цели, а значит, способствуют приучению, формированию определенных практических умений и, естественно, формированию настойчивости и ответственности.</w:t>
            </w:r>
          </w:p>
        </w:tc>
      </w:tr>
      <w:tr w:rsidR="00157E67" w:rsidRPr="00157E67" w:rsidTr="00157E6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Слайд 9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 xml:space="preserve">Фото детей со схемами, правилами, </w:t>
            </w:r>
            <w:proofErr w:type="spellStart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дтм</w:t>
            </w:r>
            <w:proofErr w:type="spellEnd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, школа предпринимателей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</w:rPr>
              <w:t>3 прием: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 </w:t>
            </w:r>
            <w:r w:rsidRPr="00157E6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</w:rPr>
              <w:t>Внешние, наглядные средства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 xml:space="preserve">, облегчающие детям самостоятельное построение деятельности и правильную ее самоорганизацию. Для этого развивающую </w:t>
            </w:r>
            <w:proofErr w:type="spellStart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профориентационную</w:t>
            </w:r>
            <w:proofErr w:type="spellEnd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 xml:space="preserve"> среду мы совместно с детьми наполняем маршрутными картами с поэтапным отражением процесса труда, схемами и правилами, предметными и графическими моделями, алгоритмами действий и пр. Оперирование данными средствами, способствует приобретению 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lastRenderedPageBreak/>
              <w:t>детьми ценных навыков самостоятельного планирования, последовательного осуществления деятельности, контроля и оценки результатов.</w:t>
            </w:r>
          </w:p>
        </w:tc>
      </w:tr>
      <w:tr w:rsidR="00157E67" w:rsidRPr="00157E67" w:rsidTr="00157E6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lastRenderedPageBreak/>
              <w:t>Слайд 10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 xml:space="preserve">Фото детей в играх </w:t>
            </w:r>
            <w:proofErr w:type="spellStart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профнаправленности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</w:rPr>
              <w:t>4 прием: Насыщение жизни детей разнообразными проблемно-игровыми ситуациями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 xml:space="preserve">, требующими нестандартного подхода, проявления воображения и творчества. В рамках реализации социально-игровых проектов предусмотрено создание ситуаций, в которых детям нужно «поломать голову», чтобы найти решение: как лучше разрезать бумагу, салфетки, чтобы хватило всей подгруппе детей, как исправить сломанную игрушку, как помочь малышам разрешить их проблемы, какими способами можно выполнить </w:t>
            </w:r>
            <w:proofErr w:type="gramStart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то</w:t>
            </w:r>
            <w:proofErr w:type="gramEnd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 xml:space="preserve"> или иное задание и т. п. При этом мы поняли, что чем меньше прямых приемов педагогического воздействия (показ, объяснение), и больше косвенных (совет по просьбе ребенка, обращение к личному опыту, к источникам информации и т.д.), тем эффективнее будет процесс побуждения детей к творческому поиску решений. А это способствует развитию воли и настойчивости детей, формированию критического мышления, проявлению желания преодолевать трудности, доводить начатое дело до конца, стремление на получение результата и его оценку.</w:t>
            </w:r>
          </w:p>
        </w:tc>
      </w:tr>
      <w:tr w:rsidR="00157E67" w:rsidRPr="00157E67" w:rsidTr="00157E6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Слайд 11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br/>
              <w:t>Шкала фото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 xml:space="preserve">В качестве изучения результативности реализации социально-игровых проектов нами применяются следующие методы диагностики: наблюдение; анализ продуктов детской деятельности; создание специальных (проблемно-игровых) ситуаций; анализ статистических данных; экспертиза материалов. В целях выявления достижений детей нами разработана Шкала по изучению и определению уровня развития ключевых (гибких) компетенций у старших дошкольников, технология проведения наблюдения и инструментарий. Наблюдая за действиями детей, фиксируется, как ребенок принимает цель деятельности, как учитывает условия ее осуществления, какие способы использует </w:t>
            </w: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lastRenderedPageBreak/>
              <w:t xml:space="preserve">для достижения результата, соответствует ли полученный результат цели, способен ли ребенок к элементарному контролю, каково его отношение к деятельности (интерес, настойчивость, удовлетворенность). В зависимости от результатов анализа действий ребенка проводили соответствующую коррекцию педагогического воздействия. Важно подчеркнуть, что в процессе собственной активности дети постоянно приобретали опыт самостоятельной постановки цели, искали способы решения проблемы, как организовать свою деятельность: с чего начать, как продолжить, чем закончить, какие материалы и инструменты для этого взять, в какой последовательности их использовать. А ведь это не что иное, как процесс формирования функции планирования. Да, дети ошибались, порой не получали удовлетворения от результатов своей деятельности, обращались к взрослым и сверстникам за помощью, оценкой, поддержкой. Но это, опять-таки, свидетельство того, что дети понимали ответственность за самостоятельно порученное себе дело, стремились довести его до конца. В этом просматривается стремление к преодолению трудностей, которое лежит в основе формирования уверенности в своих силах. Но вместе с тем, особое внимание нами уделяется детям, которые попали в число неуспешных с позиции уровня </w:t>
            </w:r>
            <w:proofErr w:type="spellStart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сформированности</w:t>
            </w:r>
            <w:proofErr w:type="spellEnd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 xml:space="preserve"> социально значимых качеств.</w:t>
            </w:r>
          </w:p>
        </w:tc>
      </w:tr>
      <w:tr w:rsidR="00157E67" w:rsidRPr="00157E67" w:rsidTr="00157E6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lastRenderedPageBreak/>
              <w:t>Слайд 12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Таким образом, результаты реализации проектов по ранней профориентации таких, как «Поликлиника», «</w:t>
            </w:r>
            <w:proofErr w:type="spellStart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Техноград</w:t>
            </w:r>
            <w:proofErr w:type="spellEnd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», «Детский театр моды», «Фабрика игрушек», «Служба спасателей», «Детское кафе», «Библиотека» и др. в рамках общего проекта дошкольного учреждения «</w:t>
            </w:r>
            <w:proofErr w:type="spellStart"/>
            <w:proofErr w:type="gramStart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Играй-городок</w:t>
            </w:r>
            <w:proofErr w:type="spellEnd"/>
            <w:proofErr w:type="gramEnd"/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» подтверждают, на наш взгляд, эффективность использования метода проектов в формировании социально значимых качеств личности детей.</w:t>
            </w:r>
          </w:p>
        </w:tc>
      </w:tr>
      <w:tr w:rsidR="00157E67" w:rsidRPr="00157E67" w:rsidTr="00157E6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Спасибо за внимание!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E67" w:rsidRPr="00157E67" w:rsidRDefault="00157E67" w:rsidP="00157E67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157E67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Спасибо за внимание!</w:t>
            </w:r>
          </w:p>
        </w:tc>
      </w:tr>
    </w:tbl>
    <w:p w:rsidR="005A2C46" w:rsidRPr="00157E67" w:rsidRDefault="005A2C46" w:rsidP="00157E67"/>
    <w:sectPr w:rsidR="005A2C46" w:rsidRPr="00157E67" w:rsidSect="0087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95A"/>
    <w:rsid w:val="00157E67"/>
    <w:rsid w:val="0039095A"/>
    <w:rsid w:val="005A2C46"/>
    <w:rsid w:val="0087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29"/>
  </w:style>
  <w:style w:type="paragraph" w:styleId="1">
    <w:name w:val="heading 1"/>
    <w:basedOn w:val="a"/>
    <w:link w:val="10"/>
    <w:uiPriority w:val="9"/>
    <w:qFormat/>
    <w:rsid w:val="00390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7E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1541</Words>
  <Characters>8788</Characters>
  <Application>Microsoft Office Word</Application>
  <DocSecurity>0</DocSecurity>
  <Lines>73</Lines>
  <Paragraphs>20</Paragraphs>
  <ScaleCrop>false</ScaleCrop>
  <Company>Microsoft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2023-09-12T13:20:00Z</dcterms:created>
  <dcterms:modified xsi:type="dcterms:W3CDTF">2023-09-12T13:40:00Z</dcterms:modified>
</cp:coreProperties>
</file>