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C4" w:rsidRPr="004C1DC4" w:rsidRDefault="004C1DC4" w:rsidP="004C1DC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  <w:lang w:eastAsia="ru-RU"/>
        </w:rPr>
      </w:pPr>
      <w:bookmarkStart w:id="0" w:name="_GoBack"/>
      <w:r w:rsidRPr="004C1DC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  <w:lang w:eastAsia="ru-RU"/>
        </w:rPr>
        <w:t>Нетрадиционные техники рисования как средство подготовки руки к письму детей с общим недоразвитием речи 5-7 лет</w:t>
      </w:r>
    </w:p>
    <w:bookmarkEnd w:id="0"/>
    <w:p w:rsidR="004C1DC4" w:rsidRPr="004C1DC4" w:rsidRDefault="004C1DC4" w:rsidP="004C1DC4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Целью нашего исследования является изучение педагогических условий для развития графо-моторных навыков у детей 5-7 лет с ОНР с использованием нетрадиционных техник.</w:t>
      </w:r>
    </w:p>
    <w:p w:rsidR="004C1DC4" w:rsidRPr="004C1DC4" w:rsidRDefault="004C1DC4" w:rsidP="004C1DC4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Обучение письму и овладение навыком письма являются ценными элементами овладения письменной речи, благодаря которой ребенок может передавать собственные мысли. Основными единицами обучения письменной речи, по мнению М.М. Безруких являются: графический навык и мелкая моторика, в совокупности их можно объединить в понятие «графо-моторные навыки».</w:t>
      </w:r>
    </w:p>
    <w:p w:rsidR="004C1DC4" w:rsidRPr="004C1DC4" w:rsidRDefault="004C1DC4" w:rsidP="004C1DC4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Графо-моторный навык – это определенные привычные положения и движения пишущей руки, позволяющие изображать письменные знаки и их соединения.</w:t>
      </w:r>
    </w:p>
    <w:p w:rsidR="004C1DC4" w:rsidRPr="004C1DC4" w:rsidRDefault="004C1DC4" w:rsidP="004C1DC4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Рассматривая процесс развития графо-моторных навыков с физиологической и психологической стороны, мы наблюдаем, что его структура </w:t>
      </w:r>
      <w:proofErr w:type="spellStart"/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многокомпонентна</w:t>
      </w:r>
      <w:proofErr w:type="spellEnd"/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механизмы сложны, на развитие навыка влияют различные факторы.</w:t>
      </w:r>
    </w:p>
    <w:p w:rsidR="004C1DC4" w:rsidRPr="004C1DC4" w:rsidRDefault="004C1DC4" w:rsidP="004C1DC4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Для развития графо-моторных навыков дошкольник должен быть подготовлен, важной предпосылкой к этому является сохранность пространственного восприятия и представлений: зрительно-пространственных, </w:t>
      </w:r>
      <w:proofErr w:type="spellStart"/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сомато</w:t>
      </w:r>
      <w:proofErr w:type="spellEnd"/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-пространственных представлений (ощущений своего тела в пространстве), абстрактных пространственных представлений (левого, правого). Прикладные и научно-теоретические исследования Б.Г. Ананьевой, В.В. </w:t>
      </w:r>
      <w:proofErr w:type="spellStart"/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Бушуровой</w:t>
      </w:r>
      <w:proofErr w:type="spellEnd"/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О.И. Галкиной, М.А. </w:t>
      </w:r>
      <w:proofErr w:type="spellStart"/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Гузеевой</w:t>
      </w:r>
      <w:proofErr w:type="spellEnd"/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Л.А. </w:t>
      </w:r>
      <w:proofErr w:type="spellStart"/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Кладницкой</w:t>
      </w:r>
      <w:proofErr w:type="spellEnd"/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А.Р. </w:t>
      </w:r>
      <w:proofErr w:type="spellStart"/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Лурии</w:t>
      </w:r>
      <w:proofErr w:type="spellEnd"/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Е.Ф. Рыбалко отмечают значимость для детского развития своевременного формирования пространственных функций, тесную связь между становлением познавательной деятельности и развития школьных навыков и умений, одним из которых является графо-моторный навык [1].</w:t>
      </w:r>
    </w:p>
    <w:p w:rsidR="004C1DC4" w:rsidRPr="004C1DC4" w:rsidRDefault="004C1DC4" w:rsidP="004C1DC4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Ещё одним условием эффективного освоения навыка письма служит достаточный уровень развития фонематического восприятия, фонематического анализа и синтеза по А.Н. Гвоздеву, Л.Е. Дуровой, Г.А. Каше, Д.Б. </w:t>
      </w:r>
      <w:proofErr w:type="spellStart"/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Эльконину</w:t>
      </w:r>
      <w:proofErr w:type="spellEnd"/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К моменту, когда ребенок поступит в первый класс, важно чтобы у него были сформированы направленность внимания на звуковую сторону речи, и он владел практическими навыками дифференциации фонем родного языка.</w:t>
      </w:r>
    </w:p>
    <w:p w:rsidR="004C1DC4" w:rsidRPr="004C1DC4" w:rsidRDefault="004C1DC4" w:rsidP="004C1DC4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Согласно данным психологов и физиологов у детей старшего дошкольного возраста с общим недоразвитием речи слабо развиты мелкие мышцы руки, несовершенна координация движений, не закончено окостенение запястий и фаланг пальцев. Зрительные и двигательные анализаторы, которые непосредственно участвуют в восприятии и воспроизведении букв и их элементов, находятся на разной стадии развития, на самых начальных ступенях обучения письму дети не видят в буквах элементов. Недостаточно сформирована способность к оценке пространственных различий, от которых зависят полнота и точность восприятия и воспроизведения форм букв. Кроме того, дети с трудом ориентируются в пространственных характеристиках, так необходимых при письме.</w:t>
      </w:r>
    </w:p>
    <w:p w:rsidR="004C1DC4" w:rsidRPr="004C1DC4" w:rsidRDefault="004C1DC4" w:rsidP="004C1DC4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Таким образом, процесс письма требует от ребенка не только физических, интеллектуальных, но и эмоциональных усилий. Всякого рода перегрузки и связанные с </w:t>
      </w:r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ними переутомления самым негативным образом сказываются на овладении графическими навыками и, более того, на развитии детского организма. Поэтому подготовку к письму надо начинать с самого раннего детства и продолжать в течение всего периода.</w:t>
      </w:r>
    </w:p>
    <w:p w:rsidR="004C1DC4" w:rsidRPr="004C1DC4" w:rsidRDefault="004C1DC4" w:rsidP="004C1DC4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Использование нетрадиционной техники в процессе подготовки руки к письму создает необходимые психологические условия и благоприятную почву для успешного овладения школьником письменной речью.</w:t>
      </w:r>
    </w:p>
    <w:p w:rsidR="004C1DC4" w:rsidRPr="004C1DC4" w:rsidRDefault="004C1DC4" w:rsidP="004C1DC4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Мы предполагаем, что у детей 5-7 лет с общим недоразвитием речи могут отмечаться трудности в овладении письмом, что обуславливает необходимость в использовании нетрадиционных техник рисования в дошкольном возрасте.</w:t>
      </w:r>
    </w:p>
    <w:p w:rsidR="004C1DC4" w:rsidRPr="004C1DC4" w:rsidRDefault="004C1DC4" w:rsidP="004C1DC4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соответствии с обозначенной целью и предметом исследования была выдвинута следующая гипотеза исследования: мы предполагаем, что процесс подготовки руки к письму старших дошкольников с общим недоразвитием речи будет наиболее эффективным при соблюдении следующих педагогических условий:</w:t>
      </w:r>
    </w:p>
    <w:p w:rsidR="004C1DC4" w:rsidRPr="004C1DC4" w:rsidRDefault="004C1DC4" w:rsidP="004C1DC4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использование нетрадиционных техник изобразительной деятельности;</w:t>
      </w:r>
    </w:p>
    <w:p w:rsidR="004C1DC4" w:rsidRPr="004C1DC4" w:rsidRDefault="004C1DC4" w:rsidP="004C1DC4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использование элементов трудовой деятельности (ручного труда);</w:t>
      </w:r>
    </w:p>
    <w:p w:rsidR="004C1DC4" w:rsidRPr="004C1DC4" w:rsidRDefault="004C1DC4" w:rsidP="004C1DC4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использование наглядно-игровых методов обучения</w:t>
      </w:r>
    </w:p>
    <w:p w:rsidR="004C1DC4" w:rsidRPr="004C1DC4" w:rsidRDefault="004C1DC4" w:rsidP="004C1DC4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Приведем примеры видов работ, которые представлены в разработанной нами программе формирования графо-моторных навыков у старших дошкольников с общим недоразвитием речи с использованием нетрадиционных техник рисования.</w:t>
      </w:r>
    </w:p>
    <w:p w:rsidR="004C1DC4" w:rsidRPr="004C1DC4" w:rsidRDefault="004C1DC4" w:rsidP="004C1DC4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 подготовительном этапе будут проведены занятия на темы: «Летний луг» (печатание по трафарету), «Животные, которых я сам придумал» (</w:t>
      </w:r>
      <w:proofErr w:type="spellStart"/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кляксография</w:t>
      </w:r>
      <w:proofErr w:type="spellEnd"/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), «Первый снег» (монотипия), «Елочка нарядная» (рисование пальчиками), «Узоры на стекле» (рисование с помощью свечей). В процессе этих занятий у детей будет развиваться положительная мотивация, познавательный интерес к занятиям, формироваться мелкая мускулатура пальцев рук, зрительно – двигательная координация.</w:t>
      </w:r>
    </w:p>
    <w:p w:rsidR="004C1DC4" w:rsidRPr="004C1DC4" w:rsidRDefault="004C1DC4" w:rsidP="004C1DC4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 основном этапе формирующей работы будут проведены занятия на темы: «Обои в моей комнате» (оттиск поролоном), «Я в подводном мире» (рисование ладошкой), «Матрешки» (рисование пальчиками), «Открытка для мамы» (печать по трафарету), «Весеннее настроение» (карандашные стружки), «Космос» (</w:t>
      </w:r>
      <w:proofErr w:type="spellStart"/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набрызг</w:t>
      </w:r>
      <w:proofErr w:type="spellEnd"/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печать поролоном по трафарету), «Пингвины на льдинах» (оттиск поролоном), «Подснежники для моей мамы» (рисование пальчиками). В ходе проведения этих видов работ дети с ОНР знакомятся с различной техникой рисования, закрепляют умения составлять простые узоры, используя </w:t>
      </w:r>
      <w:proofErr w:type="spellStart"/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примакивание</w:t>
      </w:r>
      <w:proofErr w:type="spellEnd"/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печатание. У них совершенствуются навыки работы с различными техниками рисования, укрепляются мелкие мышцы пальцев и кистей рук. Развивается зрительно-двигательная координация, происходит развитие функций руки.</w:t>
      </w:r>
    </w:p>
    <w:p w:rsidR="004C1DC4" w:rsidRPr="004C1DC4" w:rsidRDefault="004C1DC4" w:rsidP="004C1DC4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 заключительном этапе планируется проведение занятий на темы: «Чудесный букет» (монотипия), «Как я люблю одуванчики» (</w:t>
      </w:r>
      <w:proofErr w:type="spellStart"/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тычкование</w:t>
      </w:r>
      <w:proofErr w:type="spellEnd"/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), «Березовая роща» (рисование с помощью свечей), ««Сады цветут»» (рисование пальчиками), «Черепахи на прогулке» (</w:t>
      </w:r>
      <w:proofErr w:type="spellStart"/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тычкование</w:t>
      </w:r>
      <w:proofErr w:type="spellEnd"/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). Таким образом, мы предоставляем детям возможность увидеть разнообразие материала, из которого можно изготовить поделки, вызвать желание поэкспериментировать с ним, выявляя свойства и связи. Одновременно подготавливаем руку к письму, добиваясь свободного движения руки с палочкой, оттиском, поролоном во время рисования.</w:t>
      </w:r>
    </w:p>
    <w:p w:rsidR="004C1DC4" w:rsidRPr="004C1DC4" w:rsidRDefault="004C1DC4" w:rsidP="004C1DC4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В результате организованной таким образом коррекционно-педагогической работы у старших дошкольников с ОНР формируются следующие графо-моторные навыки: умение удерживать предмет тремя пальцами, контроль силы пальцев и быстроты их движений, ориентировка в пространстве по отношению к предметам, самостоятельность, сосредоточенность, умение расслаблять мышцы и снимать мышечную напряженность, а также ловкость движений рук в целом.</w:t>
      </w:r>
    </w:p>
    <w:p w:rsidR="004C1DC4" w:rsidRPr="004C1DC4" w:rsidRDefault="004C1DC4" w:rsidP="004C1DC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4C1DC4" w:rsidRPr="004C1DC4" w:rsidRDefault="004C1DC4" w:rsidP="004C1DC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C1DC4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Литература</w:t>
      </w:r>
    </w:p>
    <w:p w:rsidR="004C1DC4" w:rsidRPr="004C1DC4" w:rsidRDefault="004C1DC4" w:rsidP="004C1DC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Кумарина, Г.Ф. Коррекционная педагогика в начальном образовании: </w:t>
      </w:r>
      <w:proofErr w:type="spellStart"/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Учеб.пособие</w:t>
      </w:r>
      <w:proofErr w:type="spellEnd"/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для студ. </w:t>
      </w:r>
      <w:proofErr w:type="spellStart"/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пед</w:t>
      </w:r>
      <w:proofErr w:type="spellEnd"/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. учеб. заведений [Текст] / Г.Ф. Кумарина. – </w:t>
      </w:r>
      <w:proofErr w:type="gramStart"/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М. :</w:t>
      </w:r>
      <w:proofErr w:type="gramEnd"/>
      <w:r w:rsidRPr="004C1D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Издательский центр «Академия», 2001. – 320 с.</w:t>
      </w:r>
    </w:p>
    <w:p w:rsidR="00356AAC" w:rsidRPr="00AE297F" w:rsidRDefault="00356AAC" w:rsidP="004C1D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6AAC" w:rsidRPr="00AE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C21A7"/>
    <w:multiLevelType w:val="multilevel"/>
    <w:tmpl w:val="5230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A41EE3"/>
    <w:multiLevelType w:val="multilevel"/>
    <w:tmpl w:val="1DDC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227168"/>
    <w:multiLevelType w:val="multilevel"/>
    <w:tmpl w:val="DC0A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C80600"/>
    <w:multiLevelType w:val="multilevel"/>
    <w:tmpl w:val="A808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C6"/>
    <w:rsid w:val="000B79C6"/>
    <w:rsid w:val="00356AAC"/>
    <w:rsid w:val="004C1DC4"/>
    <w:rsid w:val="005B7A5F"/>
    <w:rsid w:val="008A0CC8"/>
    <w:rsid w:val="00A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DF21"/>
  <w15:chartTrackingRefBased/>
  <w15:docId w15:val="{C14D66B3-123B-4847-ADF7-C855EED5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Колесникова</dc:creator>
  <cp:keywords/>
  <dc:description/>
  <cp:lastModifiedBy>Виктория Колесникова</cp:lastModifiedBy>
  <cp:revision>4</cp:revision>
  <dcterms:created xsi:type="dcterms:W3CDTF">2023-09-19T14:10:00Z</dcterms:created>
  <dcterms:modified xsi:type="dcterms:W3CDTF">2023-09-19T14:55:00Z</dcterms:modified>
</cp:coreProperties>
</file>